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47" w:rsidRPr="00022D47" w:rsidRDefault="00022D47" w:rsidP="00022D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Разработала Мещерякова Наталья Александровна,</w:t>
      </w:r>
    </w:p>
    <w:p w:rsidR="00022D47" w:rsidRPr="00022D47" w:rsidRDefault="00022D47" w:rsidP="00022D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учитель МОУ СОШ № 50 г. Твери</w:t>
      </w:r>
    </w:p>
    <w:p w:rsidR="00022D47" w:rsidRDefault="00022D47" w:rsidP="000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Сценарий</w:t>
      </w:r>
    </w:p>
    <w:p w:rsidR="00022D47" w:rsidRPr="00022D47" w:rsidRDefault="00022D47" w:rsidP="000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открытого урока «Основы безопасности жизнедеятельности»</w:t>
      </w:r>
    </w:p>
    <w:p w:rsidR="00022D47" w:rsidRDefault="00022D47" w:rsidP="000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5B" w:rsidRPr="00022D47" w:rsidRDefault="008F1F5B" w:rsidP="000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1 марта - Всемирный день гражданской обороны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F5B" w:rsidRPr="00022D47">
        <w:rPr>
          <w:rFonts w:ascii="Times New Roman" w:hAnsi="Times New Roman" w:cs="Times New Roman"/>
          <w:sz w:val="28"/>
          <w:szCs w:val="28"/>
        </w:rPr>
        <w:t xml:space="preserve">Есть важный день у нас в календаре,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И это день гражданской обороны.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И даже в этот день работники готовы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К стихии, бедствию или любой поре,</w:t>
      </w: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F5B" w:rsidRPr="00022D47">
        <w:rPr>
          <w:rFonts w:ascii="Times New Roman" w:hAnsi="Times New Roman" w:cs="Times New Roman"/>
          <w:sz w:val="28"/>
          <w:szCs w:val="28"/>
        </w:rPr>
        <w:t xml:space="preserve">Когда за труд их каждый благодарен,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Кто в лапы бедствия, лишения попался,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Без крова, без надежд остался,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Кому дальнейшей жизни шанс подарен. </w:t>
      </w: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F5B" w:rsidRPr="00022D47">
        <w:rPr>
          <w:rFonts w:ascii="Times New Roman" w:hAnsi="Times New Roman" w:cs="Times New Roman"/>
          <w:sz w:val="28"/>
          <w:szCs w:val="28"/>
        </w:rPr>
        <w:t xml:space="preserve">Они – гарантия, поддержка и опора,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И в этом благороднейшем труде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Пускай удача им сопутствует везде,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ЧП как можно меньше для работы спорой!</w:t>
      </w:r>
    </w:p>
    <w:p w:rsidR="008F1F5B" w:rsidRPr="00022D47" w:rsidRDefault="00D63FE6" w:rsidP="00022D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Фильм 1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201" w:rsidRPr="00022D47">
        <w:rPr>
          <w:rFonts w:ascii="Times New Roman" w:hAnsi="Times New Roman" w:cs="Times New Roman"/>
          <w:sz w:val="28"/>
          <w:szCs w:val="28"/>
        </w:rPr>
        <w:t xml:space="preserve">1 марта - </w:t>
      </w:r>
      <w:r w:rsidR="002D4529" w:rsidRPr="00022D47">
        <w:rPr>
          <w:rFonts w:ascii="Times New Roman" w:hAnsi="Times New Roman" w:cs="Times New Roman"/>
          <w:sz w:val="28"/>
          <w:szCs w:val="28"/>
        </w:rPr>
        <w:t>Всемирный день гражданской обороны</w:t>
      </w:r>
    </w:p>
    <w:p w:rsidR="00993201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Другие названия:</w:t>
      </w:r>
      <w:r w:rsidRPr="00022D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22D47">
        <w:rPr>
          <w:rFonts w:ascii="Times New Roman" w:hAnsi="Times New Roman" w:cs="Times New Roman"/>
          <w:sz w:val="28"/>
          <w:szCs w:val="28"/>
        </w:rPr>
        <w:tab/>
        <w:t>День гражданской обороны; Международный день гражданской обороны; Международный день гражданской защиты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Учрежден:</w:t>
      </w:r>
      <w:r w:rsidR="002D4529" w:rsidRPr="00022D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4529" w:rsidRPr="00022D47">
        <w:rPr>
          <w:rFonts w:ascii="Times New Roman" w:hAnsi="Times New Roman" w:cs="Times New Roman"/>
          <w:sz w:val="28"/>
          <w:szCs w:val="28"/>
        </w:rPr>
        <w:tab/>
        <w:t>Резолюцией от 18.12.1990 г. 9-й сессии Генеральной Ассамблеи МОГО</w:t>
      </w:r>
    </w:p>
    <w:p w:rsidR="00993201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Значение:</w:t>
      </w:r>
      <w:r w:rsidRPr="00022D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22D47">
        <w:rPr>
          <w:rFonts w:ascii="Times New Roman" w:hAnsi="Times New Roman" w:cs="Times New Roman"/>
          <w:sz w:val="28"/>
          <w:szCs w:val="28"/>
        </w:rPr>
        <w:tab/>
        <w:t>дата приурочена к вступлению в силу Устава Международной организации гражданской обороны (МОГО) 1.03.1972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 xml:space="preserve">Всемирный день гражданской обороны в 2019 году отмечается 1 марта. Праздник справляют страны-члены Международной организации гражданской обороны (МОГО). В торжествах участвуют общественные </w:t>
      </w:r>
      <w:r w:rsidR="002D4529" w:rsidRPr="00022D47">
        <w:rPr>
          <w:rFonts w:ascii="Times New Roman" w:hAnsi="Times New Roman" w:cs="Times New Roman"/>
          <w:sz w:val="28"/>
          <w:szCs w:val="28"/>
        </w:rPr>
        <w:lastRenderedPageBreak/>
        <w:t>деятели, государственные структуры, представители общественных движений, производители средств индивидуальной защиты, высокопоставленные чиновники, сотрудники экстренных служб, военные формирования, ученые, исследователи, ликвидаторы аварий. В 2019 году Всемирный день гражданской обороны отмечается в России 26-й раз.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Цель праздника – распространить знания о гражданской обороне (ГО) и повысить престиж служб спасения.</w:t>
      </w:r>
    </w:p>
    <w:p w:rsidR="002D4529" w:rsidRPr="00022D47" w:rsidRDefault="00993201" w:rsidP="00022D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2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Девиз </w:t>
      </w:r>
      <w:r w:rsidR="008F1F5B" w:rsidRPr="00022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2019 года</w:t>
      </w:r>
      <w:r w:rsidRPr="00022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 Наша задача - обеспечить безопасность детей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История праздника</w:t>
      </w:r>
    </w:p>
    <w:p w:rsidR="002D4529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В 1931 году генерал медицинской службы Жорж Сен-Поль основал в Париже «Ассоциацию Женевских зон» с целью создания территорий безопасности во всех странах. В 1958 году она переросла в Международную организацию гражданской обороны (МОГО).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Всемирный день гражданской обороны провозгласила Резолюция от 18 декабря 1990 года 9-й сессии Генеральной Ассамблеи МОГО. Дата приурочена к вступлению в силу Устава МОГО 1 марта 1972 года. В России праздник отмечается с 1994 года.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Традиции праздника</w:t>
      </w:r>
    </w:p>
    <w:p w:rsidR="00993201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Всемирный день гражданской обороны ежегодно проходит под новым девизом. В этот день общественные организации устраивают акции в поддержку мира. Службы гражданской обороны проводят учения, рассказывают населению о мерах защиты от опасностей. Деятели экологических фондов выступают с докладами об актуальных угрозах окружающей среде. Проводятся конференции, просветительские лекции, семинары. </w:t>
      </w:r>
    </w:p>
    <w:p w:rsid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 xml:space="preserve">Политики выдвигают предложения об искоренении военных конфликтов и сокращении вооружений. Чествуются люди, которые внесли существенный вклад в безопасность государства. В эфире телевидения транслируются документальные фильмы и передачи об опасных </w:t>
      </w:r>
      <w:r w:rsidR="002D4529" w:rsidRPr="00022D47">
        <w:rPr>
          <w:rFonts w:ascii="Times New Roman" w:hAnsi="Times New Roman" w:cs="Times New Roman"/>
          <w:sz w:val="28"/>
          <w:szCs w:val="28"/>
        </w:rPr>
        <w:lastRenderedPageBreak/>
        <w:t>промышленных объектах, способах сохранения жизни и здоровья, историях ликвидации аварий.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Интересные факты</w:t>
      </w:r>
    </w:p>
    <w:p w:rsidR="002D4529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4 октября отмечается День войск гражданской обороны МЧС России.</w:t>
      </w:r>
    </w:p>
    <w:p w:rsidR="00993201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Существует международный символ гражданской обороны. Он выполнен в виде темно-синего равнобедренного треугольника в круге оранжевого цвета.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Гражданской обороной в Российской Федерации руководит Правительство РФ.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Министерство чрезвычайных ситуаций в России:</w:t>
      </w:r>
    </w:p>
    <w:p w:rsidR="008F1F5B" w:rsidRPr="00022D47" w:rsidRDefault="008F1F5B" w:rsidP="00022D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Сергей Шойгу - министр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Российской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Федерации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по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делам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гражданской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обороны,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чрезвычайным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ситуациям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и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ликвидации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последствий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стихийных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бедствий (1994—2012)</w:t>
      </w:r>
    </w:p>
    <w:p w:rsidR="008F1F5B" w:rsidRPr="00022D47" w:rsidRDefault="008F1F5B" w:rsidP="00022D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Владимир Пучков возглавлял с 2012 года </w:t>
      </w:r>
    </w:p>
    <w:p w:rsidR="00993201" w:rsidRPr="00022D47" w:rsidRDefault="008F1F5B" w:rsidP="00022D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Евгений Зиничев с 2018 года</w:t>
      </w:r>
    </w:p>
    <w:p w:rsidR="00993201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Россия стала членом Международной организации гражданской обороны (МОГО) в 1993 году. Интересы страны в МОГО представляет Министерство Российской Федерации по делам гражданской обороны, чрезвычайным ситуациям и ликвидации последствий стихийных бедствий (МЧС).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В 2014 году Генеральным секретарем МОГО стал россиянин В.В. Кувшинов.</w:t>
      </w:r>
    </w:p>
    <w:p w:rsidR="002D4529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В СССР меры защиты населения пропагандировали плакаты в общественных местах. Они описывали действия поражающих средств, вооружения противника, правила оказания доврачебной помощи.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1 марта 1972 года вступил в силу Устав международной организации гражданской обороны (МОГО) в качестве межправительственной организации.</w:t>
      </w:r>
    </w:p>
    <w:p w:rsidR="002D4529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Резолюцией, принятой 18 декабря 1990 года, 9-я сессия Генеральной Ассамблеи Международной Организации Гражданской Обороны </w:t>
      </w:r>
      <w:r w:rsidRPr="00022D47">
        <w:rPr>
          <w:rFonts w:ascii="Times New Roman" w:hAnsi="Times New Roman" w:cs="Times New Roman"/>
          <w:sz w:val="28"/>
          <w:szCs w:val="28"/>
        </w:rPr>
        <w:lastRenderedPageBreak/>
        <w:t>постановила ежегодно отмечать 1 марта Всемирный день гражданской обороны.</w:t>
      </w: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Учреждая этот праздник, Генеральная ассамблея МОГО преследовала две основные цели:</w:t>
      </w:r>
    </w:p>
    <w:p w:rsidR="002D4529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-привлечь внимание мировой общественности к значению гражданской защиты, информировать население о необходимости предотвращения стихийных бедствий и подготовка к ним, распространить знания о средствах и методах защиты, а также повысить готовность населения к самозащите в случае бедствий и аварий;</w:t>
      </w:r>
    </w:p>
    <w:p w:rsidR="002D4529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— отдать дань уважения усилиям и самопожертвованию персонала национальных служб гражданской защиты в их борьбе с бедствиями.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Российская Федерация является членом МОГО с июня 1993 года. Представлять Россию в этой международной организации распоряжением Правительства Российской Федерации от 22 февраля 1993 года поручено Министерству Российской Федерации по делам гражданской обороны, чрезвычайным ситуациям и ликвидации последствий стихийных бедствий.</w:t>
      </w:r>
    </w:p>
    <w:p w:rsidR="00022D47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Международная организация гражданской обороны (МОГО) – межправительственная организация, имеющая целью оказание содействия в развитии структур, ответственных за обеспечение безопасности населения, оказания ему помощи, а также сохранности материальных ценностей и окружающей среды в случае стихийных бедствий и техногенных катастроф.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К подобным структурам относятся службы гражданской защиты, гражданской обороны и гражданской безопасности, а также центры управления в кризисных ситуациях.</w:t>
      </w:r>
    </w:p>
    <w:p w:rsidR="002D4529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МОГО объединяет профильные национальные структуры и решает задачу организации их сотрудничества и взаимодействия.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 xml:space="preserve">Международная организация гражданской обороны является единственной межправительственной организацией, специализирующейся на международной арене в области гражданской обороны. В настоящее время </w:t>
      </w:r>
      <w:r w:rsidR="002D4529" w:rsidRPr="00022D47">
        <w:rPr>
          <w:rFonts w:ascii="Times New Roman" w:hAnsi="Times New Roman" w:cs="Times New Roman"/>
          <w:sz w:val="28"/>
          <w:szCs w:val="28"/>
        </w:rPr>
        <w:lastRenderedPageBreak/>
        <w:t>членами организации являются более 70 государств, а ряд стран имеют статус наблюдателя.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МОГО, созданная в 1931 году под наименованием «Ассоциация Женевских зон», первоначально, по идее её создателей, занималась организацией защиты гражданского населения, преимущественно ориентируясь на действия в военное время. Естественно, что она объединила специалистов, традиционно занимавшихся гражданской обороной, то есть военные кадры, решающие специфические задачи защиты гражданского населения. В 1958 году организация получила новое название – Международная организация гражданской обороны.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Российская Федерация, в лице МЧС России, активно участвует в международной деятельности МОГО. За период с 2000 года различную гуманитарную помощь от России получили 37 государств – членов и наблюдателей МОГО. Продолжается реализация совместных с МОГО проектов по подготовке кадров. В частности, при административном и методическом содействии МЧС России в ноябре 2012 года на базе Оздоровительного комплекса «Спасатель» проведен международный учебный семинар МОГО «Методология психологической поддержки в чрезвычайных ситуациях» для слушателей из стран СНГ, а также Латвии, Литвы, Сербии, Монголии, Иордании и Норвегии.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Признание на 45-й сессии Генеральной Ассамблеи МОГО, прошедшей в ноябре 2012 года, российского вклада в развитие служб гражданской защиты государств-членов организации, а также присвоение Российской Федерации статуса стратегического партнера МОГО открывает перед нами новые перспективы в плане реализации российских инициатив.</w:t>
      </w: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Продолжается совместная работа МЧС России и МОГО по совершенствованию систем обучения и созданию единых подходов к реализации программ подготовки специалистов в области предупреждения и ликвидации чрезвычайных ситуаций.</w:t>
      </w:r>
    </w:p>
    <w:p w:rsidR="00993201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201" w:rsidRPr="00022D47">
        <w:rPr>
          <w:rFonts w:ascii="Times New Roman" w:hAnsi="Times New Roman" w:cs="Times New Roman"/>
          <w:sz w:val="28"/>
          <w:szCs w:val="28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(в ред. Федерального закона от 29.06.2015 N 171-ФЗ).</w:t>
      </w:r>
    </w:p>
    <w:p w:rsidR="00993201" w:rsidRPr="00022D47" w:rsidRDefault="00D63FE6" w:rsidP="00022D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Фильм 2</w:t>
      </w:r>
    </w:p>
    <w:p w:rsidR="00993201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201" w:rsidRPr="00022D47">
        <w:rPr>
          <w:rFonts w:ascii="Times New Roman" w:hAnsi="Times New Roman" w:cs="Times New Roman"/>
          <w:sz w:val="28"/>
          <w:szCs w:val="28"/>
        </w:rPr>
        <w:t>Основными задачами в области гражданской обороны являются: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подготовка населения в области гражданской обороны;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эвакуация населения, материальных и культурных ценностей в безопасные районы; </w:t>
      </w:r>
    </w:p>
    <w:p w:rsidR="00993201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предоставление населению средств индивидуальной и коллективной защиты;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93201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lastRenderedPageBreak/>
        <w:t>обнаружение и обозначение районов, подвергшихся радиоактивному, химическому, биологическому или иному заражению;</w:t>
      </w:r>
    </w:p>
    <w:p w:rsidR="00993201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993201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F1F5B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обеспечение постоянной готовности сил и средств гражданской обороны.</w:t>
      </w: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22D47">
        <w:rPr>
          <w:rFonts w:ascii="Times New Roman" w:hAnsi="Times New Roman" w:cs="Times New Roman"/>
          <w:sz w:val="28"/>
          <w:szCs w:val="28"/>
        </w:rPr>
        <w:t xml:space="preserve">     </w:t>
      </w:r>
      <w:r w:rsidR="008F1F5B"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там, где опасность и крик о спасенье,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Откуда бегут, им - срочно туда.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оправданье, спешить в зону бедствия,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призванье, работа твоя. </w:t>
      </w: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2D47">
        <w:rPr>
          <w:rFonts w:ascii="Times New Roman" w:hAnsi="Times New Roman" w:cs="Times New Roman"/>
          <w:sz w:val="28"/>
          <w:szCs w:val="28"/>
        </w:rPr>
        <w:t xml:space="preserve">     </w:t>
      </w:r>
      <w:r w:rsidR="008F1F5B"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Походная сумка всегда наготове,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на сбор в любые часы.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Поднимут машины, взвоют моторами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Вспыхнут прожекторы «белой звезды». </w:t>
      </w: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2D47">
        <w:rPr>
          <w:rFonts w:ascii="Times New Roman" w:hAnsi="Times New Roman" w:cs="Times New Roman"/>
          <w:sz w:val="28"/>
          <w:szCs w:val="28"/>
        </w:rPr>
        <w:t xml:space="preserve">     </w:t>
      </w:r>
      <w:r w:rsidR="008F1F5B"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глубине, на высоте — точки отсчета нет,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Вызов бросает стихия судьбе, не выбирая момент.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Случай тяжелый давит под час, требует противовес.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>По широте, по долготе движется МЧС.</w:t>
      </w:r>
    </w:p>
    <w:sectPr w:rsidR="008F1F5B" w:rsidRPr="00022D47" w:rsidSect="002171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48" w:rsidRDefault="00C14448" w:rsidP="008F1F5B">
      <w:pPr>
        <w:spacing w:after="0" w:line="240" w:lineRule="auto"/>
      </w:pPr>
      <w:r>
        <w:separator/>
      </w:r>
    </w:p>
  </w:endnote>
  <w:endnote w:type="continuationSeparator" w:id="1">
    <w:p w:rsidR="00C14448" w:rsidRDefault="00C14448" w:rsidP="008F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672"/>
      <w:docPartObj>
        <w:docPartGallery w:val="Page Numbers (Bottom of Page)"/>
        <w:docPartUnique/>
      </w:docPartObj>
    </w:sdtPr>
    <w:sdtContent>
      <w:p w:rsidR="008F1F5B" w:rsidRDefault="00B551FB">
        <w:pPr>
          <w:pStyle w:val="a6"/>
          <w:jc w:val="center"/>
        </w:pPr>
        <w:fldSimple w:instr=" PAGE   \* MERGEFORMAT ">
          <w:r w:rsidR="00022D47">
            <w:rPr>
              <w:noProof/>
            </w:rPr>
            <w:t>7</w:t>
          </w:r>
        </w:fldSimple>
      </w:p>
    </w:sdtContent>
  </w:sdt>
  <w:p w:rsidR="008F1F5B" w:rsidRDefault="008F1F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48" w:rsidRDefault="00C14448" w:rsidP="008F1F5B">
      <w:pPr>
        <w:spacing w:after="0" w:line="240" w:lineRule="auto"/>
      </w:pPr>
      <w:r>
        <w:separator/>
      </w:r>
    </w:p>
  </w:footnote>
  <w:footnote w:type="continuationSeparator" w:id="1">
    <w:p w:rsidR="00C14448" w:rsidRDefault="00C14448" w:rsidP="008F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FEE"/>
    <w:multiLevelType w:val="hybridMultilevel"/>
    <w:tmpl w:val="82C09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5222D"/>
    <w:multiLevelType w:val="hybridMultilevel"/>
    <w:tmpl w:val="B1DE0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529"/>
    <w:rsid w:val="00022D47"/>
    <w:rsid w:val="0021718C"/>
    <w:rsid w:val="002D4529"/>
    <w:rsid w:val="003F0941"/>
    <w:rsid w:val="008F1F5B"/>
    <w:rsid w:val="00993201"/>
    <w:rsid w:val="00B551FB"/>
    <w:rsid w:val="00C14448"/>
    <w:rsid w:val="00CC07C3"/>
    <w:rsid w:val="00D6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F5B"/>
  </w:style>
  <w:style w:type="paragraph" w:styleId="a6">
    <w:name w:val="footer"/>
    <w:basedOn w:val="a"/>
    <w:link w:val="a7"/>
    <w:uiPriority w:val="99"/>
    <w:unhideWhenUsed/>
    <w:rsid w:val="008F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F5B"/>
  </w:style>
  <w:style w:type="character" w:styleId="a8">
    <w:name w:val="Hyperlink"/>
    <w:basedOn w:val="a0"/>
    <w:uiPriority w:val="99"/>
    <w:semiHidden/>
    <w:unhideWhenUsed/>
    <w:rsid w:val="008F1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309">
          <w:marLeft w:val="0"/>
          <w:marRight w:val="0"/>
          <w:marTop w:val="0"/>
          <w:marBottom w:val="536"/>
          <w:divBdr>
            <w:top w:val="single" w:sz="12" w:space="15" w:color="EBEBEB"/>
            <w:left w:val="single" w:sz="12" w:space="20" w:color="EBEBEB"/>
            <w:bottom w:val="single" w:sz="12" w:space="5" w:color="EBEBEB"/>
            <w:right w:val="single" w:sz="12" w:space="20" w:color="EBEBEB"/>
          </w:divBdr>
        </w:div>
        <w:div w:id="1774591932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6</cp:revision>
  <cp:lastPrinted>2019-02-26T05:34:00Z</cp:lastPrinted>
  <dcterms:created xsi:type="dcterms:W3CDTF">2019-02-25T13:22:00Z</dcterms:created>
  <dcterms:modified xsi:type="dcterms:W3CDTF">2019-02-28T09:44:00Z</dcterms:modified>
</cp:coreProperties>
</file>