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4C6" w:rsidRDefault="00771DBB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Автоматизированные системы управления в космосе</w:t>
      </w:r>
    </w:p>
    <w:p w:rsidR="00DA54C6" w:rsidRDefault="00771DBB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_DdeLink__248_1068020110"/>
      <w:bookmarkEnd w:id="0"/>
      <w:r>
        <w:rPr>
          <w:rFonts w:ascii="Times New Roman" w:hAnsi="Times New Roman" w:cs="Times New Roman"/>
          <w:b/>
          <w:sz w:val="28"/>
          <w:szCs w:val="28"/>
        </w:rPr>
        <w:t>Программы управления в АСУ</w:t>
      </w:r>
    </w:p>
    <w:p w:rsidR="00DA54C6" w:rsidRDefault="00DA54C6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осуществляется управление различными объектами, выполняющими сложные, а порой, опасные для человека функции: всевозможные манипуляторы на производствах, роботы-пожарные, которые работают в зоне радиационного заражения, орбитальные автоматические станции, передающие из космоса на Землю различную информацию? Сегодня любой современный человек понимает, что речь идет о программном управлении. Но как это происходит в деталях понять довольно сложно. 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сформировался творческий коллектив, который поставил своей задачей на доступном школьном уровне изучить проблему управления технологическими объектами. Для эффективности работы функции членов коллектива распределились на </w:t>
      </w:r>
      <w:r>
        <w:rPr>
          <w:rFonts w:ascii="Times New Roman" w:hAnsi="Times New Roman" w:cs="Times New Roman"/>
          <w:b/>
          <w:sz w:val="28"/>
          <w:szCs w:val="28"/>
        </w:rPr>
        <w:t>теоретиков</w:t>
      </w:r>
      <w:r>
        <w:rPr>
          <w:rFonts w:ascii="Times New Roman" w:hAnsi="Times New Roman" w:cs="Times New Roman"/>
          <w:sz w:val="28"/>
          <w:szCs w:val="28"/>
        </w:rPr>
        <w:t xml:space="preserve">, которые изучали и объясняли сущность вопроса и </w:t>
      </w:r>
      <w:r>
        <w:rPr>
          <w:rFonts w:ascii="Times New Roman" w:hAnsi="Times New Roman" w:cs="Times New Roman"/>
          <w:b/>
          <w:sz w:val="28"/>
          <w:szCs w:val="28"/>
        </w:rPr>
        <w:t>программистов</w:t>
      </w:r>
      <w:r>
        <w:rPr>
          <w:rFonts w:ascii="Times New Roman" w:hAnsi="Times New Roman" w:cs="Times New Roman"/>
          <w:sz w:val="28"/>
          <w:szCs w:val="28"/>
        </w:rPr>
        <w:t>, которым было поручено разработать программу обработки данных для конкретной проблемы. Поэтому результаты совместного изучения теоретического материала и разработанные программы будут представлены в двух докладах: «</w:t>
      </w:r>
      <w:r>
        <w:rPr>
          <w:rFonts w:ascii="Times New Roman" w:hAnsi="Times New Roman" w:cs="Times New Roman"/>
          <w:b/>
          <w:sz w:val="28"/>
          <w:szCs w:val="28"/>
        </w:rPr>
        <w:t>Автоматизированные системы управления в космосе» и «Программы обработки данных и управления в АСУ».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является результатом работы группы учащихся МОУ СОШ №51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г.Твери</w:t>
      </w:r>
      <w:proofErr w:type="spellEnd"/>
      <w:r>
        <w:rPr>
          <w:rFonts w:ascii="Times New Roman" w:hAnsi="Times New Roman" w:cs="Times New Roman"/>
          <w:sz w:val="28"/>
          <w:szCs w:val="28"/>
        </w:rPr>
        <w:t>: Антонова Михаила и Селезнева Влада 8</w:t>
      </w:r>
      <w:r w:rsidR="00B019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019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Ярослава 9</w:t>
      </w:r>
      <w:r w:rsidR="00B019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19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Рогового Мирослава и Никифорова Дмитрия 9</w:t>
      </w:r>
      <w:r w:rsidR="00B019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019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019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1966">
        <w:rPr>
          <w:rFonts w:ascii="Times New Roman" w:hAnsi="Times New Roman" w:cs="Times New Roman"/>
          <w:sz w:val="28"/>
          <w:szCs w:val="28"/>
        </w:rPr>
        <w:t>Егиазаряна</w:t>
      </w:r>
      <w:proofErr w:type="spellEnd"/>
      <w:r w:rsidR="00B01966">
        <w:rPr>
          <w:rFonts w:ascii="Times New Roman" w:hAnsi="Times New Roman" w:cs="Times New Roman"/>
          <w:sz w:val="28"/>
          <w:szCs w:val="28"/>
        </w:rPr>
        <w:t xml:space="preserve"> Михаила 10 «А» </w:t>
      </w:r>
      <w:proofErr w:type="spellStart"/>
      <w:r w:rsidR="00B01966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4C6" w:rsidRDefault="00DA54C6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Автоматизированные системы управления</w:t>
      </w:r>
    </w:p>
    <w:p w:rsidR="008B7164" w:rsidRDefault="008B716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Автоматизированные системы управления</w:t>
      </w:r>
      <w:r>
        <w:rPr>
          <w:rFonts w:ascii="Times New Roman" w:hAnsi="Times New Roman" w:cs="Times New Roman"/>
          <w:sz w:val="28"/>
          <w:szCs w:val="28"/>
        </w:rPr>
        <w:t xml:space="preserve"> (сокращённо </w:t>
      </w:r>
      <w:r>
        <w:rPr>
          <w:rFonts w:ascii="Times New Roman" w:hAnsi="Times New Roman" w:cs="Times New Roman"/>
          <w:b/>
          <w:sz w:val="28"/>
          <w:szCs w:val="28"/>
        </w:rPr>
        <w:t>АСУ</w:t>
      </w:r>
      <w:r>
        <w:rPr>
          <w:rFonts w:ascii="Times New Roman" w:hAnsi="Times New Roman" w:cs="Times New Roman"/>
          <w:sz w:val="28"/>
          <w:szCs w:val="28"/>
        </w:rPr>
        <w:t xml:space="preserve">) – комплекс аппаратных и программных средств, а также персонала, предназначенный для управления различными процессами. АСУ применяются в различных отраслях промышленности, энергетике, транспорте и т. п. 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Термин «автоматизированная», в отличие от термина «автоматическая», подчёркивает сохранение за человеком некоторых функций. 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Важнейшая задача АСУ – повышение эффективности управления. В состав АСУ входят следующие виды обеспечений: информационное, программное, техническое, организационное, метрологическое и правовое.</w:t>
      </w:r>
    </w:p>
    <w:p w:rsidR="00DA54C6" w:rsidRDefault="003A1343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93745</wp:posOffset>
            </wp:positionH>
            <wp:positionV relativeFrom="paragraph">
              <wp:posOffset>408383</wp:posOffset>
            </wp:positionV>
            <wp:extent cx="6120765" cy="2042795"/>
            <wp:effectExtent l="0" t="0" r="0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DBB" w:rsidRPr="003A1343">
        <w:rPr>
          <w:rFonts w:ascii="Times New Roman" w:hAnsi="Times New Roman" w:cs="Times New Roman"/>
          <w:b/>
          <w:sz w:val="28"/>
          <w:szCs w:val="28"/>
        </w:rPr>
        <w:t>Рассмотрим обобщенную схему АСУ</w:t>
      </w:r>
      <w:r w:rsidR="008B7164">
        <w:rPr>
          <w:rFonts w:ascii="Times New Roman" w:hAnsi="Times New Roman" w:cs="Times New Roman"/>
          <w:sz w:val="28"/>
          <w:szCs w:val="28"/>
        </w:rPr>
        <w:t>:</w:t>
      </w:r>
      <w:r w:rsidR="00771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4C6" w:rsidRDefault="00DA54C6">
      <w:pPr>
        <w:pStyle w:val="a5"/>
        <w:spacing w:after="0" w:line="360" w:lineRule="auto"/>
        <w:ind w:firstLine="709"/>
        <w:jc w:val="both"/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– объект управления (технологический объ</w:t>
      </w:r>
      <w:r w:rsidR="00B01966">
        <w:rPr>
          <w:rFonts w:ascii="Times New Roman" w:hAnsi="Times New Roman" w:cs="Times New Roman"/>
          <w:sz w:val="28"/>
          <w:szCs w:val="28"/>
        </w:rPr>
        <w:t>ект – станок, механизм, аппарат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датчики, установленные на ОУ.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УУ</w:t>
      </w:r>
      <w:r>
        <w:rPr>
          <w:rFonts w:ascii="Times New Roman" w:hAnsi="Times New Roman" w:cs="Times New Roman"/>
          <w:sz w:val="28"/>
          <w:szCs w:val="28"/>
        </w:rPr>
        <w:t xml:space="preserve"> – устройство управления (центр управления, предусматривающий компьютерное оборудование, оснащенное соответствующим программным обеспечением);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АЦП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ЦАП</w:t>
      </w:r>
      <w:r>
        <w:rPr>
          <w:rFonts w:ascii="Times New Roman" w:hAnsi="Times New Roman" w:cs="Times New Roman"/>
          <w:sz w:val="28"/>
          <w:szCs w:val="28"/>
        </w:rPr>
        <w:t xml:space="preserve"> – аналого-цифровой и цифро-аналоговый преобразователи;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исполнительных механизмов</w:t>
      </w:r>
      <w:r>
        <w:rPr>
          <w:rFonts w:ascii="Times New Roman" w:hAnsi="Times New Roman" w:cs="Times New Roman"/>
          <w:sz w:val="28"/>
          <w:szCs w:val="28"/>
        </w:rPr>
        <w:t>, приводящая в исполнение управляющие воздействия на ОУ по командам УУ.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рассматриваем автоматизированные системы управления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космическими аппаратами. В этом случае, в качестве объекта управления выступает космический аппарат, например МКС, или какой-либо спутник на орбите Земли, а устройством управления является Центр управления полетами (ЦУП).</w:t>
      </w:r>
    </w:p>
    <w:p w:rsidR="00DA54C6" w:rsidRDefault="00771DBB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Схема управления объектами на орбите Земли</w:t>
      </w:r>
    </w:p>
    <w:p w:rsidR="00DA54C6" w:rsidRDefault="00771DBB">
      <w:pPr>
        <w:pStyle w:val="a5"/>
        <w:spacing w:after="0" w:line="360" w:lineRule="auto"/>
        <w:ind w:firstLine="709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096000" cy="342709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C6" w:rsidRDefault="003A1343" w:rsidP="003A1343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3453478</wp:posOffset>
            </wp:positionH>
            <wp:positionV relativeFrom="paragraph">
              <wp:posOffset>283619</wp:posOffset>
            </wp:positionV>
            <wp:extent cx="3053715" cy="1962785"/>
            <wp:effectExtent l="0" t="0" r="0" b="0"/>
            <wp:wrapTopAndBottom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412924</wp:posOffset>
            </wp:positionH>
            <wp:positionV relativeFrom="paragraph">
              <wp:posOffset>275077</wp:posOffset>
            </wp:positionV>
            <wp:extent cx="2795905" cy="1946275"/>
            <wp:effectExtent l="0" t="0" r="4445" b="0"/>
            <wp:wrapSquare wrapText="bothSides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4C6" w:rsidRDefault="00DA54C6">
      <w:pPr>
        <w:sectPr w:rsidR="00DA54C6">
          <w:pgSz w:w="11906" w:h="16838"/>
          <w:pgMar w:top="1134" w:right="1134" w:bottom="1134" w:left="1134" w:header="0" w:footer="0" w:gutter="0"/>
          <w:cols w:space="720"/>
          <w:formProt w:val="0"/>
          <w:docGrid w:linePitch="240" w:charSpace="-2049"/>
        </w:sectPr>
      </w:pPr>
    </w:p>
    <w:p w:rsidR="00DA54C6" w:rsidRDefault="00771DB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Здание Центра управления полётами в Королёве.                   Главный зал ЦУП (2004 год)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управления полетами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ЦУП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hyperlink r:id="rId9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Государственной корпорации по космической деятельности «</w:t>
        </w:r>
        <w:proofErr w:type="spellStart"/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Роскосмос</w:t>
        </w:r>
        <w:proofErr w:type="spellEnd"/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»</w:t>
        </w:r>
      </w:hyperlink>
      <w:r>
        <w:rPr>
          <w:rStyle w:val="-"/>
          <w:rFonts w:ascii="Times New Roman" w:hAnsi="Times New Roman" w:cs="Times New Roman"/>
          <w:color w:val="00000A"/>
          <w:sz w:val="28"/>
          <w:szCs w:val="28"/>
          <w:u w:val="none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наиболее крупное научно-исследовательское подразделение Федерального государственного унитарного предприятия </w:t>
      </w:r>
      <w:hyperlink r:id="rId10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«Центральный научно-исследовательский институт машиностроения»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(ФГУП </w:t>
      </w:r>
      <w:proofErr w:type="spellStart"/>
      <w:r>
        <w:rPr>
          <w:rFonts w:ascii="Times New Roman" w:hAnsi="Times New Roman" w:cs="Times New Roman"/>
          <w:sz w:val="28"/>
          <w:szCs w:val="28"/>
        </w:rPr>
        <w:t>ЦНИИмаш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Расположен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наукограде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Королёве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Московской области</w:t>
        </w:r>
      </w:hyperlink>
      <w:r>
        <w:rPr>
          <w:rFonts w:ascii="Times New Roman" w:hAnsi="Times New Roman" w:cs="Times New Roman"/>
          <w:sz w:val="28"/>
          <w:szCs w:val="28"/>
          <w:lang w:eastAsia="ru-RU" w:bidi="ar-SA"/>
        </w:rPr>
        <w:t>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ЦУП обеспечивает практическое управление полётами до 20 </w:t>
      </w:r>
      <w:hyperlink r:id="rId13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космических аппаратов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разных классов одновременно: </w:t>
      </w:r>
      <w:hyperlink r:id="rId14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пилотируемых орбитальных комплексов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5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космических кораблей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6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автоматических межпланетных станций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искусственных спутников Земли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социально-экономического и научного назначения. В планах по модернизации указано новое планируемое количество одновременно управляемых космических аппаратов – 45. Одновременно ЦУП ведёт научные и проектные исследования и разработку методов, алгоритмов и средств решения задач управления, </w:t>
      </w:r>
      <w:hyperlink r:id="rId18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баллистики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9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навигации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а также занимается </w:t>
      </w:r>
      <w:hyperlink r:id="rId20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экспертизой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космических проектов по направлению своих работ.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управления таким большим объектом как МКС, необходимо получать информацию о работе громадного числа отдельных приборов и механизмов на станции. Для выработки управляющего воздействия на каждый объект управления необходима информация о состоянии объекта.</w:t>
      </w:r>
    </w:p>
    <w:p w:rsidR="00DA54C6" w:rsidRDefault="009658BD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944" behindDoc="0" locked="0" layoutInCell="1" allowOverlap="1" wp14:anchorId="41D48F49" wp14:editId="1289ADA0">
            <wp:simplePos x="0" y="0"/>
            <wp:positionH relativeFrom="column">
              <wp:posOffset>1481055</wp:posOffset>
            </wp:positionH>
            <wp:positionV relativeFrom="paragraph">
              <wp:posOffset>1141191</wp:posOffset>
            </wp:positionV>
            <wp:extent cx="3639820" cy="241681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атчик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BB">
        <w:rPr>
          <w:rFonts w:ascii="Times New Roman" w:hAnsi="Times New Roman" w:cs="Times New Roman"/>
          <w:sz w:val="28"/>
          <w:szCs w:val="28"/>
        </w:rPr>
        <w:t>На МКС установлены десятки тысяч датчиков, каждый отвечает за конкретный технологический узел. Датчики воспринимают воздействия со стороны ОУ, формируют информационный сигнал и передают его в УУ, т.е. в ЦУП.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ЦУП осуществляет реализацию всех процессов управления объектами, осуществляет сбор и обработку информации об управляемых объектах и на основе их анализа вырабатывает управляющие сигналы. Алгоритм управления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случае состоит из совокупности взаимосвязанных алгоритмов обработки информации и алгоритмов управления объектами, которые реализуются совокупностью исполнительных механизмов. 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Выделим, условно, некоторые функции ЦУП:</w:t>
      </w:r>
    </w:p>
    <w:p w:rsidR="00DA54C6" w:rsidRDefault="00771DBB">
      <w:pPr>
        <w:pStyle w:val="a5"/>
        <w:numPr>
          <w:ilvl w:val="0"/>
          <w:numId w:val="1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.D0.A4.D1.83.D0.BD.D0.BA.D1.86.D0.B8.D0."/>
      <w:bookmarkEnd w:id="1"/>
      <w:r>
        <w:rPr>
          <w:rFonts w:ascii="Times New Roman" w:hAnsi="Times New Roman" w:cs="Times New Roman"/>
          <w:sz w:val="28"/>
          <w:szCs w:val="28"/>
        </w:rPr>
        <w:t xml:space="preserve">Функции обработки информации, полученной от ОУ (вычислительные функции) – осуществляют анализ, обработку, хранение, и преобразование информации; </w:t>
      </w:r>
    </w:p>
    <w:p w:rsidR="00DA54C6" w:rsidRDefault="00771DBB">
      <w:pPr>
        <w:pStyle w:val="a5"/>
        <w:numPr>
          <w:ilvl w:val="0"/>
          <w:numId w:val="1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 обмена (передачи) информации – связаны с доведением выработанных управляющих воздействий до ОУ и обменом информацией с УУ; </w:t>
      </w:r>
    </w:p>
    <w:p w:rsidR="00DA54C6" w:rsidRDefault="00771DBB">
      <w:pPr>
        <w:pStyle w:val="a5"/>
        <w:numPr>
          <w:ilvl w:val="0"/>
          <w:numId w:val="1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функций принятия решения – создание новой информации в ходе анализа, прогнозирования или оперативного управления объектом.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можно выделить некоторые группы задач, каждая из которых характеризуется соответствующими требованиями по времени реакции на события, происходящие в управляемом процессе:</w:t>
      </w:r>
    </w:p>
    <w:p w:rsidR="00DA54C6" w:rsidRDefault="00771DBB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сбора данных с объекта управления и прямого цифрового управления (время реакции, секунды, доли секунды); </w:t>
      </w:r>
    </w:p>
    <w:p w:rsidR="00DA54C6" w:rsidRDefault="00771DBB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экстремального управления, связанные с расчётами желаемых параметров управляемого процесса и требуемых значений установок регуляторов, с логическими задачами пуска и остановки агрегатов и др. (время реакции – секунды, минуты); </w:t>
      </w:r>
    </w:p>
    <w:p w:rsidR="00DA54C6" w:rsidRDefault="00771DBB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оптимизации и адаптивного управления процессами, технико-экономические задачи (время реакции — несколько секунд); </w:t>
      </w:r>
    </w:p>
    <w:p w:rsidR="00DA54C6" w:rsidRDefault="00771DBB">
      <w:pPr>
        <w:pStyle w:val="a5"/>
        <w:numPr>
          <w:ilvl w:val="0"/>
          <w:numId w:val="2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информационные задачи для административного управления, задачи диспетчеризации и координации, задачи планирования и др. (время реакции – часы). 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этих задач для каждого космического аппарата создается уникальный комплекс программ. Все эти программы можно условно разделить на две большие группы: программы обработки данных и программы управления, которые непосредственно формируют информационные сигналы для передачи на ОУ. Программное управление и пример конкретной программы будут изложены в следующей части доклада.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lastRenderedPageBreak/>
        <w:t xml:space="preserve">Часть II. </w:t>
      </w:r>
      <w:r>
        <w:rPr>
          <w:rFonts w:ascii="Times New Roman" w:hAnsi="Times New Roman" w:cs="Times New Roman"/>
          <w:b/>
          <w:bCs/>
          <w:sz w:val="28"/>
          <w:szCs w:val="28"/>
        </w:rPr>
        <w:t>Программы обработки данных и управления в АСУ</w:t>
      </w:r>
    </w:p>
    <w:p w:rsidR="00D3438D" w:rsidRDefault="00D3438D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Управляемые процессы в сложном объекте управления требуют своевременного формирования правильных решений, которые приводили бы к поставленным целям, принимались бы своевременно, были бы взаимно согласованы. Каждое такое решение требует постановки соответствующей задачи управления. Их совокупность образует иерархию задач управления, которая в ряде случаев значительно сложнее иерархии объекта управления.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.D0.92.D0.B8.D0.B4.D1.8B_.D0.90.D0.A1.D0"/>
      <w:bookmarkEnd w:id="2"/>
      <w:r>
        <w:rPr>
          <w:rFonts w:ascii="Times New Roman" w:hAnsi="Times New Roman" w:cs="Times New Roman"/>
          <w:sz w:val="28"/>
          <w:szCs w:val="28"/>
        </w:rPr>
        <w:t xml:space="preserve">Помимо МКС, где за человеком сохраняется ряд управленческих функций, на орбите Земли находятся автоматические станции – это запускаемые в космическое </w:t>
      </w:r>
      <w:hyperlink r:id="rId22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пространство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беспилотные устройства, способные выполнять операции как подчиняясь радиокомандам, передаваемым с </w:t>
      </w:r>
      <w:hyperlink r:id="rId23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Земли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так и по программам, заложенным в их бортовых процессорах. </w:t>
      </w:r>
    </w:p>
    <w:p w:rsidR="009658BD" w:rsidRDefault="009658BD" w:rsidP="009658BD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3A1692E" wp14:editId="224CDD09">
            <wp:extent cx="3954438" cy="2267211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44" cy="23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любого автоматического космического аппарата непременно входят так называемые служебные компоненты: системы управления, ориентации, энергопитания; двигательные установки; приемно-передающая радиоаппаратура; телеметрическая система и т.д. В зависимости от решаемой задачи, на таком космическом аппарате дополнительно устанавливаются ретрансляторы – для </w:t>
      </w:r>
      <w:hyperlink r:id="rId25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спутников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связи, оптические инструменты – фото и телекамеры – для спутников, исследующих земную поверхность и атмосферу, и т.д. И всё это объекты управления, с которыми непрерывно осуществляется обмен информацией.</w:t>
      </w:r>
    </w:p>
    <w:p w:rsidR="00DA54C6" w:rsidRDefault="00B01966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70528" behindDoc="0" locked="0" layoutInCell="1" allowOverlap="1" wp14:anchorId="3ABCE2CB" wp14:editId="7B555F48">
            <wp:simplePos x="0" y="0"/>
            <wp:positionH relativeFrom="column">
              <wp:posOffset>1189990</wp:posOffset>
            </wp:positionH>
            <wp:positionV relativeFrom="paragraph">
              <wp:posOffset>2072640</wp:posOffset>
            </wp:positionV>
            <wp:extent cx="4058285" cy="2968625"/>
            <wp:effectExtent l="0" t="0" r="0" b="3175"/>
            <wp:wrapTopAndBottom/>
            <wp:docPr id="5" name="Рисунок 5" descr="http://www.mcc.rsa.ru/Pic/pr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cc.rsa.ru/Pic/pr/1_2.jpg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BB">
        <w:rPr>
          <w:rFonts w:ascii="Times New Roman" w:hAnsi="Times New Roman" w:cs="Times New Roman"/>
          <w:sz w:val="28"/>
          <w:szCs w:val="28"/>
        </w:rPr>
        <w:t>Научные задачи решаются с помощью специально разработанного для каждого космического проекта специальной аппаратуры и программного обеспечения.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DBB">
        <w:rPr>
          <w:rFonts w:ascii="Times New Roman" w:hAnsi="Times New Roman" w:cs="Times New Roman"/>
          <w:sz w:val="28"/>
          <w:szCs w:val="28"/>
        </w:rPr>
        <w:t xml:space="preserve">Программное обеспечение автоматизированных систем – одна из самых актуальных и сложных проблем современности, т.к. она требует полного понимания всех тонкостей технологического процесса, механизмов математического описания физических процессов управления и передачи информации. </w:t>
      </w:r>
    </w:p>
    <w:p w:rsidR="003A1343" w:rsidRDefault="003A1343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важнейших программистских задач управления МКС – это программы контроля систем жизнеобеспечения. К таким задачам относятся, например, программы контроля и управления системами энергообеспечения. Разработка таких программ требует, конечно, не школьного уровня знаний физики, математики и информатики, но перед нами была поставлена упрощенная задача обработки информации.</w:t>
      </w:r>
    </w:p>
    <w:p w:rsidR="00DA54C6" w:rsidRDefault="00771DB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Единственным источником электрической энергии для МКС является энергия Солнца, которую солнечные батареи станции преобразуют в электроэнергию.</w:t>
      </w:r>
    </w:p>
    <w:p w:rsidR="00DA54C6" w:rsidRDefault="00771DB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Электроэнергия вырабатывается непосредственно солнечными батареями российских модулей «Заря» и «Звезда», а также может передаваться от </w:t>
      </w:r>
      <w:r>
        <w:rPr>
          <w:rFonts w:ascii="Times New Roman" w:hAnsi="Times New Roman"/>
          <w:sz w:val="28"/>
          <w:szCs w:val="28"/>
        </w:rPr>
        <w:lastRenderedPageBreak/>
        <w:t>американского сегмента в российский и в обратном направлении через преобразователь напряжения.</w:t>
      </w:r>
    </w:p>
    <w:p w:rsidR="00DA54C6" w:rsidRDefault="008B716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A4E93C3" wp14:editId="63879D91">
            <wp:simplePos x="0" y="0"/>
            <wp:positionH relativeFrom="column">
              <wp:posOffset>1465050</wp:posOffset>
            </wp:positionH>
            <wp:positionV relativeFrom="paragraph">
              <wp:posOffset>1339737</wp:posOffset>
            </wp:positionV>
            <wp:extent cx="3544570" cy="26746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лнечные батареи МКС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BB">
        <w:rPr>
          <w:rFonts w:ascii="Times New Roman" w:hAnsi="Times New Roman"/>
          <w:sz w:val="28"/>
          <w:szCs w:val="28"/>
        </w:rPr>
        <w:t xml:space="preserve">Солнечные батареи организованы следующим образом: две гибкие складные панели солнечных батарей образуют так называемое крыло солнечной батареи, всего на ферменных конструкциях станции размещено четыре пары таких крыльев. </w:t>
      </w:r>
    </w:p>
    <w:p w:rsidR="00DA54C6" w:rsidRPr="00B01966" w:rsidRDefault="00771DBB" w:rsidP="00B01966">
      <w:pPr>
        <w:spacing w:line="360" w:lineRule="auto"/>
        <w:ind w:firstLine="709"/>
        <w:jc w:val="center"/>
        <w:rPr>
          <w:rFonts w:ascii="Times New Roman" w:hAnsi="Times New Roman"/>
        </w:rPr>
      </w:pPr>
      <w:r w:rsidRPr="00B01966">
        <w:rPr>
          <w:rFonts w:ascii="Times New Roman" w:hAnsi="Times New Roman"/>
        </w:rPr>
        <w:t xml:space="preserve">Солнечные батареи </w:t>
      </w:r>
      <w:r w:rsidR="00B01966">
        <w:rPr>
          <w:rFonts w:ascii="Times New Roman" w:hAnsi="Times New Roman"/>
        </w:rPr>
        <w:t xml:space="preserve">российских </w:t>
      </w:r>
      <w:r w:rsidRPr="00B01966">
        <w:rPr>
          <w:rFonts w:ascii="Times New Roman" w:hAnsi="Times New Roman"/>
        </w:rPr>
        <w:t>модулей «</w:t>
      </w:r>
      <w:hyperlink r:id="rId28">
        <w:r w:rsidRPr="00B01966">
          <w:rPr>
            <w:rStyle w:val="-"/>
            <w:rFonts w:ascii="Times New Roman" w:hAnsi="Times New Roman"/>
          </w:rPr>
          <w:t>Заря</w:t>
        </w:r>
      </w:hyperlink>
      <w:r w:rsidRPr="00B01966">
        <w:rPr>
          <w:rFonts w:ascii="Times New Roman" w:hAnsi="Times New Roman"/>
        </w:rPr>
        <w:t>» и «</w:t>
      </w:r>
      <w:hyperlink r:id="rId29">
        <w:r w:rsidRPr="00B01966">
          <w:rPr>
            <w:rStyle w:val="-"/>
            <w:rFonts w:ascii="Times New Roman" w:hAnsi="Times New Roman"/>
          </w:rPr>
          <w:t>Звезда</w:t>
        </w:r>
      </w:hyperlink>
      <w:r w:rsidRPr="00B01966">
        <w:rPr>
          <w:rFonts w:ascii="Times New Roman" w:hAnsi="Times New Roman"/>
        </w:rPr>
        <w:t xml:space="preserve">», </w:t>
      </w:r>
      <w:r w:rsidR="00B01966">
        <w:rPr>
          <w:rFonts w:ascii="Times New Roman" w:hAnsi="Times New Roman"/>
        </w:rPr>
        <w:br/>
      </w:r>
      <w:r w:rsidRPr="00B01966">
        <w:rPr>
          <w:rFonts w:ascii="Times New Roman" w:hAnsi="Times New Roman"/>
        </w:rPr>
        <w:t>а также ферменная конструкция P6 с американскими солнечными батареями</w:t>
      </w:r>
    </w:p>
    <w:p w:rsidR="00DA54C6" w:rsidRDefault="003A134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1431290</wp:posOffset>
            </wp:positionH>
            <wp:positionV relativeFrom="paragraph">
              <wp:posOffset>1338580</wp:posOffset>
            </wp:positionV>
            <wp:extent cx="3728720" cy="2486025"/>
            <wp:effectExtent l="0" t="0" r="508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КС на орбите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BB">
        <w:rPr>
          <w:rFonts w:ascii="Times New Roman" w:hAnsi="Times New Roman"/>
          <w:sz w:val="28"/>
          <w:szCs w:val="28"/>
        </w:rPr>
        <w:t xml:space="preserve">Солнечные батареи генерируют первичное постоянное напряжение, которое затем трансформируется во вторичное стабилизированное постоянное </w:t>
      </w:r>
      <w:proofErr w:type="spellStart"/>
      <w:r w:rsidR="00771DBB">
        <w:rPr>
          <w:rFonts w:ascii="Times New Roman" w:hAnsi="Times New Roman"/>
          <w:sz w:val="28"/>
          <w:szCs w:val="28"/>
        </w:rPr>
        <w:t>напряжение.Станция</w:t>
      </w:r>
      <w:proofErr w:type="spellEnd"/>
      <w:r w:rsidR="00771DBB">
        <w:rPr>
          <w:rFonts w:ascii="Times New Roman" w:hAnsi="Times New Roman"/>
          <w:sz w:val="28"/>
          <w:szCs w:val="28"/>
        </w:rPr>
        <w:t xml:space="preserve"> совершает один оборот вокруг Земли за 90 минут и примерно половину этого времени она проводит в тени Земли, где солнечные </w:t>
      </w:r>
      <w:r w:rsidR="00771DBB">
        <w:rPr>
          <w:rFonts w:ascii="Times New Roman" w:hAnsi="Times New Roman"/>
          <w:sz w:val="28"/>
          <w:szCs w:val="28"/>
        </w:rPr>
        <w:lastRenderedPageBreak/>
        <w:t xml:space="preserve">батареи не работают. Тогда её электроснабжение происходит от буферных никель-водородных аккумуляторных батарей, которые подзаряжаются, когда МКС снова выходит на солнечный свет. Когда МКС находится в тени Земли, солнечные батареи переводятся в режим ночного планирования, при этом они поворачиваются краем по направлению движения, чтобы уменьшить сопротивление атмосферы, которая присутствует на высоте полёта станции. </w:t>
      </w:r>
    </w:p>
    <w:p w:rsidR="00DA54C6" w:rsidRDefault="00771DB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нормальных условиях солнечные батареи отслеживают Солнце, чтобы увеличить до максимума выработку энергии. Параметрические данные установок, обеспечивающих работу системы энергообеспечения передаются на Землю и анализируются программой обработки данных.</w:t>
      </w:r>
    </w:p>
    <w:p w:rsidR="00D3438D" w:rsidRDefault="00771DB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правило, это сложнейший алгоритм, учитывающий десятки тысяч параметров, а перед нами была поставлена упрощенная задача</w:t>
      </w:r>
      <w:r w:rsidR="00D3438D">
        <w:rPr>
          <w:rFonts w:ascii="Times New Roman" w:hAnsi="Times New Roman"/>
          <w:sz w:val="28"/>
          <w:szCs w:val="28"/>
        </w:rPr>
        <w:t>:</w:t>
      </w:r>
    </w:p>
    <w:p w:rsidR="00D3438D" w:rsidRPr="00B01966" w:rsidRDefault="00D3438D" w:rsidP="00B01966">
      <w:pPr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B01966">
        <w:rPr>
          <w:rFonts w:ascii="Times New Roman" w:hAnsi="Times New Roman"/>
          <w:i/>
          <w:sz w:val="28"/>
          <w:szCs w:val="28"/>
        </w:rPr>
        <w:t>На спутнике «Фотон» установлен прибор, предназн</w:t>
      </w:r>
      <w:r w:rsidR="00A4791D" w:rsidRPr="00B01966">
        <w:rPr>
          <w:rFonts w:ascii="Times New Roman" w:hAnsi="Times New Roman"/>
          <w:i/>
          <w:sz w:val="28"/>
          <w:szCs w:val="28"/>
        </w:rPr>
        <w:t>а</w:t>
      </w:r>
      <w:r w:rsidRPr="00B01966">
        <w:rPr>
          <w:rFonts w:ascii="Times New Roman" w:hAnsi="Times New Roman"/>
          <w:i/>
          <w:sz w:val="28"/>
          <w:szCs w:val="28"/>
        </w:rPr>
        <w:t>ченный для измерения космических лучей</w:t>
      </w:r>
      <w:r w:rsidR="00A4791D" w:rsidRPr="00B01966">
        <w:rPr>
          <w:rFonts w:ascii="Times New Roman" w:hAnsi="Times New Roman"/>
          <w:i/>
          <w:sz w:val="28"/>
          <w:szCs w:val="28"/>
        </w:rPr>
        <w:t>. Каждую минуту прибор передает по каналу связи неотрицательное вещественное число – количество энергии, полученной за последнюю минуту, измеренное в условных единицах. Временем в течение которого происходит передача, можно пренебречь.</w:t>
      </w:r>
    </w:p>
    <w:p w:rsidR="00A4791D" w:rsidRPr="00B01966" w:rsidRDefault="00A4791D" w:rsidP="00B01966">
      <w:pPr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B01966">
        <w:rPr>
          <w:rFonts w:ascii="Times New Roman" w:hAnsi="Times New Roman"/>
          <w:i/>
          <w:sz w:val="28"/>
          <w:szCs w:val="28"/>
        </w:rPr>
        <w:t>Необходимо найти в заданной серии показаний прибора минимальное произведение двух показаний, между моментами передачи которых прошло не менее 6 минут. Количество энергии</w:t>
      </w:r>
      <w:r w:rsidR="00D82B07" w:rsidRPr="00B01966">
        <w:rPr>
          <w:rFonts w:ascii="Times New Roman" w:hAnsi="Times New Roman"/>
          <w:i/>
          <w:sz w:val="28"/>
          <w:szCs w:val="28"/>
        </w:rPr>
        <w:t>, получаемое прибором за минуту</w:t>
      </w:r>
      <w:r w:rsidR="00B01966">
        <w:rPr>
          <w:rFonts w:ascii="Times New Roman" w:hAnsi="Times New Roman"/>
          <w:i/>
          <w:sz w:val="28"/>
          <w:szCs w:val="28"/>
        </w:rPr>
        <w:t>,</w:t>
      </w:r>
      <w:r w:rsidR="001112EC" w:rsidRPr="00B01966">
        <w:rPr>
          <w:rFonts w:ascii="Times New Roman" w:hAnsi="Times New Roman"/>
          <w:i/>
          <w:sz w:val="28"/>
          <w:szCs w:val="28"/>
        </w:rPr>
        <w:t xml:space="preserve"> не превышает 1000 условных единиц. Общее количество показаний прибора в серии не превышает10000.</w:t>
      </w:r>
    </w:p>
    <w:p w:rsidR="00DA54C6" w:rsidRDefault="00771DB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было не только написать программу, но учесть, что </w:t>
      </w:r>
      <w:r w:rsidR="001112EC">
        <w:rPr>
          <w:rFonts w:ascii="Times New Roman" w:hAnsi="Times New Roman"/>
          <w:sz w:val="28"/>
          <w:szCs w:val="28"/>
        </w:rPr>
        <w:t>она</w:t>
      </w:r>
      <w:r>
        <w:rPr>
          <w:rFonts w:ascii="Times New Roman" w:hAnsi="Times New Roman"/>
          <w:sz w:val="28"/>
          <w:szCs w:val="28"/>
        </w:rPr>
        <w:t xml:space="preserve"> должна быть эффективной по времени работы и по использованию оперативной памяти компьютера.</w:t>
      </w:r>
    </w:p>
    <w:p w:rsidR="00DA54C6" w:rsidRDefault="00771DBB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была не простой, но наши программисты успешно справились с задачей и рассмотрели еще одну актуальную задачу из этой же области – программу, которая обрабатывает сигналы датчиков сближения космических аппаратов, находящихся на близких орбитах.</w:t>
      </w:r>
    </w:p>
    <w:p w:rsidR="00771DBB" w:rsidRDefault="003A1343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Наша работа </w:t>
      </w:r>
      <w:r w:rsidR="00E613F6">
        <w:rPr>
          <w:rFonts w:ascii="Times New Roman" w:hAnsi="Times New Roman" w:cs="Times New Roman"/>
          <w:sz w:val="28"/>
          <w:szCs w:val="28"/>
        </w:rPr>
        <w:t xml:space="preserve">является результатом изучения большой и интересной темы: </w:t>
      </w:r>
      <w:r w:rsidR="00E613F6" w:rsidRPr="00E613F6">
        <w:rPr>
          <w:rFonts w:ascii="Times New Roman" w:hAnsi="Times New Roman" w:cs="Times New Roman"/>
          <w:b/>
          <w:sz w:val="28"/>
          <w:szCs w:val="28"/>
        </w:rPr>
        <w:t>программное управление удаленными объектами</w:t>
      </w:r>
      <w:r w:rsidR="00E613F6">
        <w:rPr>
          <w:rFonts w:ascii="Times New Roman" w:hAnsi="Times New Roman" w:cs="Times New Roman"/>
          <w:sz w:val="28"/>
          <w:szCs w:val="28"/>
        </w:rPr>
        <w:t>. По ходу изучения данной проблемы, вопросов возникло еще больше, чем до ее изучения и открылось понимание</w:t>
      </w:r>
      <w:r w:rsidR="00A85EF7">
        <w:rPr>
          <w:rFonts w:ascii="Times New Roman" w:hAnsi="Times New Roman" w:cs="Times New Roman"/>
          <w:sz w:val="28"/>
          <w:szCs w:val="28"/>
        </w:rPr>
        <w:t xml:space="preserve"> взаимосвязи физических и математических законов, которые управляют нашей жизнью</w:t>
      </w:r>
      <w:r w:rsidR="00E613F6">
        <w:rPr>
          <w:rFonts w:ascii="Times New Roman" w:hAnsi="Times New Roman" w:cs="Times New Roman"/>
          <w:sz w:val="28"/>
          <w:szCs w:val="28"/>
        </w:rPr>
        <w:t>.</w:t>
      </w:r>
    </w:p>
    <w:p w:rsidR="00715740" w:rsidRPr="00715740" w:rsidRDefault="00715740" w:rsidP="00715740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5740">
        <w:rPr>
          <w:rFonts w:ascii="Times New Roman" w:hAnsi="Times New Roman"/>
          <w:b/>
          <w:i/>
          <w:iCs/>
          <w:sz w:val="28"/>
          <w:szCs w:val="28"/>
        </w:rPr>
        <w:t xml:space="preserve">Зерно невидимо в земле, а только из него вырастает огромное дерево. </w:t>
      </w:r>
    </w:p>
    <w:p w:rsidR="00715740" w:rsidRPr="00715740" w:rsidRDefault="00715740" w:rsidP="00715740">
      <w:pPr>
        <w:pStyle w:val="a5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15740">
        <w:rPr>
          <w:rFonts w:ascii="Times New Roman" w:hAnsi="Times New Roman"/>
          <w:b/>
          <w:i/>
          <w:iCs/>
          <w:sz w:val="28"/>
          <w:szCs w:val="28"/>
        </w:rPr>
        <w:t xml:space="preserve">Так же незаметна мысль, </w:t>
      </w:r>
      <w:r w:rsidRPr="00715740">
        <w:rPr>
          <w:rFonts w:ascii="Times New Roman" w:hAnsi="Times New Roman"/>
          <w:b/>
          <w:i/>
          <w:iCs/>
          <w:sz w:val="28"/>
          <w:szCs w:val="28"/>
        </w:rPr>
        <w:br/>
        <w:t xml:space="preserve">а только из мысли вырастают </w:t>
      </w:r>
      <w:r w:rsidR="00B1789D">
        <w:rPr>
          <w:rFonts w:ascii="Times New Roman" w:hAnsi="Times New Roman"/>
          <w:b/>
          <w:i/>
          <w:iCs/>
          <w:sz w:val="28"/>
          <w:szCs w:val="28"/>
        </w:rPr>
        <w:br/>
      </w:r>
      <w:r w:rsidRPr="00715740">
        <w:rPr>
          <w:rFonts w:ascii="Times New Roman" w:hAnsi="Times New Roman"/>
          <w:b/>
          <w:i/>
          <w:iCs/>
          <w:sz w:val="28"/>
          <w:szCs w:val="28"/>
        </w:rPr>
        <w:t>величайшие события жизни человеческой</w:t>
      </w:r>
      <w:r w:rsidRPr="00715740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A85EF7" w:rsidRPr="003A1343" w:rsidRDefault="00A85EF7" w:rsidP="00715740">
      <w:pPr>
        <w:pStyle w:val="a5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15740">
        <w:rPr>
          <w:rFonts w:ascii="Times New Roman" w:hAnsi="Times New Roman" w:cs="Times New Roman"/>
          <w:i/>
          <w:sz w:val="28"/>
          <w:szCs w:val="28"/>
        </w:rPr>
        <w:t>Л.Н.Толсто</w:t>
      </w:r>
      <w:r w:rsidR="00715740">
        <w:rPr>
          <w:rFonts w:ascii="Times New Roman" w:hAnsi="Times New Roman" w:cs="Times New Roman"/>
          <w:i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54C6" w:rsidRPr="00A85EF7" w:rsidRDefault="00276EDB" w:rsidP="00A85EF7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DC350F" wp14:editId="71EC55CA">
            <wp:extent cx="3774440" cy="3636645"/>
            <wp:effectExtent l="0" t="0" r="0" b="1905"/>
            <wp:docPr id="7" name="Рисунок 7" descr="C:\Users\ученик\Desktop\Выв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Вывод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199BC4" wp14:editId="097999BB">
            <wp:extent cx="6113780" cy="4008755"/>
            <wp:effectExtent l="0" t="0" r="1270" b="0"/>
            <wp:docPr id="11" name="Рисунок 11" descr="C:\Users\ученик\Desktop\Программ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Программа 1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276EDB" w:rsidP="00A85EF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D9E3BB" wp14:editId="6E024EC1">
            <wp:extent cx="1329055" cy="2722245"/>
            <wp:effectExtent l="0" t="0" r="4445" b="1905"/>
            <wp:docPr id="8" name="Рисунок 8" descr="C:\Users\ученик\Desktop\Окно вых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Окно выхода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3780" cy="5337810"/>
            <wp:effectExtent l="0" t="0" r="1270" b="0"/>
            <wp:docPr id="12" name="Рисунок 12" descr="C:\Users\ученик\Desktop\Про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Программа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5740" w:rsidRDefault="00715740" w:rsidP="00A85EF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5EF7" w:rsidRDefault="00A85EF7" w:rsidP="00A85EF7">
      <w:pPr>
        <w:jc w:val="center"/>
        <w:rPr>
          <w:rFonts w:ascii="Times New Roman" w:hAnsi="Times New Roman"/>
          <w:b/>
          <w:sz w:val="28"/>
          <w:szCs w:val="28"/>
        </w:rPr>
      </w:pPr>
      <w:r w:rsidRPr="00A03A5E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A85EF7" w:rsidRPr="00007975" w:rsidRDefault="00276EDB" w:rsidP="00873CE0">
      <w:pPr>
        <w:pStyle w:val="ab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hyperlink r:id="rId35" w:history="1">
        <w:r w:rsidR="00873CE0" w:rsidRPr="00007975">
          <w:rPr>
            <w:rStyle w:val="ac"/>
            <w:rFonts w:ascii="Times New Roman" w:hAnsi="Times New Roman"/>
            <w:sz w:val="28"/>
            <w:szCs w:val="28"/>
          </w:rPr>
          <w:t>https://www.iss-reshetnev.ru/</w:t>
        </w:r>
      </w:hyperlink>
      <w:r w:rsidR="00873CE0" w:rsidRPr="00007975">
        <w:rPr>
          <w:rFonts w:ascii="Times New Roman" w:hAnsi="Times New Roman"/>
          <w:sz w:val="28"/>
          <w:szCs w:val="28"/>
        </w:rPr>
        <w:t xml:space="preserve"> – официальный сайт к</w:t>
      </w:r>
      <w:r w:rsidR="00A85EF7" w:rsidRPr="00007975">
        <w:rPr>
          <w:rFonts w:ascii="Times New Roman" w:hAnsi="Times New Roman"/>
          <w:sz w:val="28"/>
          <w:szCs w:val="28"/>
        </w:rPr>
        <w:t>омпани</w:t>
      </w:r>
      <w:r w:rsidR="00873CE0" w:rsidRPr="00007975">
        <w:rPr>
          <w:rFonts w:ascii="Times New Roman" w:hAnsi="Times New Roman"/>
          <w:sz w:val="28"/>
          <w:szCs w:val="28"/>
        </w:rPr>
        <w:t>и</w:t>
      </w:r>
      <w:r w:rsidR="00A85EF7" w:rsidRPr="00007975">
        <w:rPr>
          <w:rFonts w:ascii="Times New Roman" w:hAnsi="Times New Roman"/>
          <w:sz w:val="28"/>
          <w:szCs w:val="28"/>
        </w:rPr>
        <w:t xml:space="preserve"> «Информационные спутниковые системы» имени академика М. Ф. </w:t>
      </w:r>
      <w:proofErr w:type="spellStart"/>
      <w:r w:rsidR="00A85EF7" w:rsidRPr="00007975">
        <w:rPr>
          <w:rFonts w:ascii="Times New Roman" w:hAnsi="Times New Roman"/>
          <w:sz w:val="28"/>
          <w:szCs w:val="28"/>
        </w:rPr>
        <w:t>Решетнёва</w:t>
      </w:r>
      <w:proofErr w:type="spellEnd"/>
      <w:r w:rsidR="00A85EF7" w:rsidRPr="00007975">
        <w:rPr>
          <w:rFonts w:ascii="Times New Roman" w:hAnsi="Times New Roman"/>
          <w:sz w:val="28"/>
          <w:szCs w:val="28"/>
        </w:rPr>
        <w:t>»</w:t>
      </w:r>
    </w:p>
    <w:p w:rsidR="00007975" w:rsidRPr="00007975" w:rsidRDefault="00276EDB" w:rsidP="00873CE0">
      <w:pPr>
        <w:pStyle w:val="ab"/>
        <w:numPr>
          <w:ilvl w:val="0"/>
          <w:numId w:val="5"/>
        </w:numPr>
        <w:rPr>
          <w:rStyle w:val="-"/>
          <w:rFonts w:ascii="Times New Roman" w:hAnsi="Times New Roman"/>
          <w:color w:val="auto"/>
          <w:sz w:val="28"/>
          <w:szCs w:val="28"/>
          <w:u w:val="none"/>
        </w:rPr>
      </w:pPr>
      <w:hyperlink r:id="rId36" w:history="1">
        <w:r w:rsidR="00007975" w:rsidRPr="00007975">
          <w:rPr>
            <w:rStyle w:val="-"/>
            <w:rFonts w:ascii="Times New Roman" w:hAnsi="Times New Roman"/>
            <w:sz w:val="28"/>
            <w:szCs w:val="28"/>
          </w:rPr>
          <w:t>https://habrahabr.ru/post/192120/</w:t>
        </w:r>
      </w:hyperlink>
      <w:r w:rsidR="00007975" w:rsidRPr="00007975">
        <w:rPr>
          <w:rStyle w:val="-"/>
          <w:rFonts w:ascii="Times New Roman" w:hAnsi="Times New Roman"/>
          <w:sz w:val="28"/>
          <w:szCs w:val="28"/>
        </w:rPr>
        <w:t xml:space="preserve"> </w:t>
      </w:r>
      <w:r w:rsidR="00007975" w:rsidRPr="00007975">
        <w:rPr>
          <w:rStyle w:val="-"/>
          <w:rFonts w:ascii="Times New Roman" w:hAnsi="Times New Roman"/>
          <w:sz w:val="28"/>
          <w:szCs w:val="28"/>
          <w:u w:val="none"/>
        </w:rPr>
        <w:t xml:space="preserve">– </w:t>
      </w:r>
      <w:r w:rsidR="00007975">
        <w:rPr>
          <w:rStyle w:val="-"/>
          <w:rFonts w:ascii="Times New Roman" w:hAnsi="Times New Roman"/>
          <w:sz w:val="28"/>
          <w:szCs w:val="28"/>
          <w:u w:val="none"/>
        </w:rPr>
        <w:t>Основные принципы цифровой беспроводной связи.</w:t>
      </w:r>
    </w:p>
    <w:p w:rsidR="00007975" w:rsidRPr="00007975" w:rsidRDefault="00276EDB" w:rsidP="00007975">
      <w:pPr>
        <w:pStyle w:val="ab"/>
        <w:numPr>
          <w:ilvl w:val="0"/>
          <w:numId w:val="5"/>
        </w:numPr>
        <w:ind w:right="-120"/>
        <w:rPr>
          <w:rStyle w:val="ae"/>
          <w:rFonts w:ascii="Times New Roman" w:hAnsi="Times New Roman"/>
          <w:b w:val="0"/>
          <w:bCs w:val="0"/>
          <w:sz w:val="28"/>
          <w:szCs w:val="28"/>
        </w:rPr>
      </w:pPr>
      <w:hyperlink r:id="rId37" w:history="1">
        <w:r w:rsidR="00007975" w:rsidRPr="00007975">
          <w:rPr>
            <w:rStyle w:val="ac"/>
            <w:rFonts w:ascii="Times New Roman" w:hAnsi="Times New Roman"/>
            <w:sz w:val="28"/>
            <w:szCs w:val="28"/>
          </w:rPr>
          <w:t>http://www.mcc.rsa.ru/prog.htm</w:t>
        </w:r>
      </w:hyperlink>
      <w:r w:rsidR="00007975" w:rsidRPr="00007975">
        <w:rPr>
          <w:rFonts w:ascii="Times New Roman" w:hAnsi="Times New Roman"/>
          <w:sz w:val="28"/>
          <w:szCs w:val="28"/>
        </w:rPr>
        <w:t xml:space="preserve"> – Официальный сайт Центра управления полетами ЦНИИ машиностроения (ЦУП </w:t>
      </w:r>
      <w:proofErr w:type="spellStart"/>
      <w:r w:rsidR="00007975" w:rsidRPr="00007975">
        <w:rPr>
          <w:rFonts w:ascii="Times New Roman" w:hAnsi="Times New Roman"/>
          <w:sz w:val="28"/>
          <w:szCs w:val="28"/>
        </w:rPr>
        <w:t>ЦНИИмаш</w:t>
      </w:r>
      <w:proofErr w:type="spellEnd"/>
      <w:r w:rsidR="00007975" w:rsidRPr="00007975">
        <w:rPr>
          <w:rFonts w:ascii="Times New Roman" w:hAnsi="Times New Roman"/>
          <w:sz w:val="28"/>
          <w:szCs w:val="28"/>
        </w:rPr>
        <w:t>).</w:t>
      </w:r>
      <w:r w:rsidR="00007975">
        <w:rPr>
          <w:rFonts w:ascii="Times New Roman" w:hAnsi="Times New Roman"/>
          <w:sz w:val="28"/>
          <w:szCs w:val="28"/>
        </w:rPr>
        <w:t xml:space="preserve"> </w:t>
      </w:r>
      <w:r w:rsidR="00007975" w:rsidRPr="00007975">
        <w:rPr>
          <w:rStyle w:val="ae"/>
          <w:rFonts w:ascii="Times New Roman" w:hAnsi="Times New Roman"/>
          <w:b w:val="0"/>
          <w:sz w:val="28"/>
          <w:szCs w:val="28"/>
        </w:rPr>
        <w:t>Государственная корпорация РОСКОСМОС ФГУП ЦНИИМАШ</w:t>
      </w:r>
      <w:r w:rsidR="00007975">
        <w:rPr>
          <w:rStyle w:val="ae"/>
          <w:rFonts w:ascii="Times New Roman" w:hAnsi="Times New Roman"/>
          <w:b w:val="0"/>
          <w:sz w:val="28"/>
          <w:szCs w:val="28"/>
        </w:rPr>
        <w:t>.</w:t>
      </w:r>
    </w:p>
    <w:p w:rsidR="00007975" w:rsidRPr="00007975" w:rsidRDefault="00276EDB" w:rsidP="00356D77">
      <w:pPr>
        <w:pStyle w:val="ab"/>
        <w:numPr>
          <w:ilvl w:val="0"/>
          <w:numId w:val="5"/>
        </w:numPr>
        <w:ind w:right="-120"/>
        <w:rPr>
          <w:rFonts w:ascii="Times New Roman" w:hAnsi="Times New Roman"/>
          <w:sz w:val="28"/>
          <w:szCs w:val="28"/>
        </w:rPr>
      </w:pPr>
      <w:hyperlink r:id="rId38" w:history="1">
        <w:proofErr w:type="gramStart"/>
        <w:r w:rsidR="00007975" w:rsidRPr="00007975">
          <w:rPr>
            <w:rStyle w:val="ac"/>
            <w:rFonts w:ascii="Times New Roman" w:hAnsi="Times New Roman"/>
            <w:sz w:val="28"/>
            <w:szCs w:val="28"/>
          </w:rPr>
          <w:t>http://85.142.162.119/os11/xmodules/qprint/index.php?theme_guid=521f264f9341e31197f4001fc68344c9&amp;proj_guid=B9ACA5BBB2E19E434CD6BEC25284C67F</w:t>
        </w:r>
      </w:hyperlink>
      <w:r w:rsidR="00007975" w:rsidRPr="00007975">
        <w:rPr>
          <w:rFonts w:ascii="Times New Roman" w:hAnsi="Times New Roman"/>
          <w:sz w:val="28"/>
          <w:szCs w:val="28"/>
        </w:rPr>
        <w:t xml:space="preserve">  </w:t>
      </w:r>
      <w:r w:rsidR="00007975" w:rsidRPr="00007975">
        <w:rPr>
          <w:rFonts w:ascii="Times New Roman" w:hAnsi="Times New Roman"/>
          <w:noProof/>
          <w:sz w:val="28"/>
          <w:szCs w:val="28"/>
          <w:lang w:eastAsia="ru-RU"/>
        </w:rPr>
        <w:t>–</w:t>
      </w:r>
      <w:proofErr w:type="gramEnd"/>
      <w:r w:rsidR="00007975" w:rsidRPr="0000797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07975">
        <w:rPr>
          <w:rFonts w:ascii="Times New Roman" w:hAnsi="Times New Roman"/>
          <w:noProof/>
          <w:sz w:val="28"/>
          <w:szCs w:val="28"/>
          <w:lang w:eastAsia="ru-RU"/>
        </w:rPr>
        <w:t>ФИПИ, Открытый банк заданий ЕГЭ/Информатика/ Информация и информационные процессы.</w:t>
      </w:r>
    </w:p>
    <w:sectPr w:rsidR="00007975" w:rsidRPr="00007975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A6DB3"/>
    <w:multiLevelType w:val="multilevel"/>
    <w:tmpl w:val="610A3D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15667E"/>
    <w:multiLevelType w:val="multilevel"/>
    <w:tmpl w:val="5F6628E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436534CC"/>
    <w:multiLevelType w:val="multilevel"/>
    <w:tmpl w:val="821E4A4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56F2437B"/>
    <w:multiLevelType w:val="hybridMultilevel"/>
    <w:tmpl w:val="191E0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D0328"/>
    <w:multiLevelType w:val="hybridMultilevel"/>
    <w:tmpl w:val="6BF61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C6"/>
    <w:rsid w:val="00007975"/>
    <w:rsid w:val="001112EC"/>
    <w:rsid w:val="00276EDB"/>
    <w:rsid w:val="003A1343"/>
    <w:rsid w:val="00715740"/>
    <w:rsid w:val="00771DBB"/>
    <w:rsid w:val="00873CE0"/>
    <w:rsid w:val="008B7164"/>
    <w:rsid w:val="009658BD"/>
    <w:rsid w:val="00A4791D"/>
    <w:rsid w:val="00A85EF7"/>
    <w:rsid w:val="00B01966"/>
    <w:rsid w:val="00B1789D"/>
    <w:rsid w:val="00B71DF8"/>
    <w:rsid w:val="00D3438D"/>
    <w:rsid w:val="00D45EF2"/>
    <w:rsid w:val="00D82B07"/>
    <w:rsid w:val="00DA54C6"/>
    <w:rsid w:val="00E6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BDC12-1BCF-4260-B708-590A86A7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Times New Roman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751"/>
    <w:pPr>
      <w:suppressAutoHyphens/>
      <w:spacing w:after="160"/>
    </w:pPr>
  </w:style>
  <w:style w:type="paragraph" w:styleId="1">
    <w:name w:val="heading 1"/>
    <w:basedOn w:val="a"/>
    <w:next w:val="a"/>
    <w:link w:val="10"/>
    <w:uiPriority w:val="9"/>
    <w:qFormat/>
    <w:rsid w:val="00007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semiHidden/>
    <w:unhideWhenUsed/>
    <w:qFormat/>
    <w:rsid w:val="00346121"/>
    <w:pPr>
      <w:keepNext/>
      <w:widowControl w:val="0"/>
      <w:spacing w:before="140" w:after="120" w:line="240" w:lineRule="auto"/>
      <w:outlineLvl w:val="2"/>
    </w:pPr>
    <w:rPr>
      <w:rFonts w:ascii="Liberation Serif" w:eastAsia="Times New Roman" w:hAnsi="Liberation Serif"/>
      <w:b/>
      <w:bCs/>
      <w:color w:val="808080"/>
      <w:sz w:val="28"/>
      <w:szCs w:val="28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46121"/>
    <w:rPr>
      <w:rFonts w:ascii="Liberation Serif" w:eastAsia="Times New Roman" w:hAnsi="Liberation Serif" w:cs="Times New Roman"/>
      <w:b/>
      <w:bCs/>
      <w:color w:val="808080"/>
      <w:sz w:val="28"/>
      <w:szCs w:val="28"/>
      <w:lang w:eastAsia="zh-CN" w:bidi="hi-IN"/>
    </w:rPr>
  </w:style>
  <w:style w:type="character" w:customStyle="1" w:styleId="a3">
    <w:name w:val="Основной текст Знак"/>
    <w:basedOn w:val="a0"/>
    <w:rsid w:val="00346121"/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customStyle="1" w:styleId="-">
    <w:name w:val="Интернет-ссылка"/>
    <w:rsid w:val="00346121"/>
    <w:rPr>
      <w:color w:val="000080"/>
      <w:u w:val="single"/>
    </w:rPr>
  </w:style>
  <w:style w:type="character" w:customStyle="1" w:styleId="ListLabel1">
    <w:name w:val="ListLabel 1"/>
    <w:rPr>
      <w:rFonts w:cs="Symbol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unhideWhenUsed/>
    <w:rsid w:val="00346121"/>
    <w:pPr>
      <w:widowControl w:val="0"/>
      <w:spacing w:after="140" w:line="288" w:lineRule="auto"/>
    </w:pPr>
    <w:rPr>
      <w:rFonts w:ascii="Liberation Serif" w:hAnsi="Liberation Serif" w:cs="FreeSans"/>
      <w:sz w:val="24"/>
      <w:szCs w:val="24"/>
      <w:lang w:eastAsia="zh-CN" w:bidi="hi-IN"/>
    </w:rPr>
  </w:style>
  <w:style w:type="paragraph" w:styleId="a6">
    <w:name w:val="List"/>
    <w:basedOn w:val="a5"/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styleId="a9">
    <w:name w:val="Balloon Text"/>
    <w:basedOn w:val="a"/>
    <w:link w:val="aa"/>
    <w:uiPriority w:val="99"/>
    <w:semiHidden/>
    <w:unhideWhenUsed/>
    <w:rsid w:val="00771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1DB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A85EF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873CE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079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Normal (Web)"/>
    <w:basedOn w:val="a"/>
    <w:uiPriority w:val="99"/>
    <w:semiHidden/>
    <w:unhideWhenUsed/>
    <w:rsid w:val="0000797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079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&#1050;&#1086;&#1089;&#1084;&#1080;&#1095;&#1077;&#1089;&#1082;&#1080;&#1081;_&#1072;&#1087;&#1087;&#1072;&#1088;&#1072;&#1090;" TargetMode="External"/><Relationship Id="rId18" Type="http://schemas.openxmlformats.org/officeDocument/2006/relationships/hyperlink" Target="https://ru.wikipedia.org/wiki/&#1041;&#1072;&#1083;&#1083;&#1080;&#1089;&#1090;&#1080;&#1082;&#1072;" TargetMode="External"/><Relationship Id="rId26" Type="http://schemas.openxmlformats.org/officeDocument/2006/relationships/image" Target="http://www.mcc.rsa.ru/Pic/pr/1_2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&#1052;&#1086;&#1089;&#1082;&#1086;&#1074;&#1089;&#1082;&#1072;&#1103;_&#1086;&#1073;&#1083;&#1072;&#1089;&#1090;&#1100;" TargetMode="External"/><Relationship Id="rId17" Type="http://schemas.openxmlformats.org/officeDocument/2006/relationships/hyperlink" Target="https://ru.wikipedia.org/wiki/&#1048;&#1089;&#1082;&#1091;&#1089;&#1089;&#1090;&#1074;&#1077;&#1085;&#1085;&#1099;&#1081;_&#1089;&#1087;&#1091;&#1090;&#1085;&#1080;&#1082;_&#1047;&#1077;&#1084;&#1083;&#1080;" TargetMode="External"/><Relationship Id="rId25" Type="http://schemas.openxmlformats.org/officeDocument/2006/relationships/hyperlink" Target="http://www.astronet.ru/db/search.html?where=gl&amp;words=%D3%D0%D5%D4%CE%C9%CB%C9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85.142.162.119/os11/xmodules/qprint/index.php?theme_guid=521f264f9341e31197f4001fc68344c9&amp;proj_guid=B9ACA5BBB2E19E434CD6BEC25284C67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0;&#1074;&#1090;&#1086;&#1084;&#1072;&#1090;&#1080;&#1095;&#1077;&#1089;&#1082;&#1072;&#1103;_&#1084;&#1077;&#1078;&#1087;&#1083;&#1072;&#1085;&#1077;&#1090;&#1085;&#1072;&#1103;_&#1089;&#1090;&#1072;&#1085;&#1094;&#1080;&#1103;" TargetMode="External"/><Relationship Id="rId20" Type="http://schemas.openxmlformats.org/officeDocument/2006/relationships/hyperlink" Target="https://ru.wikipedia.org/wiki/&#1069;&#1082;&#1089;&#1087;&#1077;&#1088;&#1090;&#1080;&#1079;&#1072;" TargetMode="External"/><Relationship Id="rId29" Type="http://schemas.openxmlformats.org/officeDocument/2006/relationships/hyperlink" Target="https://ru.wikipedia.org/wiki/&#1047;&#1074;&#1077;&#1079;&#1076;&#1072;_(&#1084;&#1086;&#1076;&#1091;&#1083;&#1100;_&#1052;&#1050;&#1057;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&#1050;&#1086;&#1088;&#1086;&#1083;&#1105;&#1074;_(&#1075;&#1086;&#1088;&#1086;&#1076;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png"/><Relationship Id="rId37" Type="http://schemas.openxmlformats.org/officeDocument/2006/relationships/hyperlink" Target="http://www.mcc.rsa.ru/prog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&#1050;&#1086;&#1089;&#1084;&#1080;&#1095;&#1077;&#1089;&#1082;&#1080;&#1081;_&#1082;&#1086;&#1088;&#1072;&#1073;&#1083;&#1100;" TargetMode="External"/><Relationship Id="rId23" Type="http://schemas.openxmlformats.org/officeDocument/2006/relationships/hyperlink" Target="http://www.astronet.ru/db/search.html?where=gl&amp;words=%FA%C5%CD%CC%D1" TargetMode="External"/><Relationship Id="rId28" Type="http://schemas.openxmlformats.org/officeDocument/2006/relationships/hyperlink" Target="https://ru.wikipedia.org/wiki/&#1047;&#1072;&#1088;&#1103;_(&#1084;&#1086;&#1076;&#1091;&#1083;&#1100;_&#1052;&#1050;&#1057;)" TargetMode="External"/><Relationship Id="rId36" Type="http://schemas.openxmlformats.org/officeDocument/2006/relationships/hyperlink" Target="https://habrahabr.ru/post/192120/" TargetMode="External"/><Relationship Id="rId10" Type="http://schemas.openxmlformats.org/officeDocument/2006/relationships/hyperlink" Target="https://ru.wikipedia.org/wiki/&#1062;&#1077;&#1085;&#1090;&#1088;&#1072;&#1083;&#1100;&#1085;&#1099;&#1081;_&#1085;&#1072;&#1091;&#1095;&#1085;&#1086;-&#1080;&#1089;&#1089;&#1083;&#1077;&#1076;&#1086;&#1074;&#1072;&#1090;&#1077;&#1083;&#1100;&#1089;&#1082;&#1080;&#1081;_&#1080;&#1085;&#1089;&#1090;&#1080;&#1090;&#1091;&#1090;_&#1084;&#1072;&#1096;&#1080;&#1085;&#1086;&#1089;&#1090;&#1088;&#1086;&#1077;&#1085;&#1080;&#1103;" TargetMode="External"/><Relationship Id="rId19" Type="http://schemas.openxmlformats.org/officeDocument/2006/relationships/hyperlink" Target="https://ru.wikipedia.org/wiki/&#1053;&#1072;&#1074;&#1080;&#1075;&#1072;&#1094;&#1080;&#1103;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6;&#1086;&#1089;&#1082;&#1086;&#1089;&#1084;&#1086;&#1089;" TargetMode="External"/><Relationship Id="rId14" Type="http://schemas.openxmlformats.org/officeDocument/2006/relationships/hyperlink" Target="https://ru.wikipedia.org/wiki/&#1054;&#1088;&#1073;&#1080;&#1090;&#1072;&#1083;&#1100;&#1085;&#1072;&#1103;_&#1089;&#1090;&#1072;&#1085;&#1094;&#1080;&#1103;" TargetMode="External"/><Relationship Id="rId22" Type="http://schemas.openxmlformats.org/officeDocument/2006/relationships/hyperlink" Target="http://www.astronet.ru/db/search.html?where=gl&amp;words=%D0%D2%CF%D3%D4%D2%C1%CE%D3%D4%D7%CF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8.jpg"/><Relationship Id="rId35" Type="http://schemas.openxmlformats.org/officeDocument/2006/relationships/hyperlink" Target="https://www.iss-reshetne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Prepodavatel</dc:creator>
  <cp:lastModifiedBy>ученик</cp:lastModifiedBy>
  <cp:revision>4</cp:revision>
  <cp:lastPrinted>2017-02-10T06:23:00Z</cp:lastPrinted>
  <dcterms:created xsi:type="dcterms:W3CDTF">2017-02-10T06:30:00Z</dcterms:created>
  <dcterms:modified xsi:type="dcterms:W3CDTF">2017-02-10T07:21:00Z</dcterms:modified>
  <dc:language>ru-RU</dc:language>
</cp:coreProperties>
</file>