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BC" w:rsidRPr="007015BC" w:rsidRDefault="007015BC" w:rsidP="007015BC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5BC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урока.</w:t>
      </w:r>
    </w:p>
    <w:p w:rsidR="007015BC" w:rsidRPr="007015BC" w:rsidRDefault="007015BC" w:rsidP="007015BC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7015BC">
        <w:rPr>
          <w:rFonts w:ascii="Times New Roman" w:eastAsia="Calibri" w:hAnsi="Times New Roman" w:cs="Times New Roman"/>
          <w:b/>
          <w:sz w:val="28"/>
          <w:szCs w:val="28"/>
        </w:rPr>
        <w:t>Класс: 1                                                                                                                                                                                                  Учитель: Филиппова О.</w:t>
      </w:r>
      <w:proofErr w:type="gramStart"/>
      <w:r w:rsidRPr="007015BC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 w:rsidRPr="007015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15BC" w:rsidRPr="007015BC" w:rsidRDefault="007015BC" w:rsidP="007015BC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Предмет:  </w:t>
      </w:r>
      <w:r w:rsidRPr="007015BC"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  <w:r w:rsidRPr="007015BC">
        <w:rPr>
          <w:rFonts w:ascii="Times New Roman" w:eastAsia="Calibri" w:hAnsi="Times New Roman" w:cs="Times New Roman"/>
          <w:sz w:val="28"/>
          <w:szCs w:val="28"/>
        </w:rPr>
        <w:t>.  Система</w:t>
      </w:r>
      <w:r w:rsidRPr="007015BC">
        <w:rPr>
          <w:rFonts w:ascii="Times New Roman" w:eastAsia="Calibri" w:hAnsi="Times New Roman" w:cs="Times New Roman"/>
          <w:b/>
          <w:sz w:val="28"/>
          <w:szCs w:val="28"/>
        </w:rPr>
        <w:t xml:space="preserve"> Д.Б. </w:t>
      </w:r>
      <w:proofErr w:type="spellStart"/>
      <w:r w:rsidRPr="007015BC">
        <w:rPr>
          <w:rFonts w:ascii="Times New Roman" w:eastAsia="Calibri" w:hAnsi="Times New Roman" w:cs="Times New Roman"/>
          <w:b/>
          <w:sz w:val="28"/>
          <w:szCs w:val="28"/>
        </w:rPr>
        <w:t>Эльконин</w:t>
      </w:r>
      <w:proofErr w:type="gramStart"/>
      <w:r w:rsidRPr="007015BC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Pr="007015BC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7015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15BC">
        <w:rPr>
          <w:rFonts w:ascii="Times New Roman" w:eastAsia="Calibri" w:hAnsi="Times New Roman" w:cs="Times New Roman"/>
          <w:b/>
          <w:sz w:val="28"/>
          <w:szCs w:val="28"/>
        </w:rPr>
        <w:t>В.В.Давыдова</w:t>
      </w:r>
      <w:proofErr w:type="spellEnd"/>
    </w:p>
    <w:p w:rsidR="007015BC" w:rsidRPr="007015BC" w:rsidRDefault="007015BC" w:rsidP="007015BC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Тема урока:  «</w:t>
      </w:r>
      <w:r w:rsidRPr="007015BC">
        <w:rPr>
          <w:rFonts w:ascii="Times New Roman" w:eastAsia="Calibri" w:hAnsi="Times New Roman" w:cs="Times New Roman"/>
          <w:b/>
          <w:i/>
          <w:sz w:val="28"/>
          <w:szCs w:val="28"/>
        </w:rPr>
        <w:t>Дикорастущие и культурные растения</w:t>
      </w:r>
      <w:r w:rsidRPr="007015BC">
        <w:rPr>
          <w:rFonts w:ascii="Times New Roman" w:eastAsia="Calibri" w:hAnsi="Times New Roman" w:cs="Times New Roman"/>
          <w:sz w:val="28"/>
          <w:szCs w:val="28"/>
        </w:rPr>
        <w:t>». 2-й урок.</w:t>
      </w:r>
    </w:p>
    <w:p w:rsidR="007015BC" w:rsidRPr="007015BC" w:rsidRDefault="007015BC" w:rsidP="007015BC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Цели урока:</w:t>
      </w:r>
    </w:p>
    <w:p w:rsidR="007015BC" w:rsidRPr="007015BC" w:rsidRDefault="007015BC" w:rsidP="007015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различать дикорастущие и культурные растения;</w:t>
      </w:r>
    </w:p>
    <w:p w:rsidR="007015BC" w:rsidRPr="007015BC" w:rsidRDefault="007015BC" w:rsidP="007015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учить парному и групповому взаимодействию;</w:t>
      </w:r>
    </w:p>
    <w:p w:rsidR="007015BC" w:rsidRPr="007015BC" w:rsidRDefault="007015BC" w:rsidP="007015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развивать интерес к изучению предмета;</w:t>
      </w:r>
    </w:p>
    <w:p w:rsidR="007015BC" w:rsidRPr="007015BC" w:rsidRDefault="007015BC" w:rsidP="007015BC">
      <w:pPr>
        <w:spacing w:after="200" w:line="276" w:lineRule="auto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Тип урока: обобщения и систематизации.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15BC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результаты: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15B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Предметные:</w:t>
      </w:r>
    </w:p>
    <w:p w:rsidR="007015BC" w:rsidRPr="007015BC" w:rsidRDefault="007015BC" w:rsidP="007015BC">
      <w:pPr>
        <w:numPr>
          <w:ilvl w:val="0"/>
          <w:numId w:val="9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знать отличия дикорастущих и культурных растений; </w:t>
      </w:r>
    </w:p>
    <w:p w:rsidR="007015BC" w:rsidRPr="007015BC" w:rsidRDefault="007015BC" w:rsidP="007015BC">
      <w:pPr>
        <w:numPr>
          <w:ilvl w:val="0"/>
          <w:numId w:val="8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 применять свои знания при выполнении заданий.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15B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5BC" w:rsidRPr="007015BC" w:rsidRDefault="007015BC" w:rsidP="007015BC">
      <w:pPr>
        <w:numPr>
          <w:ilvl w:val="0"/>
          <w:numId w:val="4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умение  структурировать знания, выбор оснований для сравнения;</w:t>
      </w:r>
    </w:p>
    <w:p w:rsidR="007015BC" w:rsidRPr="007015BC" w:rsidRDefault="007015BC" w:rsidP="007015BC">
      <w:pPr>
        <w:numPr>
          <w:ilvl w:val="0"/>
          <w:numId w:val="4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выдвижение гипотез и их обоснование;</w:t>
      </w:r>
    </w:p>
    <w:p w:rsidR="007015BC" w:rsidRPr="007015BC" w:rsidRDefault="007015BC" w:rsidP="007015BC">
      <w:pPr>
        <w:numPr>
          <w:ilvl w:val="0"/>
          <w:numId w:val="4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выбор формы учебного взаимодействия;</w:t>
      </w:r>
    </w:p>
    <w:p w:rsidR="007015BC" w:rsidRPr="007015BC" w:rsidRDefault="007015BC" w:rsidP="007015BC">
      <w:pPr>
        <w:numPr>
          <w:ilvl w:val="0"/>
          <w:numId w:val="4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умение делать предварительный отбор источников информации.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Регулятивные</w:t>
      </w: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15BC" w:rsidRPr="007015BC" w:rsidRDefault="007015BC" w:rsidP="007015BC">
      <w:pPr>
        <w:numPr>
          <w:ilvl w:val="0"/>
          <w:numId w:val="5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умение формулировать цели и задачи, выполнять учебное задание в соответствии с целью; </w:t>
      </w:r>
    </w:p>
    <w:p w:rsidR="007015BC" w:rsidRPr="007015BC" w:rsidRDefault="007015BC" w:rsidP="007015BC">
      <w:pPr>
        <w:numPr>
          <w:ilvl w:val="0"/>
          <w:numId w:val="5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умение соотносить учебные действия с известным правилом; </w:t>
      </w:r>
    </w:p>
    <w:p w:rsidR="007015BC" w:rsidRPr="007015BC" w:rsidRDefault="007015BC" w:rsidP="007015BC">
      <w:pPr>
        <w:numPr>
          <w:ilvl w:val="0"/>
          <w:numId w:val="5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умение выполнять учебное действие в соответствии с предложенным заданием, </w:t>
      </w:r>
    </w:p>
    <w:p w:rsidR="007015BC" w:rsidRPr="007015BC" w:rsidRDefault="007015BC" w:rsidP="007015BC">
      <w:pPr>
        <w:numPr>
          <w:ilvl w:val="0"/>
          <w:numId w:val="5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выделение и осознание </w:t>
      </w:r>
      <w:proofErr w:type="gramStart"/>
      <w:r w:rsidRPr="007015B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 того, что уже освоено и что еще нужно усвоить, </w:t>
      </w:r>
    </w:p>
    <w:p w:rsidR="007015BC" w:rsidRPr="007015BC" w:rsidRDefault="007015BC" w:rsidP="007015BC">
      <w:pPr>
        <w:numPr>
          <w:ilvl w:val="0"/>
          <w:numId w:val="5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осознание качества и уровня усвоения; оценка результатов работы;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15BC" w:rsidRPr="007015BC" w:rsidRDefault="007015BC" w:rsidP="007015BC">
      <w:pPr>
        <w:numPr>
          <w:ilvl w:val="0"/>
          <w:numId w:val="6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умение формулировать высказывание; умение согласовывать позиции и находить общее решение; </w:t>
      </w:r>
    </w:p>
    <w:p w:rsidR="007015BC" w:rsidRPr="007015BC" w:rsidRDefault="007015BC" w:rsidP="007015BC">
      <w:pPr>
        <w:numPr>
          <w:ilvl w:val="0"/>
          <w:numId w:val="6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сотрудничать друг с другом в паре и в группе.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15B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Личностные: </w:t>
      </w:r>
    </w:p>
    <w:p w:rsidR="007015BC" w:rsidRPr="007015BC" w:rsidRDefault="007015BC" w:rsidP="007015BC">
      <w:pPr>
        <w:numPr>
          <w:ilvl w:val="0"/>
          <w:numId w:val="7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7015B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015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15BC" w:rsidRPr="007015BC" w:rsidRDefault="007015BC" w:rsidP="007015BC">
      <w:pPr>
        <w:numPr>
          <w:ilvl w:val="0"/>
          <w:numId w:val="7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7015BC" w:rsidRPr="007015BC" w:rsidRDefault="007015BC" w:rsidP="007015BC">
      <w:pPr>
        <w:numPr>
          <w:ilvl w:val="0"/>
          <w:numId w:val="7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выходы их спорных ситуаций; </w:t>
      </w:r>
    </w:p>
    <w:p w:rsidR="007015BC" w:rsidRPr="007015BC" w:rsidRDefault="007015BC" w:rsidP="007015BC">
      <w:pPr>
        <w:numPr>
          <w:ilvl w:val="0"/>
          <w:numId w:val="7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наличие мотивации к творческому труду, работе на результат.</w:t>
      </w: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15B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обучения:</w:t>
      </w:r>
    </w:p>
    <w:p w:rsidR="007015BC" w:rsidRPr="007015BC" w:rsidRDefault="007015BC" w:rsidP="007015BC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проблемный;</w:t>
      </w:r>
    </w:p>
    <w:p w:rsidR="007015BC" w:rsidRPr="007015BC" w:rsidRDefault="007015BC" w:rsidP="007015BC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частично-поисковый;</w:t>
      </w:r>
    </w:p>
    <w:p w:rsidR="007015BC" w:rsidRPr="007015BC" w:rsidRDefault="007015BC" w:rsidP="007015BC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словесно-логический;</w:t>
      </w:r>
    </w:p>
    <w:p w:rsidR="007015BC" w:rsidRPr="007015BC" w:rsidRDefault="007015BC" w:rsidP="007015BC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 xml:space="preserve"> метод групповой работы учащихся;</w:t>
      </w:r>
    </w:p>
    <w:p w:rsidR="007015BC" w:rsidRPr="007015BC" w:rsidRDefault="007015BC" w:rsidP="007015BC">
      <w:pPr>
        <w:numPr>
          <w:ilvl w:val="0"/>
          <w:numId w:val="2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метод самостоятельной работы учащихся;</w:t>
      </w:r>
    </w:p>
    <w:p w:rsidR="007015BC" w:rsidRPr="007015BC" w:rsidRDefault="007015BC" w:rsidP="007015BC">
      <w:pPr>
        <w:spacing w:after="200" w:line="276" w:lineRule="auto"/>
        <w:ind w:left="1080" w:righ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15B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организации познавательной деятельности учащихся</w:t>
      </w:r>
    </w:p>
    <w:p w:rsidR="007015BC" w:rsidRPr="007015BC" w:rsidRDefault="007015BC" w:rsidP="007015BC">
      <w:pPr>
        <w:numPr>
          <w:ilvl w:val="0"/>
          <w:numId w:val="3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lastRenderedPageBreak/>
        <w:t>фронтальная</w:t>
      </w:r>
    </w:p>
    <w:p w:rsidR="007015BC" w:rsidRPr="007015BC" w:rsidRDefault="007015BC" w:rsidP="007015BC">
      <w:pPr>
        <w:numPr>
          <w:ilvl w:val="0"/>
          <w:numId w:val="3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индивидуальная</w:t>
      </w:r>
    </w:p>
    <w:p w:rsidR="007015BC" w:rsidRPr="007015BC" w:rsidRDefault="007015BC" w:rsidP="007015BC">
      <w:pPr>
        <w:numPr>
          <w:ilvl w:val="0"/>
          <w:numId w:val="3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парная</w:t>
      </w:r>
    </w:p>
    <w:p w:rsidR="007015BC" w:rsidRPr="007015BC" w:rsidRDefault="007015BC" w:rsidP="007015BC">
      <w:pPr>
        <w:numPr>
          <w:ilvl w:val="0"/>
          <w:numId w:val="3"/>
        </w:num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t>групповая</w:t>
      </w:r>
    </w:p>
    <w:p w:rsidR="007015BC" w:rsidRPr="007015BC" w:rsidRDefault="007015BC" w:rsidP="007015BC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7015BC" w:rsidRPr="007015BC" w:rsidRDefault="007015BC" w:rsidP="007015BC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-953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206"/>
        <w:gridCol w:w="2439"/>
        <w:gridCol w:w="2342"/>
        <w:gridCol w:w="2321"/>
        <w:gridCol w:w="2618"/>
        <w:gridCol w:w="2206"/>
        <w:gridCol w:w="222"/>
      </w:tblGrid>
      <w:tr w:rsidR="007015BC" w:rsidRPr="007015BC" w:rsidTr="00D934C8">
        <w:tc>
          <w:tcPr>
            <w:tcW w:w="0" w:type="auto"/>
            <w:vMerge w:val="restart"/>
          </w:tcPr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gridSpan w:val="3"/>
          </w:tcPr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15BC" w:rsidRPr="007015BC" w:rsidTr="00D934C8">
        <w:tc>
          <w:tcPr>
            <w:tcW w:w="0" w:type="auto"/>
            <w:vMerge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015BC" w:rsidRPr="007015BC" w:rsidTr="00D934C8">
        <w:trPr>
          <w:trHeight w:val="988"/>
        </w:trPr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</w:t>
            </w:r>
            <w:proofErr w:type="spellEnd"/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учащихся, создает эмоциональный настрой на урок, мотивирует их к уроку.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Предлагает напомнить друг другу в паре и объяснить классу, что означает запись на доске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доске схема </w:t>
            </w: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 предыдущего урока</w:t>
            </w:r>
          </w:p>
          <w:p w:rsidR="007015BC" w:rsidRPr="007015BC" w:rsidRDefault="007015BC" w:rsidP="007015BC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BDB8C" wp14:editId="14924EB9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113030</wp:posOffset>
                      </wp:positionV>
                      <wp:extent cx="174625" cy="149225"/>
                      <wp:effectExtent l="43180" t="12065" r="10795" b="482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462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5.7pt;margin-top:8.9pt;width:13.75pt;height:1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2BFE9" wp14:editId="54E92A08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113030</wp:posOffset>
                      </wp:positionV>
                      <wp:extent cx="157480" cy="149225"/>
                      <wp:effectExtent l="8255" t="12065" r="53340" b="482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9.45pt;margin-top:8.9pt;width:12.4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Растения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культурные дикорастущие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Что же будет предметом изучения на сегодняшнем уроке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Приветствуют учителя, проверяют свою готовность к уроку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Объясняют значение схемы в паре. Одна из пар отвечает у доски, все оценивают ответы 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соотносить учебные действия с известным правилом;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своих действий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Знание школьных правил поведения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и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 речь других.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Умение формулировать высказывание, вести диалог, сотрудничество в поиске и выборе информации.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и 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способность к саморазвитию и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мотивация к 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познанию нового.</w:t>
            </w:r>
            <w:r w:rsidRPr="007015BC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5BC" w:rsidRPr="007015BC" w:rsidTr="00D934C8">
        <w:trPr>
          <w:trHeight w:val="62"/>
        </w:trPr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учащимся ответить на вопросы: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Где растут дикорастущие растения?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Где люди выращивают культурные растения?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На каждую группу выдаёт лист ватмана, поделённый пополам. Слева -  сад, поле, огород; справа </w:t>
            </w:r>
            <w:proofErr w:type="gramStart"/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-л</w:t>
            </w:r>
            <w:proofErr w:type="gramEnd"/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ес, луг, озеро.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Предложите задание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 фронтально, взаимно оценивают ответы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задание для выполнения.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Выбирают способ 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группировки растений. Обсуждают в группе принесённые из дома изображения растений, и приклеивают их в нужных местах плаката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Выполнение учебного задания в соответствии с целью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учебного задания в соответствии с целью выделения и осознания учащимися того, что уже освоено Выделение и осознание обучающимися 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того, что уже усвоено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Контроль, коррекция 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Проводить сравнение, строить выводы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Анализ,  выбор основания для группировки </w:t>
            </w:r>
          </w:p>
          <w:p w:rsidR="007015BC" w:rsidRPr="007015BC" w:rsidRDefault="007015BC" w:rsidP="007015BC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делать предварительный 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отбор источников информации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формулировать высказывание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Допускать существование различных точек зрения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Вести диалог, сотрудничество в поиске и выборе информации.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договариваться о </w:t>
            </w: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правилах общения  и  следовать им.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выполнять различные роли в группе (лидера, исполнителя).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положительной учебной мотивации, навыков адекватной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самооценки, ответственности за конечный результат;</w:t>
            </w: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5BC" w:rsidRPr="007015BC" w:rsidTr="00D934C8"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Оценочный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На доске листы с выполненным заданием.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Оценим выполнение группового задания.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По каким критериям будем оценивать работу?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Вывешивают листы.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критерии оценки: правильность и аккуратность. Поясняют, что включает с себя оценка по правильности.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работы групп.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выделение, формулирование темы, познавательной цели, задач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над выполнением задания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выделение  и формулирование познавательной цели.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осознанно и произвольно строить речевое высказывание</w:t>
            </w:r>
          </w:p>
          <w:p w:rsidR="007015BC" w:rsidRPr="007015BC" w:rsidRDefault="007015BC" w:rsidP="007015BC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Умение формулировать высказывание. Вести учебный диалог.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учебно-познавательных мотивов; учебно-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познавательного интереса к новому материалу и способам решения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новой учебной задачи;</w:t>
            </w: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5BC" w:rsidRPr="007015BC" w:rsidTr="00D934C8">
        <w:trPr>
          <w:trHeight w:val="4532"/>
        </w:trPr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Процессуально - содержательный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Загадывает загадки о культурных и дикорастущих  растениях.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Организует выбор способа выполнения работы: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Как будем работать (в группе, в паре или индивидуально)?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Организует  оценку работы в паре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Даёт домашнее задание: выбрать одно из растений с плаката и подготовить о нём маленький </w:t>
            </w: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 рассказ. Например: «Ду</w:t>
            </w:r>
            <w:proofErr w:type="gramStart"/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б-</w:t>
            </w:r>
            <w:proofErr w:type="gramEnd"/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дикорастущее растение. Это дерево. У дуба красивые жёсткие листья. Плоды называются желудями». Учитель демонстрирует листья и жёлуди.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Выбирают форму выполнения работы.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Рисуют индивидуально отгадки на листе А-4 по вариантам: 1.культурные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2. дикорастущие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работу в паре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Повторяют </w:t>
            </w:r>
            <w:proofErr w:type="gramStart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заданное</w:t>
            </w:r>
            <w:proofErr w:type="gramEnd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 вслух.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учебного задания в соответствии с целью и полученными знаниями.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 с учителем и со сверстниками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Сотрудничать друг с другом;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поведением партнера, контроль, коррекция, оценка действий партнера.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ученик умеет делать нравственный выбор и давать нравственную оценку.</w:t>
            </w: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5BC" w:rsidRPr="007015BC" w:rsidTr="00D934C8"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Оценочно - рефлексивный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 было главным сегодня на этом уроке?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 кто мог бы объяснить соседу, чем отличаются культурные растения от </w:t>
            </w:r>
            <w:proofErr w:type="gramStart"/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дикорастущих</w:t>
            </w:r>
            <w:proofErr w:type="gramEnd"/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? </w:t>
            </w: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Кто может привести примеры растений этих групп?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Кому ещё надо поработать над этой темой?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Благодарит за урок.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Формулируют словесно тему  урока. Отвечают на вопросы сигнальными карточками.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выражать свои мысли.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рефлексивная оценка – выделение и осознание учащимися того, </w:t>
            </w: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что уже усвоено и что еще подлежит усвоению, прогнозирование. 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перерабатывать полученную информацию: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всего класса. 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7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границу собственных знаний</w:t>
            </w:r>
          </w:p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выражать свои мысли.</w:t>
            </w:r>
          </w:p>
        </w:tc>
        <w:tc>
          <w:tcPr>
            <w:tcW w:w="0" w:type="auto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015BC" w:rsidRPr="007015BC" w:rsidRDefault="007015BC" w:rsidP="007015BC">
            <w:pPr>
              <w:ind w:left="0"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15BC" w:rsidRPr="007015BC" w:rsidRDefault="007015BC" w:rsidP="007015BC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7015BC">
        <w:rPr>
          <w:rFonts w:ascii="Times New Roman" w:eastAsia="Calibri" w:hAnsi="Times New Roman" w:cs="Times New Roman"/>
          <w:sz w:val="28"/>
          <w:szCs w:val="28"/>
        </w:rPr>
        <w:lastRenderedPageBreak/>
        <w:br w:type="textWrapping" w:clear="all"/>
      </w:r>
    </w:p>
    <w:p w:rsidR="00B835D9" w:rsidRDefault="00B835D9"/>
    <w:sectPr w:rsidR="00B835D9" w:rsidSect="00701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604"/>
    <w:multiLevelType w:val="hybridMultilevel"/>
    <w:tmpl w:val="8658725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3E3B91"/>
    <w:multiLevelType w:val="hybridMultilevel"/>
    <w:tmpl w:val="E9F27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37216"/>
    <w:multiLevelType w:val="hybridMultilevel"/>
    <w:tmpl w:val="ECAC2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406C6"/>
    <w:multiLevelType w:val="hybridMultilevel"/>
    <w:tmpl w:val="304E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20278"/>
    <w:multiLevelType w:val="hybridMultilevel"/>
    <w:tmpl w:val="D3AC0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A640A"/>
    <w:multiLevelType w:val="hybridMultilevel"/>
    <w:tmpl w:val="1E5A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50BB1"/>
    <w:multiLevelType w:val="hybridMultilevel"/>
    <w:tmpl w:val="7D7C5C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BE76A7"/>
    <w:multiLevelType w:val="hybridMultilevel"/>
    <w:tmpl w:val="F5787D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40950CB"/>
    <w:multiLevelType w:val="hybridMultilevel"/>
    <w:tmpl w:val="84E85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BC"/>
    <w:rsid w:val="007015BC"/>
    <w:rsid w:val="00B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2016-01-19T07:34:00Z</dcterms:created>
  <dcterms:modified xsi:type="dcterms:W3CDTF">2016-01-19T07:36:00Z</dcterms:modified>
</cp:coreProperties>
</file>