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29" w:rsidRPr="007D7A44" w:rsidRDefault="00C01229" w:rsidP="00C01229">
      <w:pPr>
        <w:jc w:val="center"/>
        <w:rPr>
          <w:sz w:val="44"/>
          <w:szCs w:val="44"/>
        </w:rPr>
      </w:pPr>
      <w:r w:rsidRPr="007D7A44">
        <w:rPr>
          <w:sz w:val="44"/>
          <w:szCs w:val="44"/>
        </w:rPr>
        <w:t xml:space="preserve">Проектирование урока геометрии в 10 классе </w:t>
      </w:r>
    </w:p>
    <w:p w:rsidR="007D7A44" w:rsidRDefault="00C01229" w:rsidP="007D7A44">
      <w:pPr>
        <w:jc w:val="center"/>
        <w:rPr>
          <w:b/>
          <w:sz w:val="36"/>
          <w:szCs w:val="36"/>
        </w:rPr>
      </w:pPr>
      <w:r w:rsidRPr="00BE2DBD">
        <w:rPr>
          <w:sz w:val="36"/>
          <w:szCs w:val="36"/>
        </w:rPr>
        <w:t xml:space="preserve">Тема урока: </w:t>
      </w:r>
      <w:r w:rsidRPr="00BE2DBD">
        <w:rPr>
          <w:b/>
          <w:sz w:val="36"/>
          <w:szCs w:val="36"/>
        </w:rPr>
        <w:t>Пирамида. Правильная пирамида.</w:t>
      </w:r>
    </w:p>
    <w:p w:rsidR="007D7A44" w:rsidRPr="00BE2DBD" w:rsidRDefault="007D7A44" w:rsidP="007D7A44">
      <w:pPr>
        <w:jc w:val="center"/>
        <w:rPr>
          <w:b/>
          <w:sz w:val="36"/>
          <w:szCs w:val="36"/>
        </w:rPr>
      </w:pPr>
      <w:r w:rsidRPr="007D7A44">
        <w:rPr>
          <w:b/>
          <w:sz w:val="36"/>
          <w:szCs w:val="36"/>
        </w:rPr>
        <w:t xml:space="preserve"> </w:t>
      </w:r>
      <w:r w:rsidRPr="007D7A44">
        <w:rPr>
          <w:sz w:val="36"/>
          <w:szCs w:val="36"/>
        </w:rPr>
        <w:t>Учитель</w:t>
      </w:r>
      <w:r w:rsidR="00F623E3" w:rsidRPr="00F623E3">
        <w:rPr>
          <w:sz w:val="36"/>
          <w:szCs w:val="36"/>
        </w:rPr>
        <w:t>:</w:t>
      </w:r>
      <w:r>
        <w:rPr>
          <w:b/>
          <w:sz w:val="36"/>
          <w:szCs w:val="36"/>
        </w:rPr>
        <w:t xml:space="preserve"> Цыганова Александра Николаевна, МОУ </w:t>
      </w:r>
      <w:r w:rsidR="00F623E3">
        <w:rPr>
          <w:b/>
          <w:sz w:val="36"/>
          <w:szCs w:val="36"/>
        </w:rPr>
        <w:t>СОШ</w:t>
      </w:r>
      <w:r>
        <w:rPr>
          <w:b/>
          <w:sz w:val="36"/>
          <w:szCs w:val="36"/>
        </w:rPr>
        <w:t xml:space="preserve"> № 39 г. Твери</w:t>
      </w:r>
    </w:p>
    <w:p w:rsidR="00C01229" w:rsidRDefault="00C01229" w:rsidP="00C01229">
      <w:pPr>
        <w:jc w:val="center"/>
        <w:rPr>
          <w:b/>
          <w:sz w:val="36"/>
          <w:szCs w:val="36"/>
        </w:rPr>
      </w:pPr>
    </w:p>
    <w:p w:rsidR="007D7A44" w:rsidRPr="007D7A44" w:rsidRDefault="007D7A44" w:rsidP="00C01229">
      <w:pPr>
        <w:jc w:val="center"/>
        <w:rPr>
          <w:b/>
          <w:sz w:val="36"/>
          <w:szCs w:val="36"/>
        </w:rPr>
      </w:pPr>
      <w:r w:rsidRPr="007D7A44">
        <w:rPr>
          <w:sz w:val="36"/>
          <w:szCs w:val="36"/>
        </w:rPr>
        <w:t>Учебник:</w:t>
      </w:r>
      <w:r w:rsidRPr="007D7A44">
        <w:rPr>
          <w:rFonts w:ascii="Verdana" w:hAnsi="Verdana" w:cs="Arial"/>
          <w:color w:val="333333"/>
          <w:sz w:val="21"/>
          <w:szCs w:val="21"/>
        </w:rPr>
        <w:t xml:space="preserve"> </w:t>
      </w:r>
      <w:proofErr w:type="spellStart"/>
      <w:r w:rsidRPr="007D7A44">
        <w:rPr>
          <w:color w:val="333333"/>
          <w:sz w:val="36"/>
          <w:szCs w:val="36"/>
        </w:rPr>
        <w:t>Атанасян</w:t>
      </w:r>
      <w:proofErr w:type="spellEnd"/>
      <w:r w:rsidRPr="007D7A44">
        <w:rPr>
          <w:color w:val="333333"/>
          <w:sz w:val="36"/>
          <w:szCs w:val="36"/>
        </w:rPr>
        <w:t xml:space="preserve"> Л.C., Бутузов В.Ф., Кадомцев С.Б. и др. Геометрия (базовый и профильный уровни) 10-11 класс (Просвещение)</w:t>
      </w:r>
    </w:p>
    <w:p w:rsidR="00C01229" w:rsidRDefault="00C01229" w:rsidP="00C01229">
      <w:pPr>
        <w:rPr>
          <w:sz w:val="28"/>
          <w:szCs w:val="28"/>
        </w:rPr>
      </w:pPr>
    </w:p>
    <w:p w:rsidR="00C01229" w:rsidRDefault="00C01229" w:rsidP="00C01229">
      <w:pPr>
        <w:rPr>
          <w:sz w:val="28"/>
          <w:szCs w:val="28"/>
        </w:rPr>
      </w:pPr>
    </w:p>
    <w:p w:rsidR="00C01229" w:rsidRPr="00BE2DBD" w:rsidRDefault="00C01229" w:rsidP="00C01229">
      <w:pPr>
        <w:rPr>
          <w:sz w:val="28"/>
          <w:szCs w:val="28"/>
        </w:rPr>
      </w:pPr>
      <w:r w:rsidRPr="00BE2DBD">
        <w:rPr>
          <w:sz w:val="32"/>
          <w:szCs w:val="32"/>
        </w:rPr>
        <w:t>Цель урока:</w:t>
      </w:r>
      <w:r w:rsidRPr="00BE2DBD">
        <w:rPr>
          <w:sz w:val="28"/>
          <w:szCs w:val="28"/>
        </w:rPr>
        <w:t xml:space="preserve"> познакомить с новым многогранником – пирамидой.</w:t>
      </w:r>
    </w:p>
    <w:p w:rsidR="00C01229" w:rsidRPr="00BE2DBD" w:rsidRDefault="00C01229" w:rsidP="00C01229">
      <w:pPr>
        <w:rPr>
          <w:sz w:val="32"/>
          <w:szCs w:val="32"/>
        </w:rPr>
      </w:pPr>
      <w:r w:rsidRPr="00BE2DBD">
        <w:rPr>
          <w:sz w:val="32"/>
          <w:szCs w:val="32"/>
        </w:rPr>
        <w:t xml:space="preserve">Задачи урока: </w:t>
      </w:r>
    </w:p>
    <w:p w:rsidR="00C01229" w:rsidRPr="00BE2DBD" w:rsidRDefault="00C01229" w:rsidP="00C01229">
      <w:pPr>
        <w:numPr>
          <w:ilvl w:val="0"/>
          <w:numId w:val="1"/>
        </w:numPr>
        <w:rPr>
          <w:sz w:val="28"/>
          <w:szCs w:val="28"/>
        </w:rPr>
      </w:pPr>
      <w:r w:rsidRPr="00BE2DBD">
        <w:rPr>
          <w:sz w:val="28"/>
          <w:szCs w:val="28"/>
        </w:rPr>
        <w:t>Формирование умений распознавать пирамиды из класса многогранников; изображать и обозначать пирамиды; выделять правильные пирамиды; их основные элементы; находить площадь поверхности правильной пирамиды;</w:t>
      </w:r>
    </w:p>
    <w:p w:rsidR="00C01229" w:rsidRDefault="00C01229" w:rsidP="00C01229">
      <w:pPr>
        <w:numPr>
          <w:ilvl w:val="0"/>
          <w:numId w:val="1"/>
        </w:numPr>
        <w:rPr>
          <w:sz w:val="28"/>
          <w:szCs w:val="28"/>
        </w:rPr>
      </w:pPr>
      <w:r w:rsidRPr="00BE2DBD">
        <w:rPr>
          <w:sz w:val="28"/>
          <w:szCs w:val="28"/>
        </w:rPr>
        <w:t>Развивать наблюдательность; умение классифицировать; сравнивать; обобщать; делать выводы;</w:t>
      </w:r>
    </w:p>
    <w:p w:rsidR="005C2A52" w:rsidRDefault="00C01229" w:rsidP="00C01229">
      <w:pPr>
        <w:numPr>
          <w:ilvl w:val="0"/>
          <w:numId w:val="1"/>
        </w:numPr>
        <w:rPr>
          <w:sz w:val="28"/>
          <w:szCs w:val="28"/>
        </w:rPr>
      </w:pPr>
      <w:r w:rsidRPr="00BE2DBD">
        <w:rPr>
          <w:sz w:val="28"/>
          <w:szCs w:val="28"/>
        </w:rPr>
        <w:t>Воспитывать эстетичность и удовлетворение познавательных способностей</w:t>
      </w:r>
    </w:p>
    <w:p w:rsidR="009055DD" w:rsidRDefault="009055DD" w:rsidP="009055DD">
      <w:pPr>
        <w:rPr>
          <w:sz w:val="28"/>
          <w:szCs w:val="28"/>
        </w:rPr>
      </w:pPr>
    </w:p>
    <w:p w:rsidR="009055DD" w:rsidRDefault="009055DD" w:rsidP="009055DD">
      <w:pPr>
        <w:rPr>
          <w:sz w:val="28"/>
          <w:szCs w:val="28"/>
        </w:rPr>
      </w:pPr>
    </w:p>
    <w:p w:rsidR="009055DD" w:rsidRDefault="009055DD" w:rsidP="009055DD">
      <w:pPr>
        <w:rPr>
          <w:sz w:val="28"/>
          <w:szCs w:val="28"/>
        </w:rPr>
      </w:pPr>
    </w:p>
    <w:p w:rsidR="009055DD" w:rsidRDefault="009055DD" w:rsidP="009055DD">
      <w:pPr>
        <w:rPr>
          <w:sz w:val="28"/>
          <w:szCs w:val="28"/>
        </w:rPr>
      </w:pPr>
    </w:p>
    <w:p w:rsidR="009055DD" w:rsidRDefault="009055DD" w:rsidP="009055DD">
      <w:pPr>
        <w:rPr>
          <w:sz w:val="28"/>
          <w:szCs w:val="28"/>
        </w:rPr>
      </w:pPr>
    </w:p>
    <w:p w:rsidR="009055DD" w:rsidRDefault="009055DD" w:rsidP="009055DD">
      <w:pPr>
        <w:rPr>
          <w:sz w:val="28"/>
          <w:szCs w:val="28"/>
        </w:rPr>
      </w:pPr>
    </w:p>
    <w:p w:rsidR="009055DD" w:rsidRDefault="009055DD" w:rsidP="009055DD">
      <w:pPr>
        <w:rPr>
          <w:sz w:val="28"/>
          <w:szCs w:val="28"/>
        </w:rPr>
      </w:pPr>
    </w:p>
    <w:p w:rsidR="009055DD" w:rsidRDefault="009055DD" w:rsidP="009055DD">
      <w:pPr>
        <w:rPr>
          <w:sz w:val="28"/>
          <w:szCs w:val="28"/>
        </w:rPr>
      </w:pPr>
    </w:p>
    <w:p w:rsidR="009055DD" w:rsidRDefault="009055DD" w:rsidP="009055DD">
      <w:pPr>
        <w:rPr>
          <w:sz w:val="28"/>
          <w:szCs w:val="28"/>
        </w:rPr>
      </w:pPr>
    </w:p>
    <w:p w:rsidR="009055DD" w:rsidRDefault="009055DD" w:rsidP="009055DD">
      <w:pPr>
        <w:rPr>
          <w:sz w:val="28"/>
          <w:szCs w:val="28"/>
        </w:rPr>
      </w:pPr>
    </w:p>
    <w:p w:rsidR="009055DD" w:rsidRDefault="009055DD" w:rsidP="009055DD">
      <w:pPr>
        <w:rPr>
          <w:sz w:val="28"/>
          <w:szCs w:val="28"/>
        </w:rPr>
      </w:pPr>
    </w:p>
    <w:p w:rsidR="009055DD" w:rsidRDefault="009055DD" w:rsidP="009055DD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882"/>
        <w:tblW w:w="5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065"/>
        <w:gridCol w:w="1983"/>
        <w:gridCol w:w="2004"/>
        <w:gridCol w:w="2004"/>
        <w:gridCol w:w="1903"/>
        <w:gridCol w:w="418"/>
        <w:gridCol w:w="1574"/>
        <w:gridCol w:w="420"/>
        <w:gridCol w:w="1487"/>
        <w:gridCol w:w="531"/>
      </w:tblGrid>
      <w:tr w:rsidR="00F623E3" w:rsidTr="00F623E3">
        <w:tc>
          <w:tcPr>
            <w:tcW w:w="1584" w:type="dxa"/>
          </w:tcPr>
          <w:p w:rsidR="009055DD" w:rsidRDefault="009055DD" w:rsidP="00F623E3">
            <w:r>
              <w:lastRenderedPageBreak/>
              <w:t>Этапы урока</w:t>
            </w:r>
          </w:p>
        </w:tc>
        <w:tc>
          <w:tcPr>
            <w:tcW w:w="2096" w:type="dxa"/>
          </w:tcPr>
          <w:p w:rsidR="009055DD" w:rsidRDefault="009055DD" w:rsidP="00F623E3">
            <w:r>
              <w:t>Организационный</w:t>
            </w:r>
          </w:p>
        </w:tc>
        <w:tc>
          <w:tcPr>
            <w:tcW w:w="2015" w:type="dxa"/>
          </w:tcPr>
          <w:p w:rsidR="009055DD" w:rsidRDefault="009055DD" w:rsidP="00F623E3">
            <w:r>
              <w:t>Активизация</w:t>
            </w:r>
          </w:p>
          <w:p w:rsidR="009055DD" w:rsidRDefault="009055DD" w:rsidP="00F623E3">
            <w:r>
              <w:t xml:space="preserve">Умственной </w:t>
            </w:r>
          </w:p>
          <w:p w:rsidR="009055DD" w:rsidRDefault="009055DD" w:rsidP="00F623E3">
            <w:r>
              <w:t>деятельности</w:t>
            </w:r>
          </w:p>
        </w:tc>
        <w:tc>
          <w:tcPr>
            <w:tcW w:w="2033" w:type="dxa"/>
          </w:tcPr>
          <w:p w:rsidR="009055DD" w:rsidRDefault="009055DD" w:rsidP="00F623E3">
            <w:r>
              <w:t>Объяснение нового материала</w:t>
            </w:r>
          </w:p>
        </w:tc>
        <w:tc>
          <w:tcPr>
            <w:tcW w:w="2033" w:type="dxa"/>
          </w:tcPr>
          <w:p w:rsidR="009055DD" w:rsidRDefault="009055DD" w:rsidP="00F623E3">
            <w:r>
              <w:t>Первичное закрепление</w:t>
            </w:r>
          </w:p>
        </w:tc>
        <w:tc>
          <w:tcPr>
            <w:tcW w:w="2358" w:type="dxa"/>
            <w:gridSpan w:val="2"/>
          </w:tcPr>
          <w:p w:rsidR="009055DD" w:rsidRDefault="009055DD" w:rsidP="00F623E3">
            <w:r>
              <w:t>Контроль уровня усвоения знаний</w:t>
            </w:r>
            <w:r w:rsidR="00B216E6">
              <w:t xml:space="preserve"> </w:t>
            </w:r>
            <w:r>
              <w:t>(диагностика)</w:t>
            </w:r>
          </w:p>
        </w:tc>
        <w:tc>
          <w:tcPr>
            <w:tcW w:w="2026" w:type="dxa"/>
            <w:gridSpan w:val="2"/>
          </w:tcPr>
          <w:p w:rsidR="009055DD" w:rsidRDefault="009055DD" w:rsidP="00F623E3">
            <w:r>
              <w:t>Подведение итогов</w:t>
            </w:r>
          </w:p>
        </w:tc>
        <w:tc>
          <w:tcPr>
            <w:tcW w:w="1803" w:type="dxa"/>
            <w:gridSpan w:val="2"/>
          </w:tcPr>
          <w:p w:rsidR="009055DD" w:rsidRDefault="009055DD" w:rsidP="00F623E3">
            <w:r>
              <w:t>Домашнее задание</w:t>
            </w:r>
          </w:p>
        </w:tc>
      </w:tr>
      <w:tr w:rsidR="00F623E3" w:rsidTr="00F623E3">
        <w:tc>
          <w:tcPr>
            <w:tcW w:w="1584" w:type="dxa"/>
          </w:tcPr>
          <w:p w:rsidR="009055DD" w:rsidRDefault="009055DD" w:rsidP="00F623E3">
            <w:r>
              <w:t>Цели этапа</w:t>
            </w:r>
          </w:p>
        </w:tc>
        <w:tc>
          <w:tcPr>
            <w:tcW w:w="2096" w:type="dxa"/>
          </w:tcPr>
          <w:p w:rsidR="009055DD" w:rsidRDefault="009055DD" w:rsidP="00F623E3">
            <w:r>
              <w:t>Создание эмоционального фона; установка на положительные эмоции от урока.</w:t>
            </w:r>
          </w:p>
        </w:tc>
        <w:tc>
          <w:tcPr>
            <w:tcW w:w="2015" w:type="dxa"/>
          </w:tcPr>
          <w:p w:rsidR="009055DD" w:rsidRDefault="009055DD" w:rsidP="00F623E3">
            <w:r>
              <w:t xml:space="preserve">Обеспечение мотивации и принятия учащимися цели </w:t>
            </w:r>
            <w:proofErr w:type="spellStart"/>
            <w:r>
              <w:t>учебно</w:t>
            </w:r>
            <w:proofErr w:type="spellEnd"/>
            <w:r>
              <w:t xml:space="preserve"> – познавательной деятельности, актуализация опорных знаний и умений.</w:t>
            </w:r>
          </w:p>
        </w:tc>
        <w:tc>
          <w:tcPr>
            <w:tcW w:w="2033" w:type="dxa"/>
          </w:tcPr>
          <w:p w:rsidR="009055DD" w:rsidRDefault="009055DD" w:rsidP="00F623E3">
            <w:r>
              <w:t>Формирование умений распознавать пирамиды из класса многогранников; изображать и обозначать пирамиды; выделять правильные пирамиды; их основные элементы; находить площадь поверхности правильной пирамиды;</w:t>
            </w:r>
          </w:p>
          <w:p w:rsidR="009055DD" w:rsidRDefault="009055DD" w:rsidP="00F623E3"/>
        </w:tc>
        <w:tc>
          <w:tcPr>
            <w:tcW w:w="2033" w:type="dxa"/>
          </w:tcPr>
          <w:p w:rsidR="009055DD" w:rsidRDefault="009055DD" w:rsidP="00F623E3">
            <w:r>
              <w:t>Отслеживание правильности выполнения задания и результативности изучения новой темы</w:t>
            </w:r>
          </w:p>
        </w:tc>
        <w:tc>
          <w:tcPr>
            <w:tcW w:w="2358" w:type="dxa"/>
            <w:gridSpan w:val="2"/>
          </w:tcPr>
          <w:p w:rsidR="009055DD" w:rsidRDefault="009055DD" w:rsidP="00F623E3">
            <w:r>
              <w:t>Получение достоверной информации о достижении всеми учащимися планируемых результатов обучения.</w:t>
            </w:r>
          </w:p>
        </w:tc>
        <w:tc>
          <w:tcPr>
            <w:tcW w:w="2026" w:type="dxa"/>
            <w:gridSpan w:val="2"/>
          </w:tcPr>
          <w:p w:rsidR="009055DD" w:rsidRDefault="009055DD" w:rsidP="00F623E3">
            <w:r>
              <w:t>Получение учащимися информации о реальных результатах учения.</w:t>
            </w:r>
          </w:p>
        </w:tc>
        <w:tc>
          <w:tcPr>
            <w:tcW w:w="1803" w:type="dxa"/>
            <w:gridSpan w:val="2"/>
          </w:tcPr>
          <w:p w:rsidR="009055DD" w:rsidRDefault="009055DD" w:rsidP="00F623E3">
            <w:r>
              <w:t>Реализация необходимых и достаточных условий для успешного выполнения домашнего задания всеми учащимися в соответствии с актуальным уровнем их развития.</w:t>
            </w:r>
          </w:p>
        </w:tc>
      </w:tr>
      <w:tr w:rsidR="00F623E3" w:rsidTr="00F623E3">
        <w:tc>
          <w:tcPr>
            <w:tcW w:w="1584" w:type="dxa"/>
          </w:tcPr>
          <w:p w:rsidR="009055DD" w:rsidRDefault="009055DD" w:rsidP="00F623E3">
            <w:r>
              <w:t>Задачи этапа</w:t>
            </w:r>
          </w:p>
        </w:tc>
        <w:tc>
          <w:tcPr>
            <w:tcW w:w="2096" w:type="dxa"/>
          </w:tcPr>
          <w:p w:rsidR="009055DD" w:rsidRDefault="009055DD" w:rsidP="00F623E3">
            <w:r>
              <w:t>Подготовить учащихся к работе на занятии</w:t>
            </w:r>
          </w:p>
        </w:tc>
        <w:tc>
          <w:tcPr>
            <w:tcW w:w="2015" w:type="dxa"/>
          </w:tcPr>
          <w:p w:rsidR="009055DD" w:rsidRDefault="009055DD" w:rsidP="00F623E3">
            <w:r>
              <w:t xml:space="preserve">Подготовить учащихся к активной </w:t>
            </w:r>
            <w:proofErr w:type="spellStart"/>
            <w:r>
              <w:t>учебно</w:t>
            </w:r>
            <w:proofErr w:type="spellEnd"/>
            <w:r>
              <w:t xml:space="preserve"> – познавательной деятельности на основе опорных знаний</w:t>
            </w:r>
          </w:p>
        </w:tc>
        <w:tc>
          <w:tcPr>
            <w:tcW w:w="2033" w:type="dxa"/>
          </w:tcPr>
          <w:p w:rsidR="009055DD" w:rsidRDefault="009055DD" w:rsidP="00F623E3">
            <w:r>
              <w:t xml:space="preserve">Обеспечить восприятия, осмысления и первичного запоминания знаний и способов действий, связей и отношений в объекте </w:t>
            </w:r>
            <w:r>
              <w:lastRenderedPageBreak/>
              <w:t>изучения.</w:t>
            </w:r>
          </w:p>
        </w:tc>
        <w:tc>
          <w:tcPr>
            <w:tcW w:w="2033" w:type="dxa"/>
          </w:tcPr>
          <w:p w:rsidR="009055DD" w:rsidRDefault="009055DD" w:rsidP="00F623E3">
            <w:r>
              <w:lastRenderedPageBreak/>
              <w:t xml:space="preserve">Установить правильность и осознанность усвоения нового материала, выявление пробелов и неверных представлений и их коррекция; </w:t>
            </w:r>
            <w:r>
              <w:lastRenderedPageBreak/>
              <w:t>Обеспечение усвоения новых знаний и способов действий на уровне применения на базовом уровне.</w:t>
            </w:r>
          </w:p>
        </w:tc>
        <w:tc>
          <w:tcPr>
            <w:tcW w:w="2358" w:type="dxa"/>
            <w:gridSpan w:val="2"/>
          </w:tcPr>
          <w:p w:rsidR="009055DD" w:rsidRDefault="009055DD" w:rsidP="00F623E3">
            <w:r>
              <w:lastRenderedPageBreak/>
              <w:t>Выявить качество и уровень овладения знаниями и способами действий, обеспечить их коррекцию.</w:t>
            </w:r>
          </w:p>
        </w:tc>
        <w:tc>
          <w:tcPr>
            <w:tcW w:w="2026" w:type="dxa"/>
            <w:gridSpan w:val="2"/>
          </w:tcPr>
          <w:p w:rsidR="009055DD" w:rsidRDefault="009055DD" w:rsidP="00F623E3">
            <w:r>
              <w:t>Дать анализ и оценку успешности достижения цели и наметить перспективу последующей работы</w:t>
            </w:r>
          </w:p>
        </w:tc>
        <w:tc>
          <w:tcPr>
            <w:tcW w:w="1803" w:type="dxa"/>
            <w:gridSpan w:val="2"/>
          </w:tcPr>
          <w:p w:rsidR="009055DD" w:rsidRDefault="009055DD" w:rsidP="00F623E3">
            <w:r>
              <w:t>Обеспечить понимание цели, содержания и способов выполнения домашнего задания</w:t>
            </w:r>
          </w:p>
        </w:tc>
      </w:tr>
      <w:tr w:rsidR="00F623E3" w:rsidTr="00F623E3">
        <w:tc>
          <w:tcPr>
            <w:tcW w:w="1584" w:type="dxa"/>
          </w:tcPr>
          <w:p w:rsidR="009055DD" w:rsidRDefault="009055DD" w:rsidP="00F623E3">
            <w:r>
              <w:lastRenderedPageBreak/>
              <w:t>Метод обучения</w:t>
            </w:r>
          </w:p>
        </w:tc>
        <w:tc>
          <w:tcPr>
            <w:tcW w:w="2096" w:type="dxa"/>
          </w:tcPr>
          <w:p w:rsidR="009055DD" w:rsidRDefault="009055DD" w:rsidP="00F623E3">
            <w:r>
              <w:t>Творчески-репродуктивный</w:t>
            </w:r>
          </w:p>
        </w:tc>
        <w:tc>
          <w:tcPr>
            <w:tcW w:w="2015" w:type="dxa"/>
          </w:tcPr>
          <w:p w:rsidR="009055DD" w:rsidRDefault="009055DD" w:rsidP="00F623E3">
            <w:r>
              <w:t>Репродуктивный;</w:t>
            </w:r>
          </w:p>
        </w:tc>
        <w:tc>
          <w:tcPr>
            <w:tcW w:w="2033" w:type="dxa"/>
          </w:tcPr>
          <w:p w:rsidR="009055DD" w:rsidRDefault="009055DD" w:rsidP="00F623E3">
            <w:r>
              <w:t>Объяснительн</w:t>
            </w:r>
            <w:proofErr w:type="gramStart"/>
            <w:r>
              <w:t>о-</w:t>
            </w:r>
            <w:proofErr w:type="gramEnd"/>
            <w:r>
              <w:t xml:space="preserve"> иллюстративный; проблемно - поисковый; </w:t>
            </w:r>
          </w:p>
        </w:tc>
        <w:tc>
          <w:tcPr>
            <w:tcW w:w="2033" w:type="dxa"/>
          </w:tcPr>
          <w:p w:rsidR="009055DD" w:rsidRDefault="009055DD" w:rsidP="00F623E3">
            <w:r>
              <w:t xml:space="preserve">проблемно - поисковый; Репродуктивный; </w:t>
            </w:r>
          </w:p>
        </w:tc>
        <w:tc>
          <w:tcPr>
            <w:tcW w:w="2358" w:type="dxa"/>
            <w:gridSpan w:val="2"/>
          </w:tcPr>
          <w:p w:rsidR="009055DD" w:rsidRDefault="009055DD" w:rsidP="00F623E3">
            <w:r>
              <w:t>Творчески-репродуктивный</w:t>
            </w:r>
          </w:p>
        </w:tc>
        <w:tc>
          <w:tcPr>
            <w:tcW w:w="2026" w:type="dxa"/>
            <w:gridSpan w:val="2"/>
          </w:tcPr>
          <w:p w:rsidR="009055DD" w:rsidRDefault="009055DD" w:rsidP="00F623E3">
            <w:r>
              <w:t>Наглядно-иллюстративный, репродуктивный</w:t>
            </w:r>
          </w:p>
        </w:tc>
        <w:tc>
          <w:tcPr>
            <w:tcW w:w="1803" w:type="dxa"/>
            <w:gridSpan w:val="2"/>
          </w:tcPr>
          <w:p w:rsidR="009055DD" w:rsidRDefault="009055DD" w:rsidP="00F623E3">
            <w:r>
              <w:t>Творчески-репродуктивный</w:t>
            </w:r>
          </w:p>
        </w:tc>
      </w:tr>
      <w:tr w:rsidR="00F623E3" w:rsidTr="00F623E3">
        <w:tc>
          <w:tcPr>
            <w:tcW w:w="1584" w:type="dxa"/>
          </w:tcPr>
          <w:p w:rsidR="009055DD" w:rsidRDefault="009055DD" w:rsidP="00F623E3">
            <w:r>
              <w:t>Формы организации учебной деятельности</w:t>
            </w:r>
          </w:p>
        </w:tc>
        <w:tc>
          <w:tcPr>
            <w:tcW w:w="2096" w:type="dxa"/>
          </w:tcPr>
          <w:p w:rsidR="009055DD" w:rsidRDefault="009055DD" w:rsidP="00F623E3">
            <w:r>
              <w:t>фронтальная</w:t>
            </w:r>
          </w:p>
        </w:tc>
        <w:tc>
          <w:tcPr>
            <w:tcW w:w="2015" w:type="dxa"/>
          </w:tcPr>
          <w:p w:rsidR="009055DD" w:rsidRDefault="009055DD" w:rsidP="00F623E3">
            <w:r>
              <w:t>фронтальная</w:t>
            </w:r>
          </w:p>
        </w:tc>
        <w:tc>
          <w:tcPr>
            <w:tcW w:w="2033" w:type="dxa"/>
          </w:tcPr>
          <w:p w:rsidR="009055DD" w:rsidRDefault="009055DD" w:rsidP="00F623E3">
            <w:r>
              <w:t>фронтальная</w:t>
            </w:r>
          </w:p>
        </w:tc>
        <w:tc>
          <w:tcPr>
            <w:tcW w:w="2033" w:type="dxa"/>
          </w:tcPr>
          <w:p w:rsidR="009055DD" w:rsidRDefault="009055DD" w:rsidP="00F623E3">
            <w:r>
              <w:t>Фронтальная; индивидуальная</w:t>
            </w:r>
          </w:p>
        </w:tc>
        <w:tc>
          <w:tcPr>
            <w:tcW w:w="2358" w:type="dxa"/>
            <w:gridSpan w:val="2"/>
          </w:tcPr>
          <w:p w:rsidR="009055DD" w:rsidRDefault="009055DD" w:rsidP="00F623E3">
            <w:r>
              <w:t>индивидуальная Фронтальная;</w:t>
            </w:r>
          </w:p>
        </w:tc>
        <w:tc>
          <w:tcPr>
            <w:tcW w:w="2026" w:type="dxa"/>
            <w:gridSpan w:val="2"/>
          </w:tcPr>
          <w:p w:rsidR="009055DD" w:rsidRDefault="009055DD" w:rsidP="00F623E3">
            <w:r>
              <w:t>фронтальная</w:t>
            </w:r>
          </w:p>
        </w:tc>
        <w:tc>
          <w:tcPr>
            <w:tcW w:w="1803" w:type="dxa"/>
            <w:gridSpan w:val="2"/>
          </w:tcPr>
          <w:p w:rsidR="009055DD" w:rsidRDefault="009055DD" w:rsidP="00F623E3">
            <w:r>
              <w:t xml:space="preserve">Фронтальная; </w:t>
            </w:r>
            <w:proofErr w:type="spellStart"/>
            <w:r>
              <w:t>дифференциально</w:t>
            </w:r>
            <w:proofErr w:type="spellEnd"/>
            <w:r>
              <w:t xml:space="preserve"> – групповая</w:t>
            </w:r>
          </w:p>
          <w:p w:rsidR="009055DD" w:rsidRDefault="009055DD" w:rsidP="00F623E3"/>
        </w:tc>
      </w:tr>
      <w:tr w:rsidR="00F623E3" w:rsidTr="00F623E3">
        <w:trPr>
          <w:trHeight w:val="3408"/>
        </w:trPr>
        <w:tc>
          <w:tcPr>
            <w:tcW w:w="1584" w:type="dxa"/>
            <w:textDirection w:val="btLr"/>
          </w:tcPr>
          <w:p w:rsidR="009055DD" w:rsidRDefault="009055DD" w:rsidP="00F623E3">
            <w:pPr>
              <w:ind w:left="113" w:right="113"/>
              <w:jc w:val="center"/>
            </w:pPr>
            <w:r>
              <w:t>Деятельность учителя</w:t>
            </w:r>
          </w:p>
        </w:tc>
        <w:tc>
          <w:tcPr>
            <w:tcW w:w="2096" w:type="dxa"/>
          </w:tcPr>
          <w:p w:rsidR="009055DD" w:rsidRDefault="009055DD" w:rsidP="00F623E3">
            <w:r>
              <w:t>Приветствие и знакомство;</w:t>
            </w:r>
          </w:p>
          <w:p w:rsidR="009055DD" w:rsidRDefault="009055DD" w:rsidP="00F623E3">
            <w:r>
              <w:t>Психологический настрой;</w:t>
            </w:r>
          </w:p>
        </w:tc>
        <w:tc>
          <w:tcPr>
            <w:tcW w:w="2015" w:type="dxa"/>
          </w:tcPr>
          <w:p w:rsidR="009055DD" w:rsidRDefault="009055DD" w:rsidP="00F623E3">
            <w:r>
              <w:t>Учитель формулирует задание; слушает ответы учащихся, корректирует их в случае необходимости;</w:t>
            </w:r>
          </w:p>
          <w:p w:rsidR="009055DD" w:rsidRDefault="009055DD" w:rsidP="00F623E3">
            <w:r>
              <w:t>Формулирует тему, цели и задачи урока;</w:t>
            </w:r>
          </w:p>
        </w:tc>
        <w:tc>
          <w:tcPr>
            <w:tcW w:w="2033" w:type="dxa"/>
          </w:tcPr>
          <w:p w:rsidR="009055DD" w:rsidRDefault="009055DD" w:rsidP="00F623E3">
            <w:r>
              <w:t>Демонстрирует модели; наглядные пособия; организует беседу, постепенно подводя учащихся к обобщениям, определению понятий;</w:t>
            </w:r>
          </w:p>
        </w:tc>
        <w:tc>
          <w:tcPr>
            <w:tcW w:w="2033" w:type="dxa"/>
          </w:tcPr>
          <w:p w:rsidR="009055DD" w:rsidRDefault="009055DD" w:rsidP="00F623E3">
            <w:r>
              <w:t xml:space="preserve">Учитель организует деятельность учащихся, предлагая задания таким образом, чтобы каждый учащийся «высветил» для себя, что конкретно он не понял, в чём сомневается; </w:t>
            </w:r>
          </w:p>
        </w:tc>
        <w:tc>
          <w:tcPr>
            <w:tcW w:w="2358" w:type="dxa"/>
            <w:gridSpan w:val="2"/>
          </w:tcPr>
          <w:p w:rsidR="009055DD" w:rsidRDefault="009055DD" w:rsidP="00F623E3">
            <w:r>
              <w:t>Формулирует задания; сообщает время для его выполнения; организует проверку и обсуждение результатов выполнения;</w:t>
            </w:r>
          </w:p>
        </w:tc>
        <w:tc>
          <w:tcPr>
            <w:tcW w:w="2026" w:type="dxa"/>
            <w:gridSpan w:val="2"/>
          </w:tcPr>
          <w:p w:rsidR="009055DD" w:rsidRDefault="009055DD" w:rsidP="00F623E3">
            <w:r>
              <w:t>Направляет учащихся на обобщение и закрепление основных выводов урока; на обдумывание проделанной работы</w:t>
            </w:r>
          </w:p>
        </w:tc>
        <w:tc>
          <w:tcPr>
            <w:tcW w:w="1803" w:type="dxa"/>
            <w:gridSpan w:val="2"/>
          </w:tcPr>
          <w:p w:rsidR="009055DD" w:rsidRDefault="009055DD" w:rsidP="00F623E3">
            <w:r>
              <w:t>Сообщение домашнего задания; комментирование выполнения; ответы на уточняющие вопросы;</w:t>
            </w:r>
          </w:p>
        </w:tc>
      </w:tr>
      <w:tr w:rsidR="00C01229" w:rsidTr="00F623E3">
        <w:trPr>
          <w:gridAfter w:val="1"/>
          <w:wAfter w:w="540" w:type="dxa"/>
          <w:cantSplit/>
          <w:trHeight w:val="3309"/>
        </w:trPr>
        <w:tc>
          <w:tcPr>
            <w:tcW w:w="1582" w:type="dxa"/>
            <w:textDirection w:val="btLr"/>
          </w:tcPr>
          <w:p w:rsidR="00C01229" w:rsidRDefault="00C01229" w:rsidP="00F623E3">
            <w:pPr>
              <w:ind w:left="113" w:right="113"/>
              <w:jc w:val="center"/>
            </w:pPr>
            <w:r>
              <w:lastRenderedPageBreak/>
              <w:t>Деятельность учащихся</w:t>
            </w:r>
          </w:p>
        </w:tc>
        <w:tc>
          <w:tcPr>
            <w:tcW w:w="2098" w:type="dxa"/>
          </w:tcPr>
          <w:p w:rsidR="00C01229" w:rsidRDefault="00C01229" w:rsidP="00C01229">
            <w:r>
              <w:t>Готовность к уроку;</w:t>
            </w:r>
          </w:p>
          <w:p w:rsidR="00C01229" w:rsidRDefault="00C01229" w:rsidP="00C01229">
            <w:r>
              <w:t>Быстрое включение в урок</w:t>
            </w:r>
          </w:p>
        </w:tc>
        <w:tc>
          <w:tcPr>
            <w:tcW w:w="2013" w:type="dxa"/>
          </w:tcPr>
          <w:p w:rsidR="00C01229" w:rsidRDefault="00C01229" w:rsidP="00C01229">
            <w:r>
              <w:t>Выделяют призмы из многогранников; называют её элементы</w:t>
            </w:r>
          </w:p>
        </w:tc>
        <w:tc>
          <w:tcPr>
            <w:tcW w:w="2036" w:type="dxa"/>
          </w:tcPr>
          <w:p w:rsidR="00C01229" w:rsidRDefault="00C01229" w:rsidP="00C01229">
            <w:r>
              <w:t>Анализируют, сравнивают пирамиды и призмы; обобщают полученные результаты, делают выводы;</w:t>
            </w:r>
          </w:p>
        </w:tc>
        <w:tc>
          <w:tcPr>
            <w:tcW w:w="2036" w:type="dxa"/>
          </w:tcPr>
          <w:p w:rsidR="00C01229" w:rsidRDefault="00C01229" w:rsidP="00C01229">
            <w:r w:rsidRPr="00700620">
              <w:t>Примен</w:t>
            </w:r>
            <w:r>
              <w:t>яют</w:t>
            </w:r>
            <w:r w:rsidRPr="00700620">
              <w:t xml:space="preserve"> полученны</w:t>
            </w:r>
            <w:r>
              <w:t>е</w:t>
            </w:r>
            <w:r w:rsidRPr="00700620">
              <w:t xml:space="preserve"> знани</w:t>
            </w:r>
            <w:r>
              <w:t>я</w:t>
            </w:r>
            <w:r w:rsidRPr="00700620">
              <w:t xml:space="preserve"> при решении задач</w:t>
            </w:r>
          </w:p>
        </w:tc>
        <w:tc>
          <w:tcPr>
            <w:tcW w:w="1933" w:type="dxa"/>
          </w:tcPr>
          <w:p w:rsidR="00C01229" w:rsidRDefault="00C01229" w:rsidP="00C01229">
            <w:r>
              <w:t>Восприятие, осмысление и выполнение предложенных заданий;</w:t>
            </w:r>
          </w:p>
        </w:tc>
        <w:tc>
          <w:tcPr>
            <w:tcW w:w="2024" w:type="dxa"/>
            <w:gridSpan w:val="2"/>
          </w:tcPr>
          <w:p w:rsidR="00C01229" w:rsidRDefault="00C01229" w:rsidP="00C01229">
            <w:r>
              <w:t>Повторение новых понятий; формул; оценивают уровень усвоения новой темы.</w:t>
            </w:r>
          </w:p>
        </w:tc>
        <w:tc>
          <w:tcPr>
            <w:tcW w:w="1938" w:type="dxa"/>
            <w:gridSpan w:val="2"/>
          </w:tcPr>
          <w:p w:rsidR="00C01229" w:rsidRDefault="00C01229" w:rsidP="00C01229">
            <w:r>
              <w:t xml:space="preserve">Восприятие </w:t>
            </w:r>
            <w:proofErr w:type="gramStart"/>
            <w:r>
              <w:t>услышанного</w:t>
            </w:r>
            <w:proofErr w:type="gramEnd"/>
            <w:r>
              <w:t>; постановка уточняющих вопросов;</w:t>
            </w:r>
          </w:p>
        </w:tc>
      </w:tr>
      <w:tr w:rsidR="00C01229" w:rsidTr="00F623E3">
        <w:trPr>
          <w:gridAfter w:val="1"/>
          <w:wAfter w:w="540" w:type="dxa"/>
          <w:trHeight w:val="3949"/>
        </w:trPr>
        <w:tc>
          <w:tcPr>
            <w:tcW w:w="1582" w:type="dxa"/>
            <w:textDirection w:val="btLr"/>
          </w:tcPr>
          <w:p w:rsidR="00C01229" w:rsidRDefault="00C01229" w:rsidP="00F623E3">
            <w:pPr>
              <w:ind w:left="113" w:right="113"/>
            </w:pPr>
            <w:r>
              <w:t>Результат по содержанию</w:t>
            </w:r>
          </w:p>
        </w:tc>
        <w:tc>
          <w:tcPr>
            <w:tcW w:w="2098" w:type="dxa"/>
          </w:tcPr>
          <w:p w:rsidR="00C01229" w:rsidRDefault="00C01229" w:rsidP="00C01229">
            <w:r>
              <w:t>концентрация внимания;</w:t>
            </w:r>
          </w:p>
        </w:tc>
        <w:tc>
          <w:tcPr>
            <w:tcW w:w="2013" w:type="dxa"/>
          </w:tcPr>
          <w:p w:rsidR="00C01229" w:rsidRDefault="00C01229" w:rsidP="00C01229">
            <w:r>
              <w:t>Должны знать, что такое многогранник и призма; их элементы; площадь поверхности.</w:t>
            </w:r>
          </w:p>
        </w:tc>
        <w:tc>
          <w:tcPr>
            <w:tcW w:w="2036" w:type="dxa"/>
          </w:tcPr>
          <w:p w:rsidR="00C01229" w:rsidRDefault="00C01229" w:rsidP="00C01229">
            <w:r>
              <w:t>Должны усвоить понятие пирамиды; правильной пирамиды; их элементов; усвоить способы нахождения полной и боковой поверхности пирамиды</w:t>
            </w:r>
          </w:p>
        </w:tc>
        <w:tc>
          <w:tcPr>
            <w:tcW w:w="2036" w:type="dxa"/>
          </w:tcPr>
          <w:p w:rsidR="00C01229" w:rsidRDefault="00C01229" w:rsidP="00C01229">
            <w:r>
              <w:t>Должны знать элементы правильной пирамиды (апофему); знать формулу для нахождения общей поверхности правильной пирамиды;</w:t>
            </w:r>
          </w:p>
        </w:tc>
        <w:tc>
          <w:tcPr>
            <w:tcW w:w="1933" w:type="dxa"/>
          </w:tcPr>
          <w:p w:rsidR="00C01229" w:rsidRDefault="00C01229" w:rsidP="00C01229">
            <w:r>
              <w:t>Должны знать элементы пирамиды; правильной пирамиды; площадь полной поверхности правильной пирамиды;</w:t>
            </w:r>
          </w:p>
        </w:tc>
        <w:tc>
          <w:tcPr>
            <w:tcW w:w="2024" w:type="dxa"/>
            <w:gridSpan w:val="2"/>
          </w:tcPr>
          <w:p w:rsidR="00C01229" w:rsidRDefault="00C01229" w:rsidP="00C01229">
            <w:r>
              <w:t>Должны знать понятие пирамиды; правильной пирамиды; их элементов; знать способы нахождения полной и боковой поверхности пирамиды.</w:t>
            </w:r>
          </w:p>
        </w:tc>
        <w:tc>
          <w:tcPr>
            <w:tcW w:w="1938" w:type="dxa"/>
            <w:gridSpan w:val="2"/>
          </w:tcPr>
          <w:p w:rsidR="00C01229" w:rsidRDefault="00C01229" w:rsidP="00C01229">
            <w:r>
              <w:t>Знать цели и задачи содержания домашнего задания; сроки его выполнения;</w:t>
            </w:r>
          </w:p>
        </w:tc>
      </w:tr>
      <w:tr w:rsidR="00C01229" w:rsidTr="00F623E3">
        <w:trPr>
          <w:gridAfter w:val="1"/>
          <w:wAfter w:w="540" w:type="dxa"/>
          <w:cantSplit/>
          <w:trHeight w:val="5026"/>
        </w:trPr>
        <w:tc>
          <w:tcPr>
            <w:tcW w:w="1582" w:type="dxa"/>
            <w:textDirection w:val="btLr"/>
          </w:tcPr>
          <w:p w:rsidR="00C01229" w:rsidRDefault="00C01229" w:rsidP="00F623E3">
            <w:pPr>
              <w:ind w:left="113" w:right="113"/>
            </w:pPr>
            <w:r>
              <w:lastRenderedPageBreak/>
              <w:t>Результат по способу работы</w:t>
            </w:r>
          </w:p>
        </w:tc>
        <w:tc>
          <w:tcPr>
            <w:tcW w:w="2098" w:type="dxa"/>
          </w:tcPr>
          <w:p w:rsidR="00C01229" w:rsidRDefault="00C01229" w:rsidP="00C01229">
            <w:r>
              <w:t>Полная готовность класса и оборудования, быстрое включение учащихся в деловой ритм.</w:t>
            </w:r>
          </w:p>
        </w:tc>
        <w:tc>
          <w:tcPr>
            <w:tcW w:w="2013" w:type="dxa"/>
          </w:tcPr>
          <w:p w:rsidR="00C01229" w:rsidRDefault="00C01229" w:rsidP="005375E4">
            <w:r>
              <w:t xml:space="preserve">Готовность учащихся к активной </w:t>
            </w:r>
            <w:proofErr w:type="spellStart"/>
            <w:r>
              <w:t>учебно</w:t>
            </w:r>
            <w:proofErr w:type="spellEnd"/>
            <w:r w:rsidR="005375E4" w:rsidRPr="005375E4">
              <w:t>-</w:t>
            </w:r>
            <w:r>
              <w:t>познавательной деятельности на основе опорных знаний.</w:t>
            </w:r>
          </w:p>
        </w:tc>
        <w:tc>
          <w:tcPr>
            <w:tcW w:w="2036" w:type="dxa"/>
          </w:tcPr>
          <w:p w:rsidR="00C01229" w:rsidRDefault="00C01229" w:rsidP="00C01229">
            <w:r>
              <w:t>Активные действия учащихся с объектом изучения; Максимальное использование самостоятельности в добывании знаний и овладении способами действий; Должны уметь проводить сравнения, аналитико-синтетическую работу; делать умозаключения;</w:t>
            </w:r>
          </w:p>
        </w:tc>
        <w:tc>
          <w:tcPr>
            <w:tcW w:w="2036" w:type="dxa"/>
          </w:tcPr>
          <w:p w:rsidR="00C01229" w:rsidRDefault="00C01229" w:rsidP="00C01229">
            <w:r>
              <w:t>Выполнение заданий, требующих применения знаний в базовой ситуации;</w:t>
            </w:r>
          </w:p>
        </w:tc>
        <w:tc>
          <w:tcPr>
            <w:tcW w:w="1933" w:type="dxa"/>
          </w:tcPr>
          <w:p w:rsidR="00C01229" w:rsidRDefault="00C01229" w:rsidP="00C01229">
            <w:r>
              <w:t>Должны уметь самостоятельно использовать полученные знания; проверять полученные результаты;</w:t>
            </w:r>
          </w:p>
        </w:tc>
        <w:tc>
          <w:tcPr>
            <w:tcW w:w="2024" w:type="dxa"/>
            <w:gridSpan w:val="2"/>
          </w:tcPr>
          <w:p w:rsidR="00C01229" w:rsidRDefault="00C01229" w:rsidP="00C01229">
            <w:r>
              <w:t>уметь оценивать собственный уровень усвоения темы.</w:t>
            </w:r>
          </w:p>
        </w:tc>
        <w:tc>
          <w:tcPr>
            <w:tcW w:w="1938" w:type="dxa"/>
            <w:gridSpan w:val="2"/>
          </w:tcPr>
          <w:p w:rsidR="00C01229" w:rsidRDefault="00C01229" w:rsidP="00C01229">
            <w:r>
              <w:t>Должны уметь выполнять задания такого рода</w:t>
            </w:r>
          </w:p>
        </w:tc>
      </w:tr>
      <w:tr w:rsidR="002958FA" w:rsidTr="00F623E3">
        <w:trPr>
          <w:gridAfter w:val="1"/>
          <w:wAfter w:w="540" w:type="dxa"/>
          <w:cantSplit/>
          <w:trHeight w:val="1550"/>
        </w:trPr>
        <w:tc>
          <w:tcPr>
            <w:tcW w:w="1582" w:type="dxa"/>
            <w:textDirection w:val="btLr"/>
          </w:tcPr>
          <w:p w:rsidR="002958FA" w:rsidRDefault="002958FA" w:rsidP="00F623E3">
            <w:pPr>
              <w:ind w:left="113" w:right="113"/>
            </w:pPr>
            <w:r>
              <w:t>№№ слайдов</w:t>
            </w:r>
            <w:r w:rsidR="009F50D1">
              <w:t xml:space="preserve"> в презентации</w:t>
            </w:r>
          </w:p>
        </w:tc>
        <w:tc>
          <w:tcPr>
            <w:tcW w:w="2098" w:type="dxa"/>
          </w:tcPr>
          <w:p w:rsidR="002958FA" w:rsidRDefault="002958FA" w:rsidP="00C01229"/>
        </w:tc>
        <w:tc>
          <w:tcPr>
            <w:tcW w:w="2013" w:type="dxa"/>
          </w:tcPr>
          <w:p w:rsidR="002958FA" w:rsidRDefault="002958FA" w:rsidP="00F623E3">
            <w:pPr>
              <w:jc w:val="center"/>
            </w:pPr>
            <w:r>
              <w:t>2 - 5</w:t>
            </w:r>
          </w:p>
        </w:tc>
        <w:tc>
          <w:tcPr>
            <w:tcW w:w="2036" w:type="dxa"/>
          </w:tcPr>
          <w:p w:rsidR="002958FA" w:rsidRDefault="002958FA" w:rsidP="00F623E3">
            <w:pPr>
              <w:jc w:val="center"/>
            </w:pPr>
            <w:r>
              <w:t>6 - 13</w:t>
            </w:r>
          </w:p>
        </w:tc>
        <w:tc>
          <w:tcPr>
            <w:tcW w:w="2036" w:type="dxa"/>
          </w:tcPr>
          <w:p w:rsidR="002958FA" w:rsidRDefault="002958FA" w:rsidP="00F623E3">
            <w:pPr>
              <w:jc w:val="center"/>
            </w:pPr>
            <w:r>
              <w:t>14 - 16</w:t>
            </w:r>
          </w:p>
        </w:tc>
        <w:tc>
          <w:tcPr>
            <w:tcW w:w="1933" w:type="dxa"/>
          </w:tcPr>
          <w:p w:rsidR="002958FA" w:rsidRDefault="002958FA" w:rsidP="00F623E3">
            <w:pPr>
              <w:jc w:val="center"/>
            </w:pPr>
            <w:r>
              <w:t>17</w:t>
            </w:r>
          </w:p>
        </w:tc>
        <w:tc>
          <w:tcPr>
            <w:tcW w:w="2024" w:type="dxa"/>
            <w:gridSpan w:val="2"/>
          </w:tcPr>
          <w:p w:rsidR="002958FA" w:rsidRDefault="002958FA" w:rsidP="00F623E3">
            <w:pPr>
              <w:jc w:val="center"/>
            </w:pPr>
            <w:r>
              <w:t>18</w:t>
            </w:r>
          </w:p>
        </w:tc>
        <w:tc>
          <w:tcPr>
            <w:tcW w:w="1938" w:type="dxa"/>
            <w:gridSpan w:val="2"/>
          </w:tcPr>
          <w:p w:rsidR="002958FA" w:rsidRDefault="002958FA" w:rsidP="00F623E3">
            <w:pPr>
              <w:jc w:val="center"/>
            </w:pPr>
            <w:r>
              <w:t>19</w:t>
            </w:r>
          </w:p>
        </w:tc>
      </w:tr>
    </w:tbl>
    <w:p w:rsidR="00C01229" w:rsidRDefault="00C01229" w:rsidP="00C01229"/>
    <w:p w:rsidR="00C01229" w:rsidRPr="00FF1BCA" w:rsidRDefault="00FF1BCA" w:rsidP="00C01229">
      <w:r w:rsidRPr="00FF1BCA">
        <w:rPr>
          <w:shd w:val="clear" w:color="auto" w:fill="FFFFFF"/>
        </w:rPr>
        <w:t xml:space="preserve">В презентации на слайдах 2,4, 14, 17, 18 ссылки на материал, выполненный  с помощью сервисов </w:t>
      </w:r>
      <w:r>
        <w:rPr>
          <w:shd w:val="clear" w:color="auto" w:fill="FFFFFF"/>
          <w:lang w:val="en-US"/>
        </w:rPr>
        <w:t>Web</w:t>
      </w:r>
      <w:r w:rsidRPr="00FF1BCA">
        <w:rPr>
          <w:shd w:val="clear" w:color="auto" w:fill="FFFFFF"/>
        </w:rPr>
        <w:t xml:space="preserve"> 2.0.</w:t>
      </w:r>
    </w:p>
    <w:sectPr w:rsidR="00C01229" w:rsidRPr="00FF1BCA" w:rsidSect="00C012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D4E"/>
    <w:multiLevelType w:val="hybridMultilevel"/>
    <w:tmpl w:val="B8DE97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229"/>
    <w:rsid w:val="000315A6"/>
    <w:rsid w:val="000A771B"/>
    <w:rsid w:val="000C3041"/>
    <w:rsid w:val="000E6E2A"/>
    <w:rsid w:val="000F4043"/>
    <w:rsid w:val="00105B14"/>
    <w:rsid w:val="00127441"/>
    <w:rsid w:val="00200365"/>
    <w:rsid w:val="002251F4"/>
    <w:rsid w:val="0024640B"/>
    <w:rsid w:val="00256AA9"/>
    <w:rsid w:val="002958FA"/>
    <w:rsid w:val="00325BC3"/>
    <w:rsid w:val="0033686B"/>
    <w:rsid w:val="00341170"/>
    <w:rsid w:val="00352CDC"/>
    <w:rsid w:val="003D67F7"/>
    <w:rsid w:val="003E75A8"/>
    <w:rsid w:val="00465061"/>
    <w:rsid w:val="00465FDF"/>
    <w:rsid w:val="0047545E"/>
    <w:rsid w:val="00504491"/>
    <w:rsid w:val="005104CE"/>
    <w:rsid w:val="00535613"/>
    <w:rsid w:val="005375E4"/>
    <w:rsid w:val="00537A57"/>
    <w:rsid w:val="00551EAC"/>
    <w:rsid w:val="005A242A"/>
    <w:rsid w:val="005A4B0A"/>
    <w:rsid w:val="005C2A52"/>
    <w:rsid w:val="005C4735"/>
    <w:rsid w:val="006113F2"/>
    <w:rsid w:val="00632B17"/>
    <w:rsid w:val="00675E79"/>
    <w:rsid w:val="006E4119"/>
    <w:rsid w:val="00700320"/>
    <w:rsid w:val="007042BC"/>
    <w:rsid w:val="007869D5"/>
    <w:rsid w:val="0079059F"/>
    <w:rsid w:val="007D3ADD"/>
    <w:rsid w:val="007D7A44"/>
    <w:rsid w:val="007E7F92"/>
    <w:rsid w:val="00804D5D"/>
    <w:rsid w:val="00807B2A"/>
    <w:rsid w:val="0081515B"/>
    <w:rsid w:val="00860F73"/>
    <w:rsid w:val="008660FB"/>
    <w:rsid w:val="00866B90"/>
    <w:rsid w:val="008D0AB4"/>
    <w:rsid w:val="008F4EE3"/>
    <w:rsid w:val="009055DD"/>
    <w:rsid w:val="0092497D"/>
    <w:rsid w:val="00925838"/>
    <w:rsid w:val="0097668E"/>
    <w:rsid w:val="009848B5"/>
    <w:rsid w:val="009C68EC"/>
    <w:rsid w:val="009E3CD3"/>
    <w:rsid w:val="009F50D1"/>
    <w:rsid w:val="00A37133"/>
    <w:rsid w:val="00A5178A"/>
    <w:rsid w:val="00AA3D5E"/>
    <w:rsid w:val="00AC08A7"/>
    <w:rsid w:val="00AC367F"/>
    <w:rsid w:val="00AD1D3A"/>
    <w:rsid w:val="00AF0713"/>
    <w:rsid w:val="00AF72BB"/>
    <w:rsid w:val="00B214C0"/>
    <w:rsid w:val="00B216E6"/>
    <w:rsid w:val="00B35D7C"/>
    <w:rsid w:val="00B571C2"/>
    <w:rsid w:val="00B845A1"/>
    <w:rsid w:val="00B87B8B"/>
    <w:rsid w:val="00C0055B"/>
    <w:rsid w:val="00C01229"/>
    <w:rsid w:val="00C3025D"/>
    <w:rsid w:val="00C506EF"/>
    <w:rsid w:val="00CD61CC"/>
    <w:rsid w:val="00CE0073"/>
    <w:rsid w:val="00CF6C5F"/>
    <w:rsid w:val="00D14003"/>
    <w:rsid w:val="00D34D76"/>
    <w:rsid w:val="00D61770"/>
    <w:rsid w:val="00D71CF1"/>
    <w:rsid w:val="00E44120"/>
    <w:rsid w:val="00E5709A"/>
    <w:rsid w:val="00ED34C9"/>
    <w:rsid w:val="00ED53BC"/>
    <w:rsid w:val="00EE3A16"/>
    <w:rsid w:val="00EF097A"/>
    <w:rsid w:val="00F07C2A"/>
    <w:rsid w:val="00F22561"/>
    <w:rsid w:val="00F50E38"/>
    <w:rsid w:val="00F623E3"/>
    <w:rsid w:val="00FB2D4A"/>
    <w:rsid w:val="00FC649A"/>
    <w:rsid w:val="00FF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cp:lastModifiedBy> Mac mini</cp:lastModifiedBy>
  <cp:revision>8</cp:revision>
  <dcterms:created xsi:type="dcterms:W3CDTF">2013-12-23T18:35:00Z</dcterms:created>
  <dcterms:modified xsi:type="dcterms:W3CDTF">2013-12-24T18:51:00Z</dcterms:modified>
</cp:coreProperties>
</file>