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8" w:rsidRDefault="00417639" w:rsidP="00A05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F1">
        <w:rPr>
          <w:rFonts w:ascii="Times New Roman" w:hAnsi="Times New Roman" w:cs="Times New Roman"/>
          <w:b/>
          <w:sz w:val="24"/>
          <w:szCs w:val="24"/>
        </w:rPr>
        <w:t>1 группа «</w:t>
      </w:r>
      <w:r w:rsidR="00894EF1">
        <w:rPr>
          <w:rFonts w:ascii="Times New Roman" w:hAnsi="Times New Roman" w:cs="Times New Roman"/>
          <w:b/>
          <w:sz w:val="24"/>
          <w:szCs w:val="24"/>
        </w:rPr>
        <w:t>Банкиры</w:t>
      </w:r>
      <w:r w:rsidRPr="00894EF1">
        <w:rPr>
          <w:rFonts w:ascii="Times New Roman" w:hAnsi="Times New Roman" w:cs="Times New Roman"/>
          <w:b/>
          <w:sz w:val="24"/>
          <w:szCs w:val="24"/>
        </w:rPr>
        <w:t>».</w:t>
      </w:r>
    </w:p>
    <w:p w:rsidR="00894EF1" w:rsidRDefault="00894EF1" w:rsidP="00A05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F1" w:rsidRDefault="00894EF1" w:rsidP="00894EF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и ответьте на вопросы.</w:t>
      </w:r>
    </w:p>
    <w:p w:rsidR="00894EF1" w:rsidRPr="00894EF1" w:rsidRDefault="00894EF1" w:rsidP="00894E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32F" w:rsidRPr="00894EF1" w:rsidRDefault="00A0532F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Во времена Афанасия Никитина Русь выходила из удельной раздробленности, однако последняя еще живо напоминала о себе таможенными барьерами, различием меры и веса, отсутствием единой общегосударственной денежной системы. В то время в ходу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 прежде всего серебряная денга, а также медные пулы.</w:t>
      </w:r>
    </w:p>
    <w:p w:rsidR="00910000" w:rsidRPr="00894EF1" w:rsidRDefault="00A0532F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До денежной реформы 1534 г., создавшей единую монетную систему, наиболее мощными были две </w:t>
      </w:r>
      <w:r w:rsidR="00910000" w:rsidRPr="00894EF1">
        <w:rPr>
          <w:rFonts w:ascii="Times New Roman" w:hAnsi="Times New Roman" w:cs="Times New Roman"/>
          <w:sz w:val="24"/>
          <w:szCs w:val="24"/>
        </w:rPr>
        <w:t>системы</w:t>
      </w:r>
      <w:r w:rsidRPr="00894EF1">
        <w:rPr>
          <w:rFonts w:ascii="Times New Roman" w:hAnsi="Times New Roman" w:cs="Times New Roman"/>
          <w:sz w:val="24"/>
          <w:szCs w:val="24"/>
        </w:rPr>
        <w:t>: московская и новгородская</w:t>
      </w:r>
      <w:r w:rsidR="00910000" w:rsidRPr="00894EF1">
        <w:rPr>
          <w:rFonts w:ascii="Times New Roman" w:hAnsi="Times New Roman" w:cs="Times New Roman"/>
          <w:sz w:val="24"/>
          <w:szCs w:val="24"/>
        </w:rPr>
        <w:t xml:space="preserve">. Московская монета была не круглая, а продолговатая и почти овальной формы, называемой денгой. Двести таких серебряных монет составляли рубль, 100 – полтину, 20 – гривну, 6 алтын. Денга была монетой, рубль, гривна и алтын – счетной единицей. Новгородский рубль содержал в себе 222 денги, а новгородская гривна – 14, при этом новгородская денга была вдвое тяжелее московской. Кроме денги, в Москве чеканили серебряную полуденгу (полушка), в Новгороде – четверть денги (четверица). По сведениям Герберштейна, 60 </w:t>
      </w:r>
      <w:proofErr w:type="gramStart"/>
      <w:r w:rsidR="00910000" w:rsidRPr="00894EF1">
        <w:rPr>
          <w:rFonts w:ascii="Times New Roman" w:hAnsi="Times New Roman" w:cs="Times New Roman"/>
          <w:sz w:val="24"/>
          <w:szCs w:val="24"/>
        </w:rPr>
        <w:t>медных</w:t>
      </w:r>
      <w:proofErr w:type="gramEnd"/>
      <w:r w:rsidR="00910000" w:rsidRPr="00894EF1">
        <w:rPr>
          <w:rFonts w:ascii="Times New Roman" w:hAnsi="Times New Roman" w:cs="Times New Roman"/>
          <w:sz w:val="24"/>
          <w:szCs w:val="24"/>
        </w:rPr>
        <w:t xml:space="preserve"> пул составляли московскую денгу.</w:t>
      </w:r>
    </w:p>
    <w:p w:rsidR="00601DF4" w:rsidRPr="00894EF1" w:rsidRDefault="00910000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На монетах Ивана </w:t>
      </w:r>
      <w:r w:rsidRPr="00894E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4EF1">
        <w:rPr>
          <w:rFonts w:ascii="Times New Roman" w:hAnsi="Times New Roman" w:cs="Times New Roman"/>
          <w:sz w:val="24"/>
          <w:szCs w:val="24"/>
        </w:rPr>
        <w:t xml:space="preserve">, как и Василия </w:t>
      </w:r>
      <w:r w:rsidRPr="00894E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4EF1">
        <w:rPr>
          <w:rFonts w:ascii="Times New Roman" w:hAnsi="Times New Roman" w:cs="Times New Roman"/>
          <w:sz w:val="24"/>
          <w:szCs w:val="24"/>
        </w:rPr>
        <w:t>, встречается надпись</w:t>
      </w:r>
      <w:r w:rsidR="00601DF4" w:rsidRPr="00894EF1">
        <w:rPr>
          <w:rFonts w:ascii="Times New Roman" w:hAnsi="Times New Roman" w:cs="Times New Roman"/>
          <w:sz w:val="24"/>
          <w:szCs w:val="24"/>
        </w:rPr>
        <w:t xml:space="preserve"> «денга московская». К весовой группе московских денег примыкают монеты тверской чеканки, опознаваемые </w:t>
      </w:r>
      <w:proofErr w:type="gramStart"/>
      <w:r w:rsidR="00601DF4" w:rsidRPr="00894E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01DF4" w:rsidRPr="00894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DF4" w:rsidRPr="00894EF1">
        <w:rPr>
          <w:rFonts w:ascii="Times New Roman" w:hAnsi="Times New Roman" w:cs="Times New Roman"/>
          <w:sz w:val="24"/>
          <w:szCs w:val="24"/>
        </w:rPr>
        <w:t>монограмма</w:t>
      </w:r>
      <w:proofErr w:type="gramEnd"/>
      <w:r w:rsidR="00601DF4" w:rsidRPr="00894EF1">
        <w:rPr>
          <w:rFonts w:ascii="Times New Roman" w:hAnsi="Times New Roman" w:cs="Times New Roman"/>
          <w:sz w:val="24"/>
          <w:szCs w:val="24"/>
        </w:rPr>
        <w:t xml:space="preserve"> из букв «Т» и «Ф» («Тферь»).</w:t>
      </w:r>
    </w:p>
    <w:p w:rsidR="0009176E" w:rsidRPr="00894EF1" w:rsidRDefault="00D142DC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Данные д</w:t>
      </w:r>
      <w:r w:rsidR="00601DF4" w:rsidRPr="00894EF1">
        <w:rPr>
          <w:rFonts w:ascii="Times New Roman" w:hAnsi="Times New Roman" w:cs="Times New Roman"/>
          <w:sz w:val="24"/>
          <w:szCs w:val="24"/>
        </w:rPr>
        <w:t xml:space="preserve">еньги в торговых операциях с Русью были хорошо известны в Крыму и в Поволжье, </w:t>
      </w:r>
      <w:r w:rsidRPr="00894EF1">
        <w:rPr>
          <w:rFonts w:ascii="Times New Roman" w:hAnsi="Times New Roman" w:cs="Times New Roman"/>
          <w:sz w:val="24"/>
          <w:szCs w:val="24"/>
        </w:rPr>
        <w:t xml:space="preserve">так же, </w:t>
      </w:r>
      <w:r w:rsidR="00601DF4" w:rsidRPr="00894EF1">
        <w:rPr>
          <w:rFonts w:ascii="Times New Roman" w:hAnsi="Times New Roman" w:cs="Times New Roman"/>
          <w:sz w:val="24"/>
          <w:szCs w:val="24"/>
        </w:rPr>
        <w:t>как и русские слитки серебра в Азове и Сарае. Торговля с Востоком велась на ярмарках: около Казани, на «острове купцов», и около Углича, в Холопьем городке. Едут с деньгами в Москву купцы из Астрахани и Крыма</w:t>
      </w:r>
      <w:r w:rsidR="0009176E" w:rsidRPr="00894EF1">
        <w:rPr>
          <w:rFonts w:ascii="Times New Roman" w:hAnsi="Times New Roman" w:cs="Times New Roman"/>
          <w:sz w:val="24"/>
          <w:szCs w:val="24"/>
        </w:rPr>
        <w:t>.</w:t>
      </w:r>
    </w:p>
    <w:p w:rsidR="00A0532F" w:rsidRDefault="0009176E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Развитие связей Руси по Волжско-Каспийскому пути привело к тому, что вес ордынской денги был приравнен к весу денги московской, и во второй половине </w:t>
      </w:r>
      <w:r w:rsidRPr="00894EF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94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2DC" w:rsidRPr="00894EF1">
        <w:rPr>
          <w:rFonts w:ascii="Times New Roman" w:hAnsi="Times New Roman" w:cs="Times New Roman"/>
          <w:sz w:val="24"/>
          <w:szCs w:val="24"/>
        </w:rPr>
        <w:t>р</w:t>
      </w:r>
      <w:r w:rsidRPr="00894EF1">
        <w:rPr>
          <w:rFonts w:ascii="Times New Roman" w:hAnsi="Times New Roman" w:cs="Times New Roman"/>
          <w:sz w:val="24"/>
          <w:szCs w:val="24"/>
        </w:rPr>
        <w:t>усская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 монета заняла господствующее положение на рынках Поволжья</w:t>
      </w:r>
      <w:r w:rsidR="00E91375" w:rsidRPr="00894EF1">
        <w:rPr>
          <w:rFonts w:ascii="Times New Roman" w:hAnsi="Times New Roman" w:cs="Times New Roman"/>
          <w:sz w:val="24"/>
          <w:szCs w:val="24"/>
        </w:rPr>
        <w:t>.</w:t>
      </w:r>
    </w:p>
    <w:p w:rsidR="00894EF1" w:rsidRPr="00894EF1" w:rsidRDefault="00894EF1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4EF1" w:rsidRPr="00894EF1" w:rsidRDefault="00894EF1" w:rsidP="0089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EF1">
        <w:rPr>
          <w:rFonts w:ascii="Times New Roman" w:hAnsi="Times New Roman" w:cs="Times New Roman"/>
          <w:i/>
          <w:sz w:val="24"/>
          <w:szCs w:val="24"/>
        </w:rPr>
        <w:t xml:space="preserve">Какие факторы могли мешать, </w:t>
      </w:r>
      <w:proofErr w:type="gramStart"/>
      <w:r w:rsidRPr="00894EF1">
        <w:rPr>
          <w:rFonts w:ascii="Times New Roman" w:hAnsi="Times New Roman" w:cs="Times New Roman"/>
          <w:i/>
          <w:sz w:val="24"/>
          <w:szCs w:val="24"/>
        </w:rPr>
        <w:t>по-вашему</w:t>
      </w:r>
      <w:proofErr w:type="gramEnd"/>
      <w:r w:rsidRPr="00894EF1">
        <w:rPr>
          <w:rFonts w:ascii="Times New Roman" w:hAnsi="Times New Roman" w:cs="Times New Roman"/>
          <w:i/>
          <w:sz w:val="24"/>
          <w:szCs w:val="24"/>
        </w:rPr>
        <w:t xml:space="preserve"> мнению, развитию торговли между различными территориями страны?</w:t>
      </w:r>
    </w:p>
    <w:p w:rsidR="00894EF1" w:rsidRPr="00894EF1" w:rsidRDefault="00894EF1" w:rsidP="0089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EF1">
        <w:rPr>
          <w:rFonts w:ascii="Times New Roman" w:hAnsi="Times New Roman" w:cs="Times New Roman"/>
          <w:i/>
          <w:sz w:val="24"/>
          <w:szCs w:val="24"/>
        </w:rPr>
        <w:t>Влияла ли существовавшая монетная система на развитие торговли, как внутри Руси, так и с соседними государствами.</w:t>
      </w:r>
    </w:p>
    <w:p w:rsidR="00894EF1" w:rsidRPr="00894EF1" w:rsidRDefault="00894EF1" w:rsidP="0089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EF1">
        <w:rPr>
          <w:rFonts w:ascii="Times New Roman" w:hAnsi="Times New Roman" w:cs="Times New Roman"/>
          <w:i/>
          <w:sz w:val="24"/>
          <w:szCs w:val="24"/>
        </w:rPr>
        <w:t>Какими знаниями в финансовом обращении должен был обладать купец, отправляясь торговать на Восток?</w:t>
      </w:r>
    </w:p>
    <w:p w:rsidR="00894EF1" w:rsidRPr="00894EF1" w:rsidRDefault="00894EF1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F1" w:rsidRPr="00894EF1" w:rsidRDefault="00894EF1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F1" w:rsidRDefault="00894EF1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F1">
        <w:rPr>
          <w:rFonts w:ascii="Times New Roman" w:hAnsi="Times New Roman" w:cs="Times New Roman"/>
          <w:b/>
          <w:sz w:val="24"/>
          <w:szCs w:val="24"/>
        </w:rPr>
        <w:lastRenderedPageBreak/>
        <w:t>2 группа «Торговые агенты».</w:t>
      </w:r>
    </w:p>
    <w:p w:rsidR="00894EF1" w:rsidRPr="00894EF1" w:rsidRDefault="00894EF1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F1" w:rsidRDefault="00894EF1" w:rsidP="00894EF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</w:t>
      </w:r>
      <w:r w:rsidR="00BC6E1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ответьте на вопросы.</w:t>
      </w:r>
    </w:p>
    <w:p w:rsidR="00E91375" w:rsidRPr="00894EF1" w:rsidRDefault="00E91375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42DC" w:rsidRPr="00894EF1" w:rsidRDefault="00D142DC" w:rsidP="00D14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Основными предметами вывоза на Запад служили меха, сало, шерсть, воск, мед; привозили же различные ремесленные изделия, сукна, оружие, предметы роскоши. В страны Востока также вывозили русские меха, произведения русского ремесленного производства, моржовый клык, используемый для украшения в оружейном производстве. Из стран Востока везли шелковые и шитые золотом ткани, шелк-сырец, жемчуг, драгоценные камни, пряности.</w:t>
      </w:r>
    </w:p>
    <w:p w:rsidR="00A95411" w:rsidRPr="00894EF1" w:rsidRDefault="00A95411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В Кострому из Печоры и Перми привозили драгоценные меха да кречетов для княжей охоты.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С севера по реке Костроме шла соль из Солигалича, а с р. Шексны – «красна рыба – золото перо»: белуга, севрюга, осетр, стерлядь, белорыбица.</w:t>
      </w:r>
      <w:proofErr w:type="gramEnd"/>
    </w:p>
    <w:p w:rsidR="00566C13" w:rsidRPr="00894EF1" w:rsidRDefault="00E217AA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Нижегородские земли славились высокими сборами меда и воска. Неподалеку от города стояли окруженные многочисленными постройками солеварни.</w:t>
      </w:r>
    </w:p>
    <w:p w:rsidR="00EB3B59" w:rsidRPr="00894EF1" w:rsidRDefault="00EB3B59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Сарай Берке, столиц</w:t>
      </w:r>
      <w:r w:rsidR="00D142DC" w:rsidRPr="00894EF1">
        <w:rPr>
          <w:rFonts w:ascii="Times New Roman" w:hAnsi="Times New Roman" w:cs="Times New Roman"/>
          <w:sz w:val="24"/>
          <w:szCs w:val="24"/>
        </w:rPr>
        <w:t xml:space="preserve">а Золотой Орды располагался на </w:t>
      </w:r>
      <w:r w:rsidRPr="00894EF1">
        <w:rPr>
          <w:rFonts w:ascii="Times New Roman" w:hAnsi="Times New Roman" w:cs="Times New Roman"/>
          <w:sz w:val="24"/>
          <w:szCs w:val="24"/>
        </w:rPr>
        <w:t>р. Ахтубе.</w:t>
      </w:r>
      <w:r w:rsidR="00D142DC" w:rsidRPr="00894EF1">
        <w:rPr>
          <w:rFonts w:ascii="Times New Roman" w:hAnsi="Times New Roman" w:cs="Times New Roman"/>
          <w:sz w:val="24"/>
          <w:szCs w:val="24"/>
        </w:rPr>
        <w:t xml:space="preserve"> </w:t>
      </w:r>
      <w:r w:rsidRPr="00894EF1">
        <w:rPr>
          <w:rFonts w:ascii="Times New Roman" w:hAnsi="Times New Roman" w:cs="Times New Roman"/>
          <w:sz w:val="24"/>
          <w:szCs w:val="24"/>
        </w:rPr>
        <w:t>Русские купцы привозили кожи, полотно, деревянную посуду, уздечки, ножи и другие изделия русского промысла, а вывозили краски, доставленные из Персии, восточные ткани и другие товары. Из Золотой Орды табунами перегоняли лошадей и в Индию и в русские земли.</w:t>
      </w:r>
    </w:p>
    <w:p w:rsidR="00EB3B59" w:rsidRPr="00894EF1" w:rsidRDefault="00EB3B59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В Астрахань в летнюю пору русские суда шли за солью и рыбой, через Астрахань шли корабли, чтобы забрать пряности и шелк</w:t>
      </w:r>
      <w:r w:rsidR="00A87255" w:rsidRPr="00894EF1">
        <w:rPr>
          <w:rFonts w:ascii="Times New Roman" w:hAnsi="Times New Roman" w:cs="Times New Roman"/>
          <w:sz w:val="24"/>
          <w:szCs w:val="24"/>
        </w:rPr>
        <w:t>.</w:t>
      </w:r>
    </w:p>
    <w:p w:rsidR="00A87255" w:rsidRPr="00894EF1" w:rsidRDefault="00A87255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Из Баку вывозилось морем до 200 харваров нефти – для освещения и военных целей, солью, торговал город и привозным шелком, армянской известью</w:t>
      </w:r>
      <w:r w:rsidR="00DB6D1F" w:rsidRPr="00894EF1">
        <w:rPr>
          <w:rFonts w:ascii="Times New Roman" w:hAnsi="Times New Roman" w:cs="Times New Roman"/>
          <w:sz w:val="24"/>
          <w:szCs w:val="24"/>
        </w:rPr>
        <w:t>.</w:t>
      </w:r>
    </w:p>
    <w:p w:rsidR="00373CD2" w:rsidRPr="00894EF1" w:rsidRDefault="00373CD2" w:rsidP="00373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Более 8 месяцев проводит Никитин в Мазендеране (Персия). Жители разводили шелк, возделывали хлопок и пшеницу, производили шелковые ткани и ковры, о садах Амоля ходили легенды.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На склонах снежного Демавенда добывается лучшая в стране сера, у подножья горы находилось одноименное селение и свинцовый рудник.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>. Рей в окрестностях современного Тегерана производили шелковые ткани и знаменитую «рейскую</w:t>
      </w:r>
      <w:r w:rsidR="00D142DC" w:rsidRPr="00894EF1">
        <w:rPr>
          <w:rFonts w:ascii="Times New Roman" w:hAnsi="Times New Roman" w:cs="Times New Roman"/>
          <w:sz w:val="24"/>
          <w:szCs w:val="24"/>
        </w:rPr>
        <w:t>»</w:t>
      </w:r>
      <w:r w:rsidRPr="00894EF1">
        <w:rPr>
          <w:rFonts w:ascii="Times New Roman" w:hAnsi="Times New Roman" w:cs="Times New Roman"/>
          <w:sz w:val="24"/>
          <w:szCs w:val="24"/>
        </w:rPr>
        <w:t xml:space="preserve"> керамику. В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>. Кашан изготовляли в больших количествах бумазею, кашанские полосатые и клетчатые ткани, бархат и парчу, фаянсовую посуду, покрытую глазурью, глазурованные плитки для облицовки зданий</w:t>
      </w:r>
      <w:r w:rsidR="00B548AA" w:rsidRPr="00894EF1">
        <w:rPr>
          <w:rFonts w:ascii="Times New Roman" w:hAnsi="Times New Roman" w:cs="Times New Roman"/>
          <w:sz w:val="24"/>
          <w:szCs w:val="24"/>
        </w:rPr>
        <w:t>, изделия из прозрачной бирюзовой глазури, фаянсы с росписью эмалью.</w:t>
      </w:r>
    </w:p>
    <w:p w:rsidR="00B548AA" w:rsidRDefault="00B548AA" w:rsidP="00373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В Орзуме для поездки в Индию Никитин купил персидского жеребца, которого продал на ярмарке в Индии</w:t>
      </w:r>
      <w:r w:rsidR="00D142DC" w:rsidRPr="00894EF1">
        <w:rPr>
          <w:rFonts w:ascii="Times New Roman" w:hAnsi="Times New Roman" w:cs="Times New Roman"/>
          <w:sz w:val="24"/>
          <w:szCs w:val="24"/>
        </w:rPr>
        <w:t>.</w:t>
      </w:r>
      <w:r w:rsidR="00304375" w:rsidRPr="00894EF1">
        <w:rPr>
          <w:rFonts w:ascii="Times New Roman" w:hAnsi="Times New Roman" w:cs="Times New Roman"/>
          <w:sz w:val="24"/>
          <w:szCs w:val="24"/>
        </w:rPr>
        <w:t xml:space="preserve"> В Орзум из Аравии и Бахрейнских островов привозили знаменитый жемчуг</w:t>
      </w:r>
      <w:r w:rsidRPr="00894EF1">
        <w:rPr>
          <w:rFonts w:ascii="Times New Roman" w:hAnsi="Times New Roman" w:cs="Times New Roman"/>
          <w:sz w:val="24"/>
          <w:szCs w:val="24"/>
        </w:rPr>
        <w:t>. В Сирджане, столице Кермана собирали большие урожаи хлопка, пшеницы и фиников</w:t>
      </w:r>
      <w:r w:rsidR="00304375" w:rsidRPr="00894EF1">
        <w:rPr>
          <w:rFonts w:ascii="Times New Roman" w:hAnsi="Times New Roman" w:cs="Times New Roman"/>
          <w:sz w:val="24"/>
          <w:szCs w:val="24"/>
        </w:rPr>
        <w:t>. Вывозили из Индии пряности, ткани, краску индиго, ввозили главным образом коней</w:t>
      </w:r>
      <w:r w:rsidR="00894EF1" w:rsidRPr="00894EF1">
        <w:rPr>
          <w:rFonts w:ascii="Times New Roman" w:hAnsi="Times New Roman" w:cs="Times New Roman"/>
          <w:sz w:val="24"/>
          <w:szCs w:val="24"/>
        </w:rPr>
        <w:t>.</w:t>
      </w:r>
    </w:p>
    <w:p w:rsidR="00BC6E1D" w:rsidRPr="00894EF1" w:rsidRDefault="00BC6E1D" w:rsidP="00373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4EF1" w:rsidRDefault="00894EF1" w:rsidP="00894E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Какими сведениями должен был обладать купец, отправляясь торговать</w:t>
      </w:r>
      <w:r w:rsidR="00D07D43">
        <w:rPr>
          <w:rFonts w:ascii="Times New Roman" w:hAnsi="Times New Roman" w:cs="Times New Roman"/>
          <w:i/>
          <w:sz w:val="24"/>
          <w:szCs w:val="24"/>
        </w:rPr>
        <w:t xml:space="preserve"> в соседние страны?</w:t>
      </w:r>
    </w:p>
    <w:p w:rsidR="00D07D43" w:rsidRDefault="00D07D43" w:rsidP="00894E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необходимо было учитывать купцу, чтобы расходы не оказались выше прибыли. </w:t>
      </w:r>
    </w:p>
    <w:p w:rsidR="00D07D43" w:rsidRPr="00894EF1" w:rsidRDefault="00D07D43" w:rsidP="00894E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Мог ли купец рационально спланировать закупку и реализацию товара</w:t>
      </w:r>
    </w:p>
    <w:p w:rsidR="00894EF1" w:rsidRPr="00894EF1" w:rsidRDefault="00894EF1" w:rsidP="00373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4EF1" w:rsidRPr="00894EF1" w:rsidRDefault="00894EF1" w:rsidP="00373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1D" w:rsidRDefault="00BC6E1D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F1" w:rsidRPr="00894EF1" w:rsidRDefault="00894EF1" w:rsidP="0089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F1">
        <w:rPr>
          <w:rFonts w:ascii="Times New Roman" w:hAnsi="Times New Roman" w:cs="Times New Roman"/>
          <w:b/>
          <w:sz w:val="24"/>
          <w:szCs w:val="24"/>
        </w:rPr>
        <w:lastRenderedPageBreak/>
        <w:t>3 группа «Таможенники».</w:t>
      </w:r>
    </w:p>
    <w:p w:rsidR="00894EF1" w:rsidRDefault="00894EF1" w:rsidP="00894E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EF1" w:rsidRDefault="00894EF1" w:rsidP="00894EF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</w:t>
      </w:r>
      <w:r w:rsidR="00BC6E1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ответьте на вопросы.</w:t>
      </w:r>
    </w:p>
    <w:p w:rsidR="00894EF1" w:rsidRPr="00894EF1" w:rsidRDefault="00894EF1" w:rsidP="00373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4EF1" w:rsidRPr="00894EF1" w:rsidRDefault="00894EF1" w:rsidP="00894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Кострома и Нижний Новгород, расположенные на оживленном водном пути, были важными политическими и торговыми центрами. В Кострому приезжала купцы из Двинской и Печорской земли.</w:t>
      </w:r>
    </w:p>
    <w:p w:rsidR="00894EF1" w:rsidRPr="00894EF1" w:rsidRDefault="00894EF1" w:rsidP="00894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Двинские купцы были освобождены от подсудности местным властям в Устюге Великом, Вологде и Костроме. Условия Двинской грамоты напоминают не только о привилегиях, но и о такой характерной черте средневековой регламентации, как ограничение торговли определенными пунктами.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Разрешение торговать только в строго определенным местах, «а не по селам и не по деревням».</w:t>
      </w:r>
      <w:proofErr w:type="gramEnd"/>
    </w:p>
    <w:p w:rsidR="00A95411" w:rsidRPr="00894EF1" w:rsidRDefault="00337563" w:rsidP="00894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В Костроме Афанасий Никитин побывал у князя Александра, московского наместника, и был пропущен через территорию великого княжества Московского. Никитин пришел «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 князю Александру с ыною грамотаю. И князь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 отпустил мя всея Руси доброволно». Значит, чтобы проехать в чужие страны через Московское княжество, тверской грамоты было недостаточно, она послужила лишь основанием для выдачи новой грамоты и та, которую привез Никитин, поэтому и названа «ыной»</w:t>
      </w:r>
      <w:r w:rsidR="002B57BD" w:rsidRPr="00894EF1">
        <w:rPr>
          <w:rFonts w:ascii="Times New Roman" w:hAnsi="Times New Roman" w:cs="Times New Roman"/>
          <w:sz w:val="24"/>
          <w:szCs w:val="24"/>
        </w:rPr>
        <w:t xml:space="preserve">? Выходит, у Никитина уже была проезжая грамота, выданная от имени Ивана </w:t>
      </w:r>
      <w:r w:rsidR="002B57BD" w:rsidRPr="00894E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57BD" w:rsidRPr="00894EF1">
        <w:rPr>
          <w:rFonts w:ascii="Times New Roman" w:hAnsi="Times New Roman" w:cs="Times New Roman"/>
          <w:sz w:val="24"/>
          <w:szCs w:val="24"/>
        </w:rPr>
        <w:t>, так что наместнику в Костроме, как и в Нижнем Новгороде, осталось лишь беспрепятственно</w:t>
      </w:r>
      <w:r w:rsidR="00BA1699" w:rsidRPr="00894EF1">
        <w:rPr>
          <w:rFonts w:ascii="Times New Roman" w:hAnsi="Times New Roman" w:cs="Times New Roman"/>
          <w:sz w:val="24"/>
          <w:szCs w:val="24"/>
        </w:rPr>
        <w:t xml:space="preserve"> </w:t>
      </w:r>
      <w:r w:rsidR="002B57BD" w:rsidRPr="00894EF1">
        <w:rPr>
          <w:rFonts w:ascii="Times New Roman" w:hAnsi="Times New Roman" w:cs="Times New Roman"/>
          <w:sz w:val="24"/>
          <w:szCs w:val="24"/>
        </w:rPr>
        <w:t>пропустить тверское судно.</w:t>
      </w:r>
    </w:p>
    <w:p w:rsidR="00233140" w:rsidRPr="00894EF1" w:rsidRDefault="00233140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Достигнув Нижнего Новгорода, кораблям тверичей пришлось задержаться на две недели, дожидаясь ширванское посольство. Практика отправления купеческого каравана за рубеж вместе с посольством была обычной. Купцам это обеспечивало большую безопасность, а также давало возможность перевести часть товара беспошлинно под видом посольского имущества. Известны случаи, когда послам было разрешено взять только тех торговых людей, которых отпустил с ними великий князь, и запрещено брать тех, которые захотят присоединиться по дороге. Проезжая грамота давала основания для присоединения к посольскому каравану</w:t>
      </w:r>
      <w:r w:rsidR="00566C13" w:rsidRPr="00894EF1">
        <w:rPr>
          <w:rFonts w:ascii="Times New Roman" w:hAnsi="Times New Roman" w:cs="Times New Roman"/>
          <w:sz w:val="24"/>
          <w:szCs w:val="24"/>
        </w:rPr>
        <w:t>.</w:t>
      </w:r>
    </w:p>
    <w:p w:rsidR="00E217AA" w:rsidRPr="00894EF1" w:rsidRDefault="00891848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В Нижнем Новгороде торговые склады соседствовали с собственно гостиницей. В каждом «амбаре» для приезжающих было две «избы», соединенные с сенями. С помещения в целом в неделю «за тепло и за </w:t>
      </w:r>
      <w:r w:rsidR="00304375" w:rsidRPr="00894EF1">
        <w:rPr>
          <w:rFonts w:ascii="Times New Roman" w:hAnsi="Times New Roman" w:cs="Times New Roman"/>
          <w:sz w:val="24"/>
          <w:szCs w:val="24"/>
        </w:rPr>
        <w:t>стряпню</w:t>
      </w:r>
      <w:r w:rsidRPr="00894EF1">
        <w:rPr>
          <w:rFonts w:ascii="Times New Roman" w:hAnsi="Times New Roman" w:cs="Times New Roman"/>
          <w:sz w:val="24"/>
          <w:szCs w:val="24"/>
        </w:rPr>
        <w:t>, и за соль, и за капусту, и за скатерть, и за квас, и за утиральники» взималась плата в 4 денги. Городским жителям принимать приезжих с товарами запрещалось. Гостиное право требовало уплаты сборов (проездные, рыночные, привратные). За исключением ярмарок и рыночных дней, приезжий не мог продавать товар в розницу. Приезжему запрещалось торговать с другим приезжим купцом</w:t>
      </w:r>
      <w:r w:rsidR="005D697A" w:rsidRPr="00894EF1">
        <w:rPr>
          <w:rFonts w:ascii="Times New Roman" w:hAnsi="Times New Roman" w:cs="Times New Roman"/>
          <w:sz w:val="24"/>
          <w:szCs w:val="24"/>
        </w:rPr>
        <w:t>: он обязан был предварительно предложить свой товар жителям города.</w:t>
      </w:r>
    </w:p>
    <w:p w:rsidR="00C06C43" w:rsidRPr="00894EF1" w:rsidRDefault="00C06C43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При проезде через территорию Крымского ханства требовалось поднести хану и правителю «проводное». В Кафе с русских купцов взимали 5% от стоимости товаров.</w:t>
      </w:r>
    </w:p>
    <w:p w:rsidR="00304375" w:rsidRDefault="00304375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В Персии пошлина для немусульман была равна десятой части стоимости товара, тогда как купцы-мусульмане платили в 4 раза меньше – 2,5 %</w:t>
      </w:r>
    </w:p>
    <w:p w:rsidR="00BC6E1D" w:rsidRDefault="00BC6E1D" w:rsidP="00A05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7D43" w:rsidRDefault="00AF7587" w:rsidP="00D07D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каких правил могло помочь купцу в правильной организации торговли?</w:t>
      </w:r>
    </w:p>
    <w:p w:rsidR="00D07D43" w:rsidRDefault="00AF7587" w:rsidP="00D07D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Каким юридическим документом должен был обладать купец для беспрепятственного проезда в другое государство?</w:t>
      </w:r>
    </w:p>
    <w:p w:rsidR="00AF7587" w:rsidRPr="00D07D43" w:rsidRDefault="00AF7587" w:rsidP="00D07D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Какое преимущество мог иметь купец, имея необходимые юридические документы?</w:t>
      </w:r>
    </w:p>
    <w:p w:rsidR="00417639" w:rsidRPr="00894EF1" w:rsidRDefault="00417639" w:rsidP="00E91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7639" w:rsidRDefault="00417639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Pr="00894EF1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39" w:rsidRDefault="00417639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Pr="00894EF1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39" w:rsidRDefault="00894EF1" w:rsidP="0009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F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17639" w:rsidRPr="00894EF1">
        <w:rPr>
          <w:rFonts w:ascii="Times New Roman" w:hAnsi="Times New Roman" w:cs="Times New Roman"/>
          <w:b/>
          <w:sz w:val="24"/>
          <w:szCs w:val="24"/>
        </w:rPr>
        <w:t xml:space="preserve"> группа «Страховые агенты».</w:t>
      </w:r>
    </w:p>
    <w:p w:rsidR="00894EF1" w:rsidRDefault="00894EF1" w:rsidP="00894E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EF1" w:rsidRDefault="00894EF1" w:rsidP="00C8725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</w:t>
      </w:r>
      <w:r w:rsidR="00BC6E1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ответьте на вопросы.</w:t>
      </w:r>
    </w:p>
    <w:p w:rsidR="00894EF1" w:rsidRPr="00894EF1" w:rsidRDefault="00894EF1" w:rsidP="0009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39" w:rsidRPr="00894EF1" w:rsidRDefault="0009176E" w:rsidP="00091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Никитин и его спутники вступили на борт корабля не ранее апреля, когда в верховьях Волги обычно вскрывается лед. Путь от Твери пролег через Калязин, Углич и Коломну на Нижний Новгород, где должна была произойти встреча с послом Ивана </w:t>
      </w:r>
      <w:r w:rsidRPr="00894E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4EF1">
        <w:rPr>
          <w:rFonts w:ascii="Times New Roman" w:hAnsi="Times New Roman" w:cs="Times New Roman"/>
          <w:sz w:val="24"/>
          <w:szCs w:val="24"/>
        </w:rPr>
        <w:t>, выехавшим в Шемаху из Москвы</w:t>
      </w:r>
      <w:r w:rsidR="005D697A" w:rsidRPr="00894EF1">
        <w:rPr>
          <w:rFonts w:ascii="Times New Roman" w:hAnsi="Times New Roman" w:cs="Times New Roman"/>
          <w:sz w:val="24"/>
          <w:szCs w:val="24"/>
        </w:rPr>
        <w:t>.</w:t>
      </w:r>
    </w:p>
    <w:p w:rsidR="005D697A" w:rsidRPr="00894EF1" w:rsidRDefault="005D697A" w:rsidP="00091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Достигнув Нижнего Новгорода, кораблям тверичей пришлось задержаться на две недели, дожидаясь ширванское посольство. Практика отправления купеческого каравана за рубеж вместе с посольством была обычной. Купцам это обеспечивало большую безопасность, а также давало возможность перевести часть товара беспошлинно под видом посольского имущества.</w:t>
      </w:r>
    </w:p>
    <w:p w:rsidR="005D697A" w:rsidRPr="00894EF1" w:rsidRDefault="005D697A" w:rsidP="00091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После походов на Казань ратей Ивана </w:t>
      </w:r>
      <w:r w:rsidRPr="00894E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4EF1">
        <w:rPr>
          <w:rFonts w:ascii="Times New Roman" w:hAnsi="Times New Roman" w:cs="Times New Roman"/>
          <w:sz w:val="24"/>
          <w:szCs w:val="24"/>
        </w:rPr>
        <w:t xml:space="preserve"> в 1467 – 1468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="00C06C43" w:rsidRPr="00894EF1">
        <w:rPr>
          <w:rFonts w:ascii="Times New Roman" w:hAnsi="Times New Roman" w:cs="Times New Roman"/>
          <w:sz w:val="24"/>
          <w:szCs w:val="24"/>
        </w:rPr>
        <w:t>, из слов Никитина, следовало, что посольство и ехавшие с ним купцы ждали нападения.</w:t>
      </w:r>
    </w:p>
    <w:p w:rsidR="000056DE" w:rsidRPr="00894EF1" w:rsidRDefault="00C06C43" w:rsidP="00091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При проезде через территорию Крымского ханства требовалось поднести хану и правителю «проводное». В Кафе с русских купцов взимали 5% от стоимости товаров.</w:t>
      </w:r>
    </w:p>
    <w:p w:rsidR="00C06C43" w:rsidRPr="00894EF1" w:rsidRDefault="000056DE" w:rsidP="00091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Прежде чем выйти в Каспийское море, Никитину и его спутникам предстояло еще пройти через территорию Золотой орды и Астраханского ханства</w:t>
      </w:r>
      <w:r w:rsidR="00D142DC" w:rsidRPr="00894EF1">
        <w:rPr>
          <w:rFonts w:ascii="Times New Roman" w:hAnsi="Times New Roman" w:cs="Times New Roman"/>
          <w:sz w:val="24"/>
          <w:szCs w:val="24"/>
        </w:rPr>
        <w:t>.</w:t>
      </w:r>
      <w:r w:rsidR="00C06C43" w:rsidRPr="0089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C43" w:rsidRPr="00894EF1" w:rsidRDefault="000056DE" w:rsidP="00091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Е</w:t>
      </w:r>
      <w:r w:rsidR="00C06C43" w:rsidRPr="00894EF1">
        <w:rPr>
          <w:rFonts w:ascii="Times New Roman" w:hAnsi="Times New Roman" w:cs="Times New Roman"/>
          <w:sz w:val="24"/>
          <w:szCs w:val="24"/>
        </w:rPr>
        <w:t>хавшие через территорию Золотой Орды все время находились под угрозой нападения. Особо опасным считалось место, где Волга</w:t>
      </w:r>
      <w:r w:rsidRPr="00894EF1">
        <w:rPr>
          <w:rFonts w:ascii="Times New Roman" w:hAnsi="Times New Roman" w:cs="Times New Roman"/>
          <w:sz w:val="24"/>
          <w:szCs w:val="24"/>
        </w:rPr>
        <w:t xml:space="preserve"> ближе всего подходила к Дону, знаменитый Переволок, от которого примерно в 3 – 5 днях пути лежала столица Золотой Орды.</w:t>
      </w:r>
    </w:p>
    <w:p w:rsidR="000056DE" w:rsidRPr="00894EF1" w:rsidRDefault="000056DE" w:rsidP="00091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Путь от Москвы до Астрахани занимал до трех месяцев. Осенью навигация на реке обычно заканчивалась. Известен случай, когда посольский корабль вмерз в лед в низовьях Волги в сентябре. Если Никитин отплыл из Твери в апреле, две недели провел в Нижнем Новгороде, то в районе Астрахани он появился в самый разгар лета</w:t>
      </w:r>
      <w:r w:rsidR="0060256A" w:rsidRPr="00894EF1">
        <w:rPr>
          <w:rFonts w:ascii="Times New Roman" w:hAnsi="Times New Roman" w:cs="Times New Roman"/>
          <w:sz w:val="24"/>
          <w:szCs w:val="24"/>
        </w:rPr>
        <w:t>.</w:t>
      </w:r>
      <w:r w:rsidRPr="0089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F9" w:rsidRPr="00894EF1" w:rsidRDefault="00E06BF9" w:rsidP="00E06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Переход от Астрахани до открытого моря по многочисленным протокам устья Волги был во многих местах затруднен и занимал несколько дней. Речные берега тут пологи, по правому берегу протянулись песчаные и бесплодные равнины, на левом – отмели с зарослями камыша. Путешественники не раз отмечали изменение уровня Волги в устье после того, как вода прибывала в июне, наблюдая резкое понижение к концу июля</w:t>
      </w:r>
      <w:r w:rsidR="00A87255" w:rsidRPr="00894EF1">
        <w:rPr>
          <w:rFonts w:ascii="Times New Roman" w:hAnsi="Times New Roman" w:cs="Times New Roman"/>
          <w:sz w:val="24"/>
          <w:szCs w:val="24"/>
        </w:rPr>
        <w:t>. До выхода в открытое море добирались дня четыре, а при низкой воде и ветре – целую неделю.</w:t>
      </w:r>
    </w:p>
    <w:p w:rsidR="00A87255" w:rsidRDefault="00A87255" w:rsidP="00E06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По выходе судов из устья Волги их ожидала другая беда – разбушевавшаяся морская стихия.</w:t>
      </w:r>
    </w:p>
    <w:p w:rsidR="00BC6E1D" w:rsidRPr="00894EF1" w:rsidRDefault="00BC6E1D" w:rsidP="00E06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73DF" w:rsidRPr="008D73DF" w:rsidRDefault="00AF7587" w:rsidP="008D7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587">
        <w:rPr>
          <w:rFonts w:ascii="Times New Roman" w:hAnsi="Times New Roman" w:cs="Times New Roman"/>
          <w:i/>
          <w:sz w:val="24"/>
          <w:szCs w:val="24"/>
        </w:rPr>
        <w:t>Перечислите возможные риски, которым мог подвергнуться купец во время путешествия.</w:t>
      </w:r>
    </w:p>
    <w:p w:rsidR="00AF7587" w:rsidRPr="00AF7587" w:rsidRDefault="008D73DF" w:rsidP="00AF75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Какие условия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могли благоприятно повлияет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торговое путешествие?</w:t>
      </w:r>
    </w:p>
    <w:p w:rsidR="00417639" w:rsidRPr="00894EF1" w:rsidRDefault="00417639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39" w:rsidRDefault="00417639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Pr="00894EF1" w:rsidRDefault="00BC6E1D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39" w:rsidRPr="00894EF1" w:rsidRDefault="00417639" w:rsidP="0041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1D" w:rsidRDefault="00BC6E1D" w:rsidP="00222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39" w:rsidRDefault="00894EF1" w:rsidP="00222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F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17639" w:rsidRPr="00894EF1">
        <w:rPr>
          <w:rFonts w:ascii="Times New Roman" w:hAnsi="Times New Roman" w:cs="Times New Roman"/>
          <w:b/>
          <w:sz w:val="24"/>
          <w:szCs w:val="24"/>
        </w:rPr>
        <w:t xml:space="preserve"> группа «Гиды»</w:t>
      </w:r>
    </w:p>
    <w:p w:rsidR="00894EF1" w:rsidRDefault="00894EF1" w:rsidP="00894E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EF1" w:rsidRPr="00894EF1" w:rsidRDefault="00894EF1" w:rsidP="00BC6E1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представленную информацию </w:t>
      </w:r>
      <w:r w:rsidR="00BC6E1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E1D">
        <w:rPr>
          <w:rFonts w:ascii="Times New Roman" w:hAnsi="Times New Roman" w:cs="Times New Roman"/>
          <w:i/>
          <w:sz w:val="24"/>
          <w:szCs w:val="24"/>
        </w:rPr>
        <w:t>выполните задание</w:t>
      </w:r>
    </w:p>
    <w:p w:rsidR="00BC6E1D" w:rsidRDefault="00BC6E1D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76E" w:rsidRPr="00894EF1" w:rsidRDefault="00222987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Никитин и его спутники вступили на борт корабля не ранее апреля, когда в верховьях Волги обычно вскрывается лед. Путь от Твери пролег через Калязин, Углич и Коломну на Нижний Новгород.</w:t>
      </w:r>
    </w:p>
    <w:p w:rsidR="00222987" w:rsidRPr="00894EF1" w:rsidRDefault="00222987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Первые остановки на Волге корабль тверичей сделал в небольших городах – Калязине и Угличе. В Калязине Никитин посетил новый Троицкий монастырь, где встретился с известным в то время Макарием, основателем монастыря. Кроме встречи «у игумена Макария и у святыя братья», Никитин упоминает церковь Бориса и Глеба, весьма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почитавшихся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 на Руси. День этих святых отмечали 2 мая, что возможно, указывает на время, когда Никитин находился в Калязине.</w:t>
      </w:r>
    </w:p>
    <w:p w:rsidR="00222987" w:rsidRPr="00894EF1" w:rsidRDefault="00222987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«И с Колязина поидох на Углеч, с Углеча отпу</w:t>
      </w:r>
      <w:r w:rsidR="00915BF4" w:rsidRPr="00894EF1">
        <w:rPr>
          <w:rFonts w:ascii="Times New Roman" w:hAnsi="Times New Roman" w:cs="Times New Roman"/>
          <w:sz w:val="24"/>
          <w:szCs w:val="24"/>
        </w:rPr>
        <w:t>стили мя доброволно и оттуда поидох, с Углеча, и приехал есми на Кострому». В то время Углич был известен как место великокняжеской ссылки Василия Темного с женой. Откуда был возвращен в Москву при содействии двух тверских воевод Бориса Захаровича Бороздина и его брата Семена. К северу от города, в районе Холопьева города, устраивалась ярмарка.</w:t>
      </w:r>
    </w:p>
    <w:p w:rsidR="00A95411" w:rsidRPr="00894EF1" w:rsidRDefault="00E91375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Кострома и Нижний Новгород, расположенные на оживленном водном пути, были важными политическими и торговыми центрами. В Кострому приезжала купцы из Двинской и Печорской земли</w:t>
      </w:r>
      <w:r w:rsidR="00A95411" w:rsidRPr="00894EF1">
        <w:rPr>
          <w:rFonts w:ascii="Times New Roman" w:hAnsi="Times New Roman" w:cs="Times New Roman"/>
          <w:sz w:val="24"/>
          <w:szCs w:val="24"/>
        </w:rPr>
        <w:t>.</w:t>
      </w:r>
    </w:p>
    <w:p w:rsidR="00566C13" w:rsidRPr="00894EF1" w:rsidRDefault="00A95411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Расположенная на левом, низком берегу Волги Кострома в 1416 г. была обнесена крепкими стенами и окружена рвом. Далеко с реки видно было каменное здание городского собора</w:t>
      </w:r>
      <w:r w:rsidR="00566C13" w:rsidRPr="00894EF1">
        <w:rPr>
          <w:rFonts w:ascii="Times New Roman" w:hAnsi="Times New Roman" w:cs="Times New Roman"/>
          <w:sz w:val="24"/>
          <w:szCs w:val="24"/>
        </w:rPr>
        <w:t>.</w:t>
      </w:r>
    </w:p>
    <w:p w:rsidR="00915BF4" w:rsidRPr="00894EF1" w:rsidRDefault="00566C13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Современники Афанасия Никитина говорят о Нижнем Новгороде как обширном деревянном городе. Есть свидетельства </w:t>
      </w:r>
      <w:r w:rsidRPr="00894EF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94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4E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4EF1">
        <w:rPr>
          <w:rFonts w:ascii="Times New Roman" w:hAnsi="Times New Roman" w:cs="Times New Roman"/>
          <w:sz w:val="24"/>
          <w:szCs w:val="24"/>
        </w:rPr>
        <w:t xml:space="preserve"> работах по сооружению каменной крепости. В 1368 г. согласно летописи, князь Борис Константинович «повеле ров копать, где быть каменной городской стене и башням», а в 1374 г. при князе Дмитрии Константиновиче, который приказал строить каменную стену, «зачаты делать» Дмитриевские ворота.</w:t>
      </w:r>
      <w:r w:rsidR="00E91375" w:rsidRPr="0089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13" w:rsidRPr="00894EF1" w:rsidRDefault="00566C13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 xml:space="preserve">Здесь была составлена знаменитая Лаврентьевская летопись, древнейшая рукопись из дошедших до нас русских хроник. Сохранилось изображение </w:t>
      </w:r>
      <w:r w:rsidR="005D697A" w:rsidRPr="00894EF1">
        <w:rPr>
          <w:rFonts w:ascii="Times New Roman" w:hAnsi="Times New Roman" w:cs="Times New Roman"/>
          <w:sz w:val="24"/>
          <w:szCs w:val="24"/>
        </w:rPr>
        <w:t>каменной</w:t>
      </w:r>
      <w:r w:rsidRPr="00894EF1">
        <w:rPr>
          <w:rFonts w:ascii="Times New Roman" w:hAnsi="Times New Roman" w:cs="Times New Roman"/>
          <w:sz w:val="24"/>
          <w:szCs w:val="24"/>
        </w:rPr>
        <w:t xml:space="preserve"> церкви Благовещенского монастыря, а также резные камни от стоявшего во времена Никитина Спасского собора, который, как полагают, расписывал замечательный живописец Феофан Грек.</w:t>
      </w:r>
    </w:p>
    <w:p w:rsidR="005D697A" w:rsidRPr="00894EF1" w:rsidRDefault="005D697A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Афанасий Никитин и тверские купцы присоединились к послу, и караван из двух судов – посольского и купеческого – двинулся к Казани и Астрахани.</w:t>
      </w:r>
    </w:p>
    <w:p w:rsidR="005D697A" w:rsidRPr="00894EF1" w:rsidRDefault="005D697A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Расположенная на высокой горе, Казань была хорошо видна со стороны Волги. Над городом поднимались очень высокие минареты мечетей и ханский дворец.</w:t>
      </w:r>
    </w:p>
    <w:p w:rsidR="0060256A" w:rsidRPr="00894EF1" w:rsidRDefault="0060256A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Места прикаспийские представлялись в средневековой Европе смутно. Сказочные богатства двух крупнейших самосадочных озер Эльтон и Баскунчак породили легенду о двух горах, сверкающих как хрусталь. Стоят эти горы под Астраханью. Они способны прокормить солью чуть не весь свет, и чем больше их рубят, тем выше они растут.</w:t>
      </w:r>
    </w:p>
    <w:p w:rsidR="00DB6D1F" w:rsidRPr="00894EF1" w:rsidRDefault="00EB3B59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Сарай Берке, столиц</w:t>
      </w:r>
      <w:r w:rsidR="00C45DDB">
        <w:rPr>
          <w:rFonts w:ascii="Times New Roman" w:hAnsi="Times New Roman" w:cs="Times New Roman"/>
          <w:sz w:val="24"/>
          <w:szCs w:val="24"/>
        </w:rPr>
        <w:t xml:space="preserve">а Золотой Орды располагался на </w:t>
      </w:r>
      <w:r w:rsidRPr="00894EF1">
        <w:rPr>
          <w:rFonts w:ascii="Times New Roman" w:hAnsi="Times New Roman" w:cs="Times New Roman"/>
          <w:sz w:val="24"/>
          <w:szCs w:val="24"/>
        </w:rPr>
        <w:t>р. Ахтубе. «Царский двор и платы, и дворы и мечети – все каменные»</w:t>
      </w:r>
      <w:r w:rsidR="00A87255" w:rsidRPr="00894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B59" w:rsidRPr="00894EF1" w:rsidRDefault="00A87255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Последним городом Азербайджана, который посетил Афанасий Никитин перед поездкой в Персию, был Баку.</w:t>
      </w:r>
    </w:p>
    <w:p w:rsidR="00DB6D1F" w:rsidRPr="00894EF1" w:rsidRDefault="00DB6D1F" w:rsidP="0022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EF1">
        <w:rPr>
          <w:rFonts w:ascii="Times New Roman" w:hAnsi="Times New Roman" w:cs="Times New Roman"/>
          <w:sz w:val="24"/>
          <w:szCs w:val="24"/>
        </w:rPr>
        <w:t>До наших дней сохранился дворец, диван-ханэ – судилище, окруженный террасой двор ниже уровня земли, где производились казни, мечеть и мавзолей ширваншахов.</w:t>
      </w:r>
    </w:p>
    <w:p w:rsidR="008D73DF" w:rsidRDefault="008D73DF" w:rsidP="008D73D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F8C" w:rsidRPr="00BC6E1D" w:rsidRDefault="008D73DF" w:rsidP="00BC6E1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Являясь любознательным человеком А. Никитин, совершая свое торговое путешествие, интересовался не только вопросами торговли, но и культурой, бытом и достопримечательностями. Перечислите, какие достопримечательности могли прив</w:t>
      </w:r>
      <w:r w:rsidR="00BC6E1D">
        <w:rPr>
          <w:rFonts w:ascii="Times New Roman" w:hAnsi="Times New Roman" w:cs="Times New Roman"/>
          <w:i/>
          <w:sz w:val="24"/>
          <w:szCs w:val="24"/>
        </w:rPr>
        <w:t>лечь его внимание во время пути.</w:t>
      </w:r>
    </w:p>
    <w:sectPr w:rsidR="00490F8C" w:rsidRPr="00BC6E1D" w:rsidSect="00BC6E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201"/>
    <w:multiLevelType w:val="hybridMultilevel"/>
    <w:tmpl w:val="7BB0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A27"/>
    <w:multiLevelType w:val="hybridMultilevel"/>
    <w:tmpl w:val="3D8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4CD3"/>
    <w:multiLevelType w:val="hybridMultilevel"/>
    <w:tmpl w:val="6CAC6E90"/>
    <w:lvl w:ilvl="0" w:tplc="23FA81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EC15A4"/>
    <w:multiLevelType w:val="hybridMultilevel"/>
    <w:tmpl w:val="3DF07A7C"/>
    <w:lvl w:ilvl="0" w:tplc="72D4AD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270B92"/>
    <w:multiLevelType w:val="hybridMultilevel"/>
    <w:tmpl w:val="A3C64D1C"/>
    <w:lvl w:ilvl="0" w:tplc="F7622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7639"/>
    <w:rsid w:val="000056DE"/>
    <w:rsid w:val="0009176E"/>
    <w:rsid w:val="00222987"/>
    <w:rsid w:val="00222D97"/>
    <w:rsid w:val="00233140"/>
    <w:rsid w:val="002B57BD"/>
    <w:rsid w:val="00304375"/>
    <w:rsid w:val="00337563"/>
    <w:rsid w:val="00373CD2"/>
    <w:rsid w:val="00390737"/>
    <w:rsid w:val="00417639"/>
    <w:rsid w:val="004660E8"/>
    <w:rsid w:val="00490F8C"/>
    <w:rsid w:val="004A31F8"/>
    <w:rsid w:val="0053343C"/>
    <w:rsid w:val="00566C13"/>
    <w:rsid w:val="005D697A"/>
    <w:rsid w:val="00601DF4"/>
    <w:rsid w:val="0060256A"/>
    <w:rsid w:val="007B0EE2"/>
    <w:rsid w:val="008132AA"/>
    <w:rsid w:val="00842B10"/>
    <w:rsid w:val="00891848"/>
    <w:rsid w:val="00894EF1"/>
    <w:rsid w:val="008D73DF"/>
    <w:rsid w:val="00910000"/>
    <w:rsid w:val="00915BF4"/>
    <w:rsid w:val="00A0532F"/>
    <w:rsid w:val="00A87255"/>
    <w:rsid w:val="00A95411"/>
    <w:rsid w:val="00AF7587"/>
    <w:rsid w:val="00B548AA"/>
    <w:rsid w:val="00BA1699"/>
    <w:rsid w:val="00BC6E1D"/>
    <w:rsid w:val="00C06C43"/>
    <w:rsid w:val="00C45DDB"/>
    <w:rsid w:val="00C87258"/>
    <w:rsid w:val="00CD6CFF"/>
    <w:rsid w:val="00CF7509"/>
    <w:rsid w:val="00D07D43"/>
    <w:rsid w:val="00D142DC"/>
    <w:rsid w:val="00DB6D1F"/>
    <w:rsid w:val="00E06BF9"/>
    <w:rsid w:val="00E217AA"/>
    <w:rsid w:val="00E91375"/>
    <w:rsid w:val="00EB3B59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ИЦШ7</cp:lastModifiedBy>
  <cp:revision>13</cp:revision>
  <cp:lastPrinted>2013-09-25T05:14:00Z</cp:lastPrinted>
  <dcterms:created xsi:type="dcterms:W3CDTF">2013-09-22T10:09:00Z</dcterms:created>
  <dcterms:modified xsi:type="dcterms:W3CDTF">2013-09-25T05:16:00Z</dcterms:modified>
</cp:coreProperties>
</file>