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C" w:rsidRPr="0008745E" w:rsidRDefault="0008745E">
      <w:pPr>
        <w:spacing w:after="0" w:line="408" w:lineRule="auto"/>
        <w:ind w:left="120"/>
        <w:jc w:val="center"/>
        <w:rPr>
          <w:lang w:val="ru-RU"/>
        </w:rPr>
      </w:pPr>
      <w:bookmarkStart w:id="0" w:name="block-3759205"/>
      <w:r w:rsidRPr="0008745E">
        <w:rPr>
          <w:rFonts w:ascii="Times New Roman" w:hAnsi="Times New Roman"/>
          <w:b/>
          <w:color w:val="000000"/>
          <w:sz w:val="28"/>
          <w:lang w:val="ru-RU"/>
        </w:rPr>
        <w:t>МИНИСТЕРСТВО ПРОСВЕЩЕНИЯ РОССИЙСКОЙ ФЕДЕРАЦИИ</w:t>
      </w:r>
    </w:p>
    <w:p w:rsidR="00F022BC" w:rsidRPr="0008745E" w:rsidRDefault="0008745E">
      <w:pPr>
        <w:spacing w:after="0" w:line="408" w:lineRule="auto"/>
        <w:ind w:left="120"/>
        <w:jc w:val="center"/>
        <w:rPr>
          <w:lang w:val="ru-RU"/>
        </w:rPr>
      </w:pPr>
      <w:r w:rsidRPr="0008745E">
        <w:rPr>
          <w:rFonts w:ascii="Times New Roman" w:hAnsi="Times New Roman"/>
          <w:b/>
          <w:color w:val="000000"/>
          <w:sz w:val="28"/>
          <w:lang w:val="ru-RU"/>
        </w:rPr>
        <w:t xml:space="preserve">‌‌‌ </w:t>
      </w:r>
    </w:p>
    <w:p w:rsidR="00F022BC" w:rsidRPr="0008745E" w:rsidRDefault="0008745E">
      <w:pPr>
        <w:spacing w:after="0" w:line="408" w:lineRule="auto"/>
        <w:ind w:left="120"/>
        <w:jc w:val="center"/>
        <w:rPr>
          <w:lang w:val="ru-RU"/>
        </w:rPr>
      </w:pPr>
      <w:r w:rsidRPr="0008745E">
        <w:rPr>
          <w:rFonts w:ascii="Times New Roman" w:hAnsi="Times New Roman"/>
          <w:b/>
          <w:color w:val="000000"/>
          <w:sz w:val="28"/>
          <w:lang w:val="ru-RU"/>
        </w:rPr>
        <w:t>‌‌</w:t>
      </w:r>
      <w:r w:rsidRPr="0008745E">
        <w:rPr>
          <w:rFonts w:ascii="Times New Roman" w:hAnsi="Times New Roman"/>
          <w:color w:val="000000"/>
          <w:sz w:val="28"/>
          <w:lang w:val="ru-RU"/>
        </w:rPr>
        <w:t>​</w:t>
      </w:r>
    </w:p>
    <w:p w:rsidR="00F022BC" w:rsidRDefault="0008745E">
      <w:pPr>
        <w:spacing w:after="0" w:line="408" w:lineRule="auto"/>
        <w:ind w:left="120"/>
        <w:jc w:val="center"/>
      </w:pPr>
      <w:r>
        <w:rPr>
          <w:rFonts w:ascii="Times New Roman" w:hAnsi="Times New Roman"/>
          <w:b/>
          <w:color w:val="000000"/>
          <w:sz w:val="28"/>
        </w:rPr>
        <w:t>МБОУ СОШ №4</w:t>
      </w:r>
    </w:p>
    <w:p w:rsidR="00F022BC" w:rsidRDefault="00F022BC">
      <w:pPr>
        <w:spacing w:after="0"/>
        <w:ind w:left="120"/>
      </w:pPr>
    </w:p>
    <w:p w:rsidR="00F022BC" w:rsidRDefault="00F022BC">
      <w:pPr>
        <w:spacing w:after="0"/>
        <w:ind w:left="120"/>
      </w:pPr>
    </w:p>
    <w:p w:rsidR="001506D4" w:rsidRPr="00FC6987" w:rsidRDefault="001506D4" w:rsidP="001506D4">
      <w:pPr>
        <w:spacing w:after="0"/>
        <w:ind w:left="120"/>
        <w:rPr>
          <w:lang w:val="ru-RU"/>
        </w:rPr>
      </w:pPr>
    </w:p>
    <w:tbl>
      <w:tblPr>
        <w:tblW w:w="0" w:type="auto"/>
        <w:tblLook w:val="04A0" w:firstRow="1" w:lastRow="0" w:firstColumn="1" w:lastColumn="0" w:noHBand="0" w:noVBand="1"/>
      </w:tblPr>
      <w:tblGrid>
        <w:gridCol w:w="3114"/>
        <w:gridCol w:w="3115"/>
        <w:gridCol w:w="3115"/>
      </w:tblGrid>
      <w:tr w:rsidR="001506D4" w:rsidRPr="00852873" w:rsidTr="00F74D0F">
        <w:tc>
          <w:tcPr>
            <w:tcW w:w="3114" w:type="dxa"/>
          </w:tcPr>
          <w:p w:rsidR="001506D4" w:rsidRPr="00852873" w:rsidRDefault="001506D4" w:rsidP="00F74D0F">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06D4" w:rsidRPr="00852873" w:rsidRDefault="001506D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Лоткова</w:t>
            </w:r>
            <w:proofErr w:type="spellEnd"/>
            <w:r>
              <w:rPr>
                <w:rFonts w:ascii="Times New Roman" w:eastAsia="Times New Roman" w:hAnsi="Times New Roman" w:cs="Times New Roman"/>
                <w:color w:val="000000"/>
                <w:sz w:val="24"/>
                <w:szCs w:val="24"/>
                <w:lang w:val="ru-RU"/>
              </w:rPr>
              <w:t xml:space="preserve"> О. Н.</w:t>
            </w:r>
          </w:p>
          <w:p w:rsidR="001506D4" w:rsidRPr="00852873" w:rsidRDefault="001506D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1506D4" w:rsidRPr="00852873" w:rsidRDefault="001506D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06D4" w:rsidRPr="00852873" w:rsidRDefault="001506D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Митрякина</w:t>
            </w:r>
            <w:proofErr w:type="spellEnd"/>
            <w:r w:rsidRPr="00852873">
              <w:rPr>
                <w:rFonts w:ascii="Times New Roman" w:eastAsia="Times New Roman" w:hAnsi="Times New Roman" w:cs="Times New Roman"/>
                <w:color w:val="000000"/>
                <w:sz w:val="24"/>
                <w:szCs w:val="24"/>
                <w:lang w:val="ru-RU"/>
              </w:rPr>
              <w:t xml:space="preserve"> С.Л.</w:t>
            </w:r>
          </w:p>
          <w:p w:rsidR="001506D4" w:rsidRPr="00852873" w:rsidRDefault="001506D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1506D4" w:rsidRPr="00852873" w:rsidRDefault="001506D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1506D4" w:rsidRPr="00852873" w:rsidRDefault="001506D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06D4" w:rsidRPr="00852873" w:rsidRDefault="001506D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Тюрякова</w:t>
            </w:r>
            <w:proofErr w:type="spellEnd"/>
            <w:r w:rsidRPr="00852873">
              <w:rPr>
                <w:rFonts w:ascii="Times New Roman" w:eastAsia="Times New Roman" w:hAnsi="Times New Roman" w:cs="Times New Roman"/>
                <w:color w:val="000000"/>
                <w:sz w:val="24"/>
                <w:szCs w:val="24"/>
                <w:lang w:val="ru-RU"/>
              </w:rPr>
              <w:t xml:space="preserve"> И.В.</w:t>
            </w:r>
          </w:p>
          <w:p w:rsidR="001506D4" w:rsidRPr="00852873" w:rsidRDefault="001506D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1506D4" w:rsidRPr="00852873" w:rsidRDefault="001506D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506D4" w:rsidRPr="00852873" w:rsidRDefault="001506D4" w:rsidP="001506D4">
      <w:pPr>
        <w:widowControl w:val="0"/>
        <w:autoSpaceDE w:val="0"/>
        <w:autoSpaceDN w:val="0"/>
        <w:spacing w:after="0" w:line="240" w:lineRule="auto"/>
        <w:rPr>
          <w:rFonts w:ascii="Times New Roman" w:eastAsia="Times New Roman" w:hAnsi="Times New Roman" w:cs="Times New Roman"/>
          <w:b/>
          <w:sz w:val="20"/>
          <w:szCs w:val="28"/>
          <w:lang w:val="ru-RU"/>
        </w:rPr>
      </w:pPr>
    </w:p>
    <w:p w:rsidR="001506D4" w:rsidRPr="00852873" w:rsidRDefault="001506D4" w:rsidP="001506D4">
      <w:pPr>
        <w:widowControl w:val="0"/>
        <w:autoSpaceDE w:val="0"/>
        <w:autoSpaceDN w:val="0"/>
        <w:spacing w:after="0" w:line="240" w:lineRule="auto"/>
        <w:rPr>
          <w:rFonts w:ascii="Times New Roman" w:eastAsia="Times New Roman" w:hAnsi="Times New Roman" w:cs="Times New Roman"/>
          <w:b/>
          <w:sz w:val="20"/>
          <w:szCs w:val="28"/>
          <w:lang w:val="ru-RU"/>
        </w:rPr>
      </w:pPr>
    </w:p>
    <w:p w:rsidR="00F022BC" w:rsidRPr="0008745E" w:rsidRDefault="0008745E">
      <w:pPr>
        <w:spacing w:after="0"/>
        <w:ind w:left="120"/>
        <w:rPr>
          <w:lang w:val="ru-RU"/>
        </w:rPr>
      </w:pPr>
      <w:r w:rsidRPr="0008745E">
        <w:rPr>
          <w:rFonts w:ascii="Times New Roman" w:hAnsi="Times New Roman"/>
          <w:color w:val="000000"/>
          <w:sz w:val="28"/>
          <w:lang w:val="ru-RU"/>
        </w:rPr>
        <w:t>‌</w:t>
      </w:r>
      <w:bookmarkStart w:id="1" w:name="_GoBack"/>
      <w:bookmarkEnd w:id="1"/>
    </w:p>
    <w:p w:rsidR="00F022BC" w:rsidRPr="0008745E" w:rsidRDefault="00F022BC">
      <w:pPr>
        <w:spacing w:after="0"/>
        <w:ind w:left="120"/>
        <w:rPr>
          <w:lang w:val="ru-RU"/>
        </w:rPr>
      </w:pPr>
    </w:p>
    <w:p w:rsidR="00F022BC" w:rsidRPr="0008745E" w:rsidRDefault="00F022BC">
      <w:pPr>
        <w:spacing w:after="0"/>
        <w:ind w:left="120"/>
        <w:rPr>
          <w:lang w:val="ru-RU"/>
        </w:rPr>
      </w:pPr>
    </w:p>
    <w:p w:rsidR="00F022BC" w:rsidRPr="0008745E" w:rsidRDefault="00F022BC">
      <w:pPr>
        <w:spacing w:after="0"/>
        <w:ind w:left="120"/>
        <w:rPr>
          <w:lang w:val="ru-RU"/>
        </w:rPr>
      </w:pPr>
    </w:p>
    <w:p w:rsidR="00F022BC" w:rsidRPr="0008745E" w:rsidRDefault="0008745E">
      <w:pPr>
        <w:spacing w:after="0" w:line="408" w:lineRule="auto"/>
        <w:ind w:left="120"/>
        <w:jc w:val="center"/>
        <w:rPr>
          <w:lang w:val="ru-RU"/>
        </w:rPr>
      </w:pPr>
      <w:r w:rsidRPr="0008745E">
        <w:rPr>
          <w:rFonts w:ascii="Times New Roman" w:hAnsi="Times New Roman"/>
          <w:b/>
          <w:color w:val="000000"/>
          <w:sz w:val="28"/>
          <w:lang w:val="ru-RU"/>
        </w:rPr>
        <w:t>РАБОЧАЯ ПРОГРАММА</w:t>
      </w:r>
    </w:p>
    <w:p w:rsidR="00F022BC" w:rsidRPr="0008745E" w:rsidRDefault="0008745E">
      <w:pPr>
        <w:spacing w:after="0" w:line="408" w:lineRule="auto"/>
        <w:ind w:left="120"/>
        <w:jc w:val="center"/>
        <w:rPr>
          <w:lang w:val="ru-RU"/>
        </w:rPr>
      </w:pPr>
      <w:r w:rsidRPr="0008745E">
        <w:rPr>
          <w:rFonts w:ascii="Times New Roman" w:hAnsi="Times New Roman"/>
          <w:color w:val="000000"/>
          <w:sz w:val="28"/>
          <w:lang w:val="ru-RU"/>
        </w:rPr>
        <w:t>(</w:t>
      </w:r>
      <w:r>
        <w:rPr>
          <w:rFonts w:ascii="Times New Roman" w:hAnsi="Times New Roman"/>
          <w:color w:val="000000"/>
          <w:sz w:val="28"/>
        </w:rPr>
        <w:t>ID</w:t>
      </w:r>
      <w:r w:rsidRPr="0008745E">
        <w:rPr>
          <w:rFonts w:ascii="Times New Roman" w:hAnsi="Times New Roman"/>
          <w:color w:val="000000"/>
          <w:sz w:val="28"/>
          <w:lang w:val="ru-RU"/>
        </w:rPr>
        <w:t xml:space="preserve"> 535639)</w:t>
      </w:r>
    </w:p>
    <w:p w:rsidR="00F022BC" w:rsidRPr="0008745E" w:rsidRDefault="00F022BC">
      <w:pPr>
        <w:spacing w:after="0"/>
        <w:ind w:left="120"/>
        <w:jc w:val="center"/>
        <w:rPr>
          <w:lang w:val="ru-RU"/>
        </w:rPr>
      </w:pPr>
    </w:p>
    <w:p w:rsidR="00F022BC" w:rsidRPr="0008745E" w:rsidRDefault="0008745E">
      <w:pPr>
        <w:spacing w:after="0" w:line="408" w:lineRule="auto"/>
        <w:ind w:left="120"/>
        <w:jc w:val="center"/>
        <w:rPr>
          <w:lang w:val="ru-RU"/>
        </w:rPr>
      </w:pPr>
      <w:r w:rsidRPr="0008745E">
        <w:rPr>
          <w:rFonts w:ascii="Times New Roman" w:hAnsi="Times New Roman"/>
          <w:b/>
          <w:color w:val="000000"/>
          <w:sz w:val="28"/>
          <w:lang w:val="ru-RU"/>
        </w:rPr>
        <w:t>учебного курса «Геометрия (углублённый уровень)»</w:t>
      </w:r>
    </w:p>
    <w:p w:rsidR="00F022BC" w:rsidRPr="001506D4" w:rsidRDefault="0008745E">
      <w:pPr>
        <w:spacing w:after="0" w:line="408" w:lineRule="auto"/>
        <w:ind w:left="120"/>
        <w:jc w:val="center"/>
        <w:rPr>
          <w:lang w:val="ru-RU"/>
        </w:rPr>
      </w:pPr>
      <w:r w:rsidRPr="001506D4">
        <w:rPr>
          <w:rFonts w:ascii="Times New Roman" w:hAnsi="Times New Roman"/>
          <w:color w:val="000000"/>
          <w:sz w:val="28"/>
          <w:lang w:val="ru-RU"/>
        </w:rPr>
        <w:t xml:space="preserve">для обучающихся 7 </w:t>
      </w:r>
      <w:r w:rsidRPr="001506D4">
        <w:rPr>
          <w:rFonts w:ascii="Calibri" w:hAnsi="Calibri"/>
          <w:color w:val="000000"/>
          <w:sz w:val="28"/>
          <w:lang w:val="ru-RU"/>
        </w:rPr>
        <w:t xml:space="preserve">– </w:t>
      </w:r>
      <w:r w:rsidRPr="001506D4">
        <w:rPr>
          <w:rFonts w:ascii="Times New Roman" w:hAnsi="Times New Roman"/>
          <w:color w:val="000000"/>
          <w:sz w:val="28"/>
          <w:lang w:val="ru-RU"/>
        </w:rPr>
        <w:t xml:space="preserve">9 классов </w:t>
      </w: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1506D4" w:rsidRDefault="00F022BC">
      <w:pPr>
        <w:spacing w:after="0"/>
        <w:ind w:left="120"/>
        <w:jc w:val="center"/>
        <w:rPr>
          <w:lang w:val="ru-RU"/>
        </w:rPr>
      </w:pPr>
    </w:p>
    <w:p w:rsidR="00F022BC" w:rsidRPr="0008745E" w:rsidRDefault="0008745E">
      <w:pPr>
        <w:spacing w:after="0"/>
        <w:ind w:left="120"/>
        <w:jc w:val="center"/>
        <w:rPr>
          <w:lang w:val="ru-RU"/>
        </w:rPr>
      </w:pPr>
      <w:r w:rsidRPr="0008745E">
        <w:rPr>
          <w:rFonts w:ascii="Times New Roman" w:hAnsi="Times New Roman"/>
          <w:color w:val="000000"/>
          <w:sz w:val="28"/>
          <w:lang w:val="ru-RU"/>
        </w:rPr>
        <w:lastRenderedPageBreak/>
        <w:t>​</w:t>
      </w:r>
      <w:bookmarkStart w:id="2" w:name="466836c2-bbc3-432a-8159-b90babce59e0"/>
      <w:r w:rsidRPr="0008745E">
        <w:rPr>
          <w:rFonts w:ascii="Times New Roman" w:hAnsi="Times New Roman"/>
          <w:b/>
          <w:color w:val="000000"/>
          <w:sz w:val="28"/>
          <w:lang w:val="ru-RU"/>
        </w:rPr>
        <w:t>г. Тверь</w:t>
      </w:r>
      <w:bookmarkEnd w:id="2"/>
      <w:r w:rsidRPr="0008745E">
        <w:rPr>
          <w:rFonts w:ascii="Times New Roman" w:hAnsi="Times New Roman"/>
          <w:b/>
          <w:color w:val="000000"/>
          <w:sz w:val="28"/>
          <w:lang w:val="ru-RU"/>
        </w:rPr>
        <w:t xml:space="preserve">‌ </w:t>
      </w:r>
      <w:bookmarkStart w:id="3" w:name="4b9a7d86-5622-4cb1-b0ca-4724658e9d65"/>
      <w:r w:rsidRPr="0008745E">
        <w:rPr>
          <w:rFonts w:ascii="Times New Roman" w:hAnsi="Times New Roman"/>
          <w:b/>
          <w:color w:val="000000"/>
          <w:sz w:val="28"/>
          <w:lang w:val="ru-RU"/>
        </w:rPr>
        <w:t>2023</w:t>
      </w:r>
      <w:bookmarkEnd w:id="3"/>
      <w:r w:rsidRPr="0008745E">
        <w:rPr>
          <w:rFonts w:ascii="Times New Roman" w:hAnsi="Times New Roman"/>
          <w:b/>
          <w:color w:val="000000"/>
          <w:sz w:val="28"/>
          <w:lang w:val="ru-RU"/>
        </w:rPr>
        <w:t>‌</w:t>
      </w:r>
      <w:r w:rsidRPr="0008745E">
        <w:rPr>
          <w:rFonts w:ascii="Times New Roman" w:hAnsi="Times New Roman"/>
          <w:color w:val="000000"/>
          <w:sz w:val="28"/>
          <w:lang w:val="ru-RU"/>
        </w:rPr>
        <w:t>​</w:t>
      </w:r>
    </w:p>
    <w:p w:rsidR="00F022BC" w:rsidRPr="0008745E" w:rsidRDefault="00F022BC">
      <w:pPr>
        <w:rPr>
          <w:lang w:val="ru-RU"/>
        </w:rPr>
        <w:sectPr w:rsidR="00F022BC" w:rsidRPr="0008745E">
          <w:pgSz w:w="11906" w:h="16383"/>
          <w:pgMar w:top="1134" w:right="850" w:bottom="1134" w:left="1701" w:header="720" w:footer="720" w:gutter="0"/>
          <w:cols w:space="720"/>
        </w:sectPr>
      </w:pPr>
    </w:p>
    <w:p w:rsidR="00F022BC" w:rsidRPr="0008745E" w:rsidRDefault="0008745E">
      <w:pPr>
        <w:spacing w:after="0" w:line="264" w:lineRule="auto"/>
        <w:ind w:left="120"/>
        <w:jc w:val="both"/>
        <w:rPr>
          <w:lang w:val="ru-RU"/>
        </w:rPr>
      </w:pPr>
      <w:bookmarkStart w:id="4" w:name="block-3759206"/>
      <w:bookmarkEnd w:id="0"/>
      <w:r w:rsidRPr="0008745E">
        <w:rPr>
          <w:rFonts w:ascii="Times New Roman" w:hAnsi="Times New Roman"/>
          <w:b/>
          <w:color w:val="000000"/>
          <w:sz w:val="28"/>
          <w:lang w:val="ru-RU"/>
        </w:rPr>
        <w:lastRenderedPageBreak/>
        <w:t>ПОЯСНИТЕЛЬНАЯ ЗАПИСКА</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8745E">
        <w:rPr>
          <w:rFonts w:ascii="Times New Roman" w:hAnsi="Times New Roman"/>
          <w:color w:val="000000"/>
          <w:sz w:val="28"/>
          <w:lang w:val="ru-RU"/>
        </w:rPr>
        <w:t>контрпримеры</w:t>
      </w:r>
      <w:proofErr w:type="spellEnd"/>
      <w:r w:rsidRPr="0008745E">
        <w:rPr>
          <w:rFonts w:ascii="Times New Roman" w:hAnsi="Times New Roman"/>
          <w:color w:val="000000"/>
          <w:sz w:val="28"/>
          <w:lang w:val="ru-RU"/>
        </w:rPr>
        <w:t xml:space="preserve"> к </w:t>
      </w:r>
      <w:proofErr w:type="gramStart"/>
      <w:r w:rsidRPr="0008745E">
        <w:rPr>
          <w:rFonts w:ascii="Times New Roman" w:hAnsi="Times New Roman"/>
          <w:color w:val="000000"/>
          <w:sz w:val="28"/>
          <w:lang w:val="ru-RU"/>
        </w:rPr>
        <w:t>ложным</w:t>
      </w:r>
      <w:proofErr w:type="gramEnd"/>
      <w:r w:rsidRPr="0008745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8745E">
        <w:rPr>
          <w:rFonts w:ascii="Times New Roman" w:hAnsi="Times New Roman"/>
          <w:color w:val="000000"/>
          <w:sz w:val="28"/>
          <w:lang w:val="ru-RU"/>
        </w:rPr>
        <w:t>обучающийся</w:t>
      </w:r>
      <w:proofErr w:type="gramEnd"/>
      <w:r w:rsidRPr="0008745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Согласно учебному плану в 7–9 классах изучается углублённый учебный курс «Геометрия», который включает следующие основные разделы содержания: </w:t>
      </w:r>
      <w:proofErr w:type="gramStart"/>
      <w:r w:rsidRPr="0008745E">
        <w:rPr>
          <w:rFonts w:ascii="Times New Roman" w:hAnsi="Times New Roman"/>
          <w:color w:val="000000"/>
          <w:sz w:val="28"/>
          <w:lang w:val="ru-RU"/>
        </w:rPr>
        <w:t>«Начала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roofErr w:type="gramEnd"/>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На изучение учебного курса «Геометрия» отводится 306 часов: в 7 классе – 102 часа (3 часа в неделю), в 8 классе – 102 часа (3 часа в неделю), в 9 классе – 102 часа (3 часа в неделю).</w:t>
      </w:r>
    </w:p>
    <w:p w:rsidR="00F022BC" w:rsidRPr="0008745E" w:rsidRDefault="00F022BC">
      <w:pPr>
        <w:rPr>
          <w:lang w:val="ru-RU"/>
        </w:rPr>
        <w:sectPr w:rsidR="00F022BC" w:rsidRPr="0008745E">
          <w:pgSz w:w="11906" w:h="16383"/>
          <w:pgMar w:top="1134" w:right="850" w:bottom="1134" w:left="1701" w:header="720" w:footer="720" w:gutter="0"/>
          <w:cols w:space="720"/>
        </w:sectPr>
      </w:pPr>
    </w:p>
    <w:p w:rsidR="00F022BC" w:rsidRPr="0008745E" w:rsidRDefault="0008745E">
      <w:pPr>
        <w:spacing w:after="0" w:line="264" w:lineRule="auto"/>
        <w:ind w:left="120"/>
        <w:jc w:val="both"/>
        <w:rPr>
          <w:lang w:val="ru-RU"/>
        </w:rPr>
      </w:pPr>
      <w:bookmarkStart w:id="5" w:name="block-3759208"/>
      <w:bookmarkEnd w:id="4"/>
      <w:r w:rsidRPr="0008745E">
        <w:rPr>
          <w:rFonts w:ascii="Times New Roman" w:hAnsi="Times New Roman"/>
          <w:b/>
          <w:color w:val="000000"/>
          <w:sz w:val="28"/>
          <w:lang w:val="ru-RU"/>
        </w:rPr>
        <w:lastRenderedPageBreak/>
        <w:t>СОДЕРЖАНИЕ ОБУЧЕНИЯ</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7 КЛАСС</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Начала геометрии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Взаимное расположение точек на </w:t>
      </w:r>
      <w:proofErr w:type="gramStart"/>
      <w:r w:rsidRPr="0008745E">
        <w:rPr>
          <w:rFonts w:ascii="Times New Roman" w:hAnsi="Times New Roman"/>
          <w:color w:val="000000"/>
          <w:sz w:val="28"/>
          <w:lang w:val="ru-RU"/>
        </w:rPr>
        <w:t>прямой</w:t>
      </w:r>
      <w:proofErr w:type="gramEnd"/>
      <w:r w:rsidRPr="0008745E">
        <w:rPr>
          <w:rFonts w:ascii="Times New Roman" w:hAnsi="Times New Roman"/>
          <w:color w:val="000000"/>
          <w:sz w:val="28"/>
          <w:lang w:val="ru-RU"/>
        </w:rPr>
        <w:t>. Измерение длины отрезка, расстояние между точками.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w:t>
      </w:r>
      <w:proofErr w:type="gramStart"/>
      <w:r w:rsidRPr="0008745E">
        <w:rPr>
          <w:rFonts w:ascii="Times New Roman" w:hAnsi="Times New Roman"/>
          <w:color w:val="000000"/>
          <w:sz w:val="28"/>
          <w:lang w:val="ru-RU"/>
        </w:rPr>
        <w:t>до</w:t>
      </w:r>
      <w:proofErr w:type="gramEnd"/>
      <w:r w:rsidRPr="0008745E">
        <w:rPr>
          <w:rFonts w:ascii="Times New Roman" w:hAnsi="Times New Roman"/>
          <w:color w:val="000000"/>
          <w:sz w:val="28"/>
          <w:lang w:val="ru-RU"/>
        </w:rPr>
        <w:t xml:space="preserve"> прямой. Биссектриса угла.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Ломаная. Виды </w:t>
      </w:r>
      <w:proofErr w:type="gramStart"/>
      <w:r w:rsidRPr="0008745E">
        <w:rPr>
          <w:rFonts w:ascii="Times New Roman" w:hAnsi="Times New Roman"/>
          <w:color w:val="000000"/>
          <w:sz w:val="28"/>
          <w:lang w:val="ru-RU"/>
        </w:rPr>
        <w:t>ломаных</w:t>
      </w:r>
      <w:proofErr w:type="gramEnd"/>
      <w:r w:rsidRPr="0008745E">
        <w:rPr>
          <w:rFonts w:ascii="Times New Roman" w:hAnsi="Times New Roman"/>
          <w:color w:val="000000"/>
          <w:sz w:val="28"/>
          <w:lang w:val="ru-RU"/>
        </w:rPr>
        <w:t xml:space="preserve">. Длина </w:t>
      </w:r>
      <w:proofErr w:type="gramStart"/>
      <w:r w:rsidRPr="0008745E">
        <w:rPr>
          <w:rFonts w:ascii="Times New Roman" w:hAnsi="Times New Roman"/>
          <w:color w:val="000000"/>
          <w:sz w:val="28"/>
          <w:lang w:val="ru-RU"/>
        </w:rPr>
        <w:t>ломаной</w:t>
      </w:r>
      <w:proofErr w:type="gramEnd"/>
      <w:r w:rsidRPr="0008745E">
        <w:rPr>
          <w:rFonts w:ascii="Times New Roman" w:hAnsi="Times New Roman"/>
          <w:color w:val="000000"/>
          <w:sz w:val="28"/>
          <w:lang w:val="ru-RU"/>
        </w:rPr>
        <w:t xml:space="preserve">. Многоугольники. </w:t>
      </w:r>
      <w:r w:rsidRPr="001506D4">
        <w:rPr>
          <w:rFonts w:ascii="Times New Roman" w:hAnsi="Times New Roman"/>
          <w:color w:val="000000"/>
          <w:sz w:val="28"/>
          <w:lang w:val="ru-RU"/>
        </w:rPr>
        <w:t xml:space="preserve">Периметр многоугольника. </w:t>
      </w:r>
      <w:r w:rsidRPr="0008745E">
        <w:rPr>
          <w:rFonts w:ascii="Times New Roman" w:hAnsi="Times New Roman"/>
          <w:color w:val="000000"/>
          <w:sz w:val="28"/>
          <w:lang w:val="ru-RU"/>
        </w:rPr>
        <w:t xml:space="preserve">Понятие о выпуклых и невыпуклых многоугольниках.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Первичные представления о равенстве фигур, их расположении, симметрии.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Простейшие построения. Инструменты для измерений и построений.</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Треугольники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Соотношения между сторонами и углами треугольника. Неравенство треугольника. Неравенство о длине ломаной.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Параллельные прямые. Сумма углов многоугольника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Параллельность </w:t>
      </w:r>
      <w:proofErr w:type="gramStart"/>
      <w:r w:rsidRPr="0008745E">
        <w:rPr>
          <w:rFonts w:ascii="Times New Roman" w:hAnsi="Times New Roman"/>
          <w:color w:val="000000"/>
          <w:sz w:val="28"/>
          <w:lang w:val="ru-RU"/>
        </w:rPr>
        <w:t>прямых</w:t>
      </w:r>
      <w:proofErr w:type="gramEnd"/>
      <w:r w:rsidRPr="0008745E">
        <w:rPr>
          <w:rFonts w:ascii="Times New Roman" w:hAnsi="Times New Roman"/>
          <w:color w:val="000000"/>
          <w:sz w:val="28"/>
          <w:lang w:val="ru-RU"/>
        </w:rPr>
        <w:t xml:space="preserve">, исторические сведения о постулате Евклида и о роли Лобачевского в открытии неевклидовой геометрии. Свойства и признаки </w:t>
      </w:r>
      <w:proofErr w:type="gramStart"/>
      <w:r w:rsidRPr="0008745E">
        <w:rPr>
          <w:rFonts w:ascii="Times New Roman" w:hAnsi="Times New Roman"/>
          <w:color w:val="000000"/>
          <w:sz w:val="28"/>
          <w:lang w:val="ru-RU"/>
        </w:rPr>
        <w:t>параллельных</w:t>
      </w:r>
      <w:proofErr w:type="gramEnd"/>
      <w:r w:rsidRPr="0008745E">
        <w:rPr>
          <w:rFonts w:ascii="Times New Roman" w:hAnsi="Times New Roman"/>
          <w:color w:val="000000"/>
          <w:sz w:val="28"/>
          <w:lang w:val="ru-RU"/>
        </w:rPr>
        <w:t xml:space="preserve">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Прямоугольные треугольники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Окружность</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Геометрические места точек</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Построения с помощью циркуля и линейки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Исторические сведения. Обоснования простейших построений, этапы задачи на построения, решение задач на построение циркулем и линейкой.</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8 КЛАСС</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Четырёхугольники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Параллелограмм, его признаки и свойства. Прямоугольник, ромб, квадрат, их признаки и свойства. </w:t>
      </w:r>
      <w:r w:rsidRPr="001506D4">
        <w:rPr>
          <w:rFonts w:ascii="Times New Roman" w:hAnsi="Times New Roman"/>
          <w:color w:val="000000"/>
          <w:sz w:val="28"/>
          <w:lang w:val="ru-RU"/>
        </w:rPr>
        <w:t xml:space="preserve">Трапеция. Равнобедренная трапеция, её свойства и признаки. </w:t>
      </w:r>
      <w:r w:rsidRPr="0008745E">
        <w:rPr>
          <w:rFonts w:ascii="Times New Roman" w:hAnsi="Times New Roman"/>
          <w:color w:val="000000"/>
          <w:sz w:val="28"/>
          <w:lang w:val="ru-RU"/>
        </w:rPr>
        <w:t xml:space="preserve">Прямоугольная трапеция. Средняя линия трапеции.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Средняя линия треугольника. Метод удвоения медианы треугольника. Теорема о пересечении медиан треугольника.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Теорема Фалеса, теорема о пропорциональных отрезках. Теорема Вариньона для произвольного четырёхугольника.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Центрально-симметричные фигуры.</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Подобие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Площадь</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Теорема Пифагора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Теорема Пифагора. Применение теоремы Пифагора при решении практических задач.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Элементы тригонометрии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Синус, косинус, тангенс и котангенс острого угла прямоугольного треугольника. Тригонометрические функции углов в 30</w:t>
      </w:r>
      <w:r w:rsidRPr="0008745E">
        <w:rPr>
          <w:rFonts w:ascii="Times New Roman" w:hAnsi="Times New Roman"/>
          <w:color w:val="000000"/>
          <w:sz w:val="28"/>
          <w:vertAlign w:val="superscript"/>
          <w:lang w:val="ru-RU"/>
        </w:rPr>
        <w:t>о</w:t>
      </w:r>
      <w:r w:rsidRPr="0008745E">
        <w:rPr>
          <w:rFonts w:ascii="Times New Roman" w:hAnsi="Times New Roman"/>
          <w:color w:val="000000"/>
          <w:sz w:val="28"/>
          <w:lang w:val="ru-RU"/>
        </w:rPr>
        <w:t>, 45</w:t>
      </w:r>
      <w:r w:rsidRPr="0008745E">
        <w:rPr>
          <w:rFonts w:ascii="Times New Roman" w:hAnsi="Times New Roman"/>
          <w:color w:val="000000"/>
          <w:sz w:val="28"/>
          <w:vertAlign w:val="superscript"/>
          <w:lang w:val="ru-RU"/>
        </w:rPr>
        <w:t>о</w:t>
      </w:r>
      <w:r w:rsidRPr="0008745E">
        <w:rPr>
          <w:rFonts w:ascii="Times New Roman" w:hAnsi="Times New Roman"/>
          <w:color w:val="000000"/>
          <w:sz w:val="28"/>
          <w:lang w:val="ru-RU"/>
        </w:rPr>
        <w:t xml:space="preserve"> и 60</w:t>
      </w:r>
      <w:r w:rsidRPr="0008745E">
        <w:rPr>
          <w:rFonts w:ascii="Times New Roman" w:hAnsi="Times New Roman"/>
          <w:color w:val="000000"/>
          <w:sz w:val="28"/>
          <w:vertAlign w:val="superscript"/>
          <w:lang w:val="ru-RU"/>
        </w:rPr>
        <w:t>о</w:t>
      </w:r>
      <w:r w:rsidRPr="0008745E">
        <w:rPr>
          <w:rFonts w:ascii="Times New Roman" w:hAnsi="Times New Roman"/>
          <w:color w:val="000000"/>
          <w:sz w:val="28"/>
          <w:lang w:val="ru-RU"/>
        </w:rPr>
        <w:t>. Пропорциональные отрезки в прямоугольном треугольнике.</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Углы и четырёхугольники, связанные с окружностью</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9 КЛАСС</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Решение треугольников</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Синус, косинус, тангенс углов от 0</w:t>
      </w:r>
      <w:r w:rsidRPr="0008745E">
        <w:rPr>
          <w:rFonts w:ascii="Times New Roman" w:hAnsi="Times New Roman"/>
          <w:color w:val="000000"/>
          <w:sz w:val="28"/>
          <w:vertAlign w:val="superscript"/>
          <w:lang w:val="ru-RU"/>
        </w:rPr>
        <w:t xml:space="preserve">о </w:t>
      </w:r>
      <w:r w:rsidRPr="0008745E">
        <w:rPr>
          <w:rFonts w:ascii="Times New Roman" w:hAnsi="Times New Roman"/>
          <w:color w:val="000000"/>
          <w:sz w:val="28"/>
          <w:lang w:val="ru-RU"/>
        </w:rPr>
        <w:t>до 180</w:t>
      </w:r>
      <w:r w:rsidRPr="0008745E">
        <w:rPr>
          <w:rFonts w:ascii="Times New Roman" w:hAnsi="Times New Roman"/>
          <w:color w:val="000000"/>
          <w:sz w:val="28"/>
          <w:vertAlign w:val="superscript"/>
          <w:lang w:val="ru-RU"/>
        </w:rPr>
        <w:t>о</w:t>
      </w:r>
      <w:r w:rsidRPr="0008745E">
        <w:rPr>
          <w:rFonts w:ascii="Times New Roman" w:hAnsi="Times New Roman"/>
          <w:color w:val="000000"/>
          <w:sz w:val="28"/>
          <w:lang w:val="ru-RU"/>
        </w:rPr>
        <w:t>.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F022BC" w:rsidRPr="001506D4" w:rsidRDefault="0008745E">
      <w:pPr>
        <w:spacing w:after="0" w:line="264" w:lineRule="auto"/>
        <w:ind w:firstLine="600"/>
        <w:jc w:val="both"/>
        <w:rPr>
          <w:lang w:val="ru-RU"/>
        </w:rPr>
      </w:pPr>
      <w:r w:rsidRPr="0008745E">
        <w:rPr>
          <w:rFonts w:ascii="Times New Roman" w:hAnsi="Times New Roman"/>
          <w:color w:val="000000"/>
          <w:sz w:val="28"/>
          <w:lang w:val="ru-RU"/>
        </w:rPr>
        <w:t xml:space="preserve">Тригонометрические формулы для площади треугольника, параллелограмма, ромба, трапеции. </w:t>
      </w:r>
      <w:r w:rsidRPr="001506D4">
        <w:rPr>
          <w:rFonts w:ascii="Times New Roman" w:hAnsi="Times New Roman"/>
          <w:color w:val="000000"/>
          <w:sz w:val="28"/>
          <w:lang w:val="ru-RU"/>
        </w:rPr>
        <w:t xml:space="preserve">Формула Герона. Формула площади выпуклого четырёхугольника.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Подобие треугольников</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w:t>
      </w:r>
      <w:proofErr w:type="spellStart"/>
      <w:r w:rsidRPr="0008745E">
        <w:rPr>
          <w:rFonts w:ascii="Times New Roman" w:hAnsi="Times New Roman"/>
          <w:color w:val="000000"/>
          <w:sz w:val="28"/>
          <w:lang w:val="ru-RU"/>
        </w:rPr>
        <w:t>Чевы</w:t>
      </w:r>
      <w:proofErr w:type="spellEnd"/>
      <w:r w:rsidRPr="0008745E">
        <w:rPr>
          <w:rFonts w:ascii="Times New Roman" w:hAnsi="Times New Roman"/>
          <w:color w:val="000000"/>
          <w:sz w:val="28"/>
          <w:lang w:val="ru-RU"/>
        </w:rPr>
        <w:t xml:space="preserve"> и </w:t>
      </w:r>
      <w:proofErr w:type="spellStart"/>
      <w:r w:rsidRPr="0008745E">
        <w:rPr>
          <w:rFonts w:ascii="Times New Roman" w:hAnsi="Times New Roman"/>
          <w:color w:val="000000"/>
          <w:sz w:val="28"/>
          <w:lang w:val="ru-RU"/>
        </w:rPr>
        <w:t>Менелая</w:t>
      </w:r>
      <w:proofErr w:type="spellEnd"/>
      <w:r w:rsidRPr="0008745E">
        <w:rPr>
          <w:rFonts w:ascii="Times New Roman" w:hAnsi="Times New Roman"/>
          <w:color w:val="000000"/>
          <w:sz w:val="28"/>
          <w:lang w:val="ru-RU"/>
        </w:rPr>
        <w:t>. Понятие о гомотетии.</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Метод координат</w:t>
      </w:r>
    </w:p>
    <w:p w:rsidR="00F022BC" w:rsidRPr="0008745E" w:rsidRDefault="0008745E">
      <w:pPr>
        <w:spacing w:after="0" w:line="264" w:lineRule="auto"/>
        <w:ind w:firstLine="600"/>
        <w:jc w:val="both"/>
        <w:rPr>
          <w:lang w:val="ru-RU"/>
        </w:rPr>
      </w:pPr>
      <w:proofErr w:type="gramStart"/>
      <w:r w:rsidRPr="0008745E">
        <w:rPr>
          <w:rFonts w:ascii="Times New Roman" w:hAnsi="Times New Roman"/>
          <w:color w:val="000000"/>
          <w:sz w:val="28"/>
          <w:lang w:val="ru-RU"/>
        </w:rPr>
        <w:t>Уравнение прямой на плоскости.</w:t>
      </w:r>
      <w:proofErr w:type="gramEnd"/>
      <w:r w:rsidRPr="0008745E">
        <w:rPr>
          <w:rFonts w:ascii="Times New Roman" w:hAnsi="Times New Roman"/>
          <w:color w:val="000000"/>
          <w:sz w:val="28"/>
          <w:lang w:val="ru-RU"/>
        </w:rPr>
        <w:t xml:space="preserve"> Угловой коэффициент и свободный член, их геометрический смысл. Параллельность и перпендикулярность </w:t>
      </w:r>
      <w:proofErr w:type="gramStart"/>
      <w:r w:rsidRPr="0008745E">
        <w:rPr>
          <w:rFonts w:ascii="Times New Roman" w:hAnsi="Times New Roman"/>
          <w:color w:val="000000"/>
          <w:sz w:val="28"/>
          <w:lang w:val="ru-RU"/>
        </w:rPr>
        <w:t>прямых</w:t>
      </w:r>
      <w:proofErr w:type="gramEnd"/>
      <w:r w:rsidRPr="0008745E">
        <w:rPr>
          <w:rFonts w:ascii="Times New Roman" w:hAnsi="Times New Roman"/>
          <w:color w:val="000000"/>
          <w:sz w:val="28"/>
          <w:lang w:val="ru-RU"/>
        </w:rPr>
        <w:t xml:space="preserve"> (через угловой коэффициент).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Уравнение окружности. Нахождение пересечений окружностей и прямых в координатах. Формула расстояния от точки </w:t>
      </w:r>
      <w:proofErr w:type="gramStart"/>
      <w:r w:rsidRPr="0008745E">
        <w:rPr>
          <w:rFonts w:ascii="Times New Roman" w:hAnsi="Times New Roman"/>
          <w:color w:val="000000"/>
          <w:sz w:val="28"/>
          <w:lang w:val="ru-RU"/>
        </w:rPr>
        <w:t>до</w:t>
      </w:r>
      <w:proofErr w:type="gramEnd"/>
      <w:r w:rsidRPr="0008745E">
        <w:rPr>
          <w:rFonts w:ascii="Times New Roman" w:hAnsi="Times New Roman"/>
          <w:color w:val="000000"/>
          <w:sz w:val="28"/>
          <w:lang w:val="ru-RU"/>
        </w:rPr>
        <w:t xml:space="preserve">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Векторы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w:t>
      </w:r>
      <w:r w:rsidRPr="0008745E">
        <w:rPr>
          <w:rFonts w:ascii="Times New Roman" w:hAnsi="Times New Roman"/>
          <w:color w:val="000000"/>
          <w:sz w:val="28"/>
          <w:lang w:val="ru-RU"/>
        </w:rPr>
        <w:lastRenderedPageBreak/>
        <w:t>произведения векторов для нахождения длин и углов. Решение геометрических задач с помощью скалярного произведения.</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Длина окружности и площадь круга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Движения плоскости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Центральная симметрия. Центрально-симметричные фигуры. </w:t>
      </w:r>
      <w:r w:rsidRPr="001506D4">
        <w:rPr>
          <w:rFonts w:ascii="Times New Roman" w:hAnsi="Times New Roman"/>
          <w:color w:val="000000"/>
          <w:sz w:val="28"/>
          <w:lang w:val="ru-RU"/>
        </w:rPr>
        <w:t xml:space="preserve">Поворот. Осевая симметрия. </w:t>
      </w:r>
      <w:r w:rsidRPr="0008745E">
        <w:rPr>
          <w:rFonts w:ascii="Times New Roman" w:hAnsi="Times New Roman"/>
          <w:color w:val="000000"/>
          <w:sz w:val="28"/>
          <w:lang w:val="ru-RU"/>
        </w:rPr>
        <w:t>Фигуры, симметричные относительно некоторой оси. Параллельный перенос.</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w:t>
      </w:r>
    </w:p>
    <w:p w:rsidR="00F022BC" w:rsidRPr="0008745E" w:rsidRDefault="00F022BC">
      <w:pPr>
        <w:rPr>
          <w:lang w:val="ru-RU"/>
        </w:rPr>
        <w:sectPr w:rsidR="00F022BC" w:rsidRPr="0008745E">
          <w:pgSz w:w="11906" w:h="16383"/>
          <w:pgMar w:top="1134" w:right="850" w:bottom="1134" w:left="1701" w:header="720" w:footer="720" w:gutter="0"/>
          <w:cols w:space="720"/>
        </w:sectPr>
      </w:pPr>
    </w:p>
    <w:p w:rsidR="00F022BC" w:rsidRPr="0008745E" w:rsidRDefault="0008745E">
      <w:pPr>
        <w:spacing w:after="0" w:line="264" w:lineRule="auto"/>
        <w:ind w:left="120"/>
        <w:jc w:val="both"/>
        <w:rPr>
          <w:lang w:val="ru-RU"/>
        </w:rPr>
      </w:pPr>
      <w:bookmarkStart w:id="6" w:name="block-3759207"/>
      <w:bookmarkEnd w:id="5"/>
      <w:r w:rsidRPr="0008745E">
        <w:rPr>
          <w:rFonts w:ascii="Times New Roman" w:hAnsi="Times New Roman"/>
          <w:b/>
          <w:color w:val="000000"/>
          <w:sz w:val="28"/>
          <w:lang w:val="ru-RU"/>
        </w:rPr>
        <w:lastRenderedPageBreak/>
        <w:t>ПЛАНИРУЕМЫЕ РЕЗУЛЬТАТЫ ОСВОЕНИЯ ПРОГРАММЫ УЧЕБНОГО КУРСА «ГЕОМЕТРИЯ» НА УГЛУБЛЁННОМ УРОВНЕ ОСНОВНОГО ОБЩЕГО ОБРАЗОВАНИЯ</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ЛИЧНОСТНЫЕ РЕЗУЛЬТАТЫ</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 xml:space="preserve">Личностные результаты </w:t>
      </w:r>
      <w:r w:rsidRPr="0008745E">
        <w:rPr>
          <w:rFonts w:ascii="Times New Roman" w:hAnsi="Times New Roman"/>
          <w:color w:val="000000"/>
          <w:sz w:val="28"/>
          <w:lang w:val="ru-RU"/>
        </w:rPr>
        <w:t>освоения программы по математике характеризуются в части:</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1) патриотического воспитания: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2) гражданского и духовно-нравственного воспитания: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3) трудового воспитания: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4) эстетического воспитания: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 xml:space="preserve">5) ценностей научного познания: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8745E">
        <w:rPr>
          <w:rFonts w:ascii="Times New Roman" w:hAnsi="Times New Roman"/>
          <w:color w:val="000000"/>
          <w:sz w:val="28"/>
          <w:lang w:val="ru-RU"/>
        </w:rPr>
        <w:t>сформированностью</w:t>
      </w:r>
      <w:proofErr w:type="spellEnd"/>
      <w:r w:rsidRPr="0008745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7) экологического воспитания: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022BC" w:rsidRPr="0008745E" w:rsidRDefault="0008745E">
      <w:pPr>
        <w:spacing w:after="0" w:line="264" w:lineRule="auto"/>
        <w:ind w:firstLine="600"/>
        <w:jc w:val="both"/>
        <w:rPr>
          <w:lang w:val="ru-RU"/>
        </w:rPr>
      </w:pPr>
      <w:r w:rsidRPr="0008745E">
        <w:rPr>
          <w:rFonts w:ascii="Times New Roman" w:hAnsi="Times New Roman"/>
          <w:b/>
          <w:color w:val="000000"/>
          <w:sz w:val="28"/>
          <w:lang w:val="ru-RU"/>
        </w:rPr>
        <w:t>8) адаптации к изменяющимся условиям социальной и природной среды: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МЕТАПРЕДМЕТНЫЕ РЕЗУЛЬТАТЫ</w:t>
      </w:r>
    </w:p>
    <w:p w:rsidR="00F022BC" w:rsidRPr="0008745E" w:rsidRDefault="00F022BC">
      <w:pPr>
        <w:spacing w:after="0" w:line="264" w:lineRule="auto"/>
        <w:ind w:left="120"/>
        <w:jc w:val="both"/>
        <w:rPr>
          <w:lang w:val="ru-RU"/>
        </w:rPr>
      </w:pP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w:t>
      </w:r>
      <w:proofErr w:type="gramStart"/>
      <w:r w:rsidRPr="0008745E">
        <w:rPr>
          <w:rFonts w:ascii="Times New Roman" w:hAnsi="Times New Roman"/>
          <w:color w:val="000000"/>
          <w:sz w:val="28"/>
          <w:lang w:val="ru-RU"/>
        </w:rPr>
        <w:t>у</w:t>
      </w:r>
      <w:proofErr w:type="gramEnd"/>
      <w:r w:rsidRPr="0008745E">
        <w:rPr>
          <w:rFonts w:ascii="Times New Roman" w:hAnsi="Times New Roman"/>
          <w:color w:val="000000"/>
          <w:sz w:val="28"/>
          <w:lang w:val="ru-RU"/>
        </w:rPr>
        <w:t xml:space="preserve"> обучающегося будут сформированы </w:t>
      </w:r>
      <w:proofErr w:type="spellStart"/>
      <w:r w:rsidRPr="0008745E">
        <w:rPr>
          <w:rFonts w:ascii="Times New Roman" w:hAnsi="Times New Roman"/>
          <w:b/>
          <w:color w:val="000000"/>
          <w:sz w:val="28"/>
          <w:lang w:val="ru-RU"/>
        </w:rPr>
        <w:t>метапредметные</w:t>
      </w:r>
      <w:proofErr w:type="spellEnd"/>
      <w:r w:rsidRPr="0008745E">
        <w:rPr>
          <w:rFonts w:ascii="Times New Roman" w:hAnsi="Times New Roman"/>
          <w:b/>
          <w:color w:val="000000"/>
          <w:sz w:val="28"/>
          <w:lang w:val="ru-RU"/>
        </w:rPr>
        <w:t xml:space="preserve"> результаты</w:t>
      </w:r>
      <w:r w:rsidRPr="0008745E">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Познавательные универсальные учебные действия</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Базовые логические действия: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w:t>
      </w:r>
      <w:proofErr w:type="spellStart"/>
      <w:r w:rsidRPr="0008745E">
        <w:rPr>
          <w:rFonts w:ascii="Times New Roman" w:hAnsi="Times New Roman"/>
          <w:color w:val="000000"/>
          <w:sz w:val="28"/>
          <w:lang w:val="ru-RU"/>
        </w:rPr>
        <w:t>контрпримеры</w:t>
      </w:r>
      <w:proofErr w:type="spellEnd"/>
      <w:r w:rsidRPr="0008745E">
        <w:rPr>
          <w:rFonts w:ascii="Times New Roman" w:hAnsi="Times New Roman"/>
          <w:color w:val="000000"/>
          <w:sz w:val="28"/>
          <w:lang w:val="ru-RU"/>
        </w:rPr>
        <w:t>, применять метод математической индукции, обосновывать собственные рассуждения;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Базовые исследовательские действия</w:t>
      </w:r>
      <w:r w:rsidRPr="0008745E">
        <w:rPr>
          <w:rFonts w:ascii="Times New Roman" w:hAnsi="Times New Roman"/>
          <w:color w:val="000000"/>
          <w:sz w:val="28"/>
          <w:lang w:val="ru-RU"/>
        </w:rPr>
        <w:t>:</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Работа с информацией: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Коммуникативные универсальные учебные действия: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Регулятивные универсальные учебные действия</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Самоорганизация:</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Самоконтроль, эмоциональный интеллект:</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способами самопроверки, самоконтроля процесса и результата решения математической задачи, </w:t>
      </w:r>
      <w:proofErr w:type="spellStart"/>
      <w:r w:rsidRPr="0008745E">
        <w:rPr>
          <w:rFonts w:ascii="Times New Roman" w:hAnsi="Times New Roman"/>
          <w:color w:val="000000"/>
          <w:sz w:val="28"/>
          <w:lang w:val="ru-RU"/>
        </w:rPr>
        <w:t>самомотивации</w:t>
      </w:r>
      <w:proofErr w:type="spellEnd"/>
      <w:r w:rsidRPr="0008745E">
        <w:rPr>
          <w:rFonts w:ascii="Times New Roman" w:hAnsi="Times New Roman"/>
          <w:color w:val="000000"/>
          <w:sz w:val="28"/>
          <w:lang w:val="ru-RU"/>
        </w:rPr>
        <w:t xml:space="preserve"> и рефлексии;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08745E">
        <w:rPr>
          <w:rFonts w:ascii="Times New Roman" w:hAnsi="Times New Roman"/>
          <w:color w:val="000000"/>
          <w:sz w:val="28"/>
          <w:lang w:val="ru-RU"/>
        </w:rPr>
        <w:t>недостижения</w:t>
      </w:r>
      <w:proofErr w:type="spellEnd"/>
      <w:r w:rsidRPr="0008745E">
        <w:rPr>
          <w:rFonts w:ascii="Times New Roman" w:hAnsi="Times New Roman"/>
          <w:color w:val="000000"/>
          <w:sz w:val="28"/>
          <w:lang w:val="ru-RU"/>
        </w:rPr>
        <w:t xml:space="preserve"> цели, находить ошибку, давать оценку приобретённому опыту;</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b/>
          <w:color w:val="000000"/>
          <w:sz w:val="28"/>
          <w:lang w:val="ru-RU"/>
        </w:rPr>
        <w:t>ПРЕДМЕТНЫЕ РЕЗУЛЬТАТЫ</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color w:val="000000"/>
          <w:sz w:val="28"/>
          <w:lang w:val="ru-RU"/>
        </w:rPr>
        <w:t>К концу обучения в</w:t>
      </w:r>
      <w:r w:rsidRPr="0008745E">
        <w:rPr>
          <w:rFonts w:ascii="Times New Roman" w:hAnsi="Times New Roman"/>
          <w:b/>
          <w:color w:val="000000"/>
          <w:sz w:val="28"/>
          <w:lang w:val="ru-RU"/>
        </w:rPr>
        <w:t xml:space="preserve"> 7 классе</w:t>
      </w:r>
      <w:r w:rsidRPr="0008745E">
        <w:rPr>
          <w:rFonts w:ascii="Times New Roman" w:hAnsi="Times New Roman"/>
          <w:color w:val="000000"/>
          <w:sz w:val="28"/>
          <w:lang w:val="ru-RU"/>
        </w:rPr>
        <w:t xml:space="preserve"> </w:t>
      </w:r>
      <w:proofErr w:type="gramStart"/>
      <w:r w:rsidRPr="0008745E">
        <w:rPr>
          <w:rFonts w:ascii="Times New Roman" w:hAnsi="Times New Roman"/>
          <w:color w:val="000000"/>
          <w:sz w:val="28"/>
          <w:lang w:val="ru-RU"/>
        </w:rPr>
        <w:t>обучающийся</w:t>
      </w:r>
      <w:proofErr w:type="gramEnd"/>
      <w:r w:rsidRPr="0008745E">
        <w:rPr>
          <w:rFonts w:ascii="Times New Roman" w:hAnsi="Times New Roman"/>
          <w:color w:val="000000"/>
          <w:sz w:val="28"/>
          <w:lang w:val="ru-RU"/>
        </w:rPr>
        <w:t xml:space="preserve"> получит следующие предметные результаты: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Строить чертежи к геометрическим задачам.</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Проводить </w:t>
      </w:r>
      <w:proofErr w:type="gramStart"/>
      <w:r w:rsidRPr="0008745E">
        <w:rPr>
          <w:rFonts w:ascii="Times New Roman" w:hAnsi="Times New Roman"/>
          <w:color w:val="000000"/>
          <w:sz w:val="28"/>
          <w:lang w:val="ru-RU"/>
        </w:rPr>
        <w:t>логические рассуждения</w:t>
      </w:r>
      <w:proofErr w:type="gramEnd"/>
      <w:r w:rsidRPr="0008745E">
        <w:rPr>
          <w:rFonts w:ascii="Times New Roman" w:hAnsi="Times New Roman"/>
          <w:color w:val="000000"/>
          <w:sz w:val="28"/>
          <w:lang w:val="ru-RU"/>
        </w:rPr>
        <w:t xml:space="preserve"> с использованием геометрических теорем.</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Решать задачи на клетчатой бумаге.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геометрического места точек (ГМТ). Определять биссектрису угла и серединный перпендикуляр к отрезку как геометрические места точек. Пользоваться понятием геометрического места точек (ГМТ) при доказательстве геометрических утверждений и при решении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lastRenderedPageBreak/>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описанной около треугольника окружности, уметь находить её центр. Доказывать и использовать </w:t>
      </w:r>
      <w:proofErr w:type="gramStart"/>
      <w:r w:rsidRPr="0008745E">
        <w:rPr>
          <w:rFonts w:ascii="Times New Roman" w:hAnsi="Times New Roman"/>
          <w:color w:val="000000"/>
          <w:sz w:val="28"/>
          <w:lang w:val="ru-RU"/>
        </w:rPr>
        <w:t>факты о том</w:t>
      </w:r>
      <w:proofErr w:type="gramEnd"/>
      <w:r w:rsidRPr="0008745E">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Доказывать и применять простейшие геометрические неравенства, понимать их практический смысл.</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Проводить основные геометрические построения с помощью циркуля и линейки.</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color w:val="000000"/>
          <w:sz w:val="28"/>
          <w:lang w:val="ru-RU"/>
        </w:rPr>
        <w:t xml:space="preserve"> К концу обучения в</w:t>
      </w:r>
      <w:r w:rsidRPr="0008745E">
        <w:rPr>
          <w:rFonts w:ascii="Times New Roman" w:hAnsi="Times New Roman"/>
          <w:b/>
          <w:color w:val="000000"/>
          <w:sz w:val="28"/>
          <w:lang w:val="ru-RU"/>
        </w:rPr>
        <w:t xml:space="preserve"> 8 классе</w:t>
      </w:r>
      <w:r w:rsidRPr="0008745E">
        <w:rPr>
          <w:rFonts w:ascii="Times New Roman" w:hAnsi="Times New Roman"/>
          <w:color w:val="000000"/>
          <w:sz w:val="28"/>
          <w:lang w:val="ru-RU"/>
        </w:rPr>
        <w:t xml:space="preserve"> </w:t>
      </w:r>
      <w:proofErr w:type="gramStart"/>
      <w:r w:rsidRPr="0008745E">
        <w:rPr>
          <w:rFonts w:ascii="Times New Roman" w:hAnsi="Times New Roman"/>
          <w:color w:val="000000"/>
          <w:sz w:val="28"/>
          <w:lang w:val="ru-RU"/>
        </w:rPr>
        <w:t>обучающийся</w:t>
      </w:r>
      <w:proofErr w:type="gramEnd"/>
      <w:r w:rsidRPr="0008745E">
        <w:rPr>
          <w:rFonts w:ascii="Times New Roman" w:hAnsi="Times New Roman"/>
          <w:color w:val="000000"/>
          <w:sz w:val="28"/>
          <w:lang w:val="ru-RU"/>
        </w:rPr>
        <w:t xml:space="preserve"> получит следующие предметные результаты: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Использовать свойства точки пересечения медиан треугольника (центра масс) в решении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Распознавать центрально-симметричные фигуры и использовать их свойства при решении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w:t>
      </w:r>
      <w:r w:rsidRPr="0008745E">
        <w:rPr>
          <w:rFonts w:ascii="Times New Roman" w:hAnsi="Times New Roman"/>
          <w:color w:val="000000"/>
          <w:sz w:val="28"/>
          <w:lang w:val="ru-RU"/>
        </w:rPr>
        <w:lastRenderedPageBreak/>
        <w:t>подобных фигур и применять при решении задач. Применять полученные умения в практических задачах.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022BC" w:rsidRPr="0008745E" w:rsidRDefault="00F022BC">
      <w:pPr>
        <w:spacing w:after="0" w:line="264" w:lineRule="auto"/>
        <w:ind w:left="120"/>
        <w:jc w:val="both"/>
        <w:rPr>
          <w:lang w:val="ru-RU"/>
        </w:rPr>
      </w:pPr>
    </w:p>
    <w:p w:rsidR="00F022BC" w:rsidRPr="0008745E" w:rsidRDefault="0008745E">
      <w:pPr>
        <w:spacing w:after="0" w:line="264" w:lineRule="auto"/>
        <w:ind w:left="120"/>
        <w:jc w:val="both"/>
        <w:rPr>
          <w:lang w:val="ru-RU"/>
        </w:rPr>
      </w:pPr>
      <w:r w:rsidRPr="0008745E">
        <w:rPr>
          <w:rFonts w:ascii="Times New Roman" w:hAnsi="Times New Roman"/>
          <w:color w:val="000000"/>
          <w:sz w:val="28"/>
          <w:lang w:val="ru-RU"/>
        </w:rPr>
        <w:t xml:space="preserve">К концу обучения в </w:t>
      </w:r>
      <w:r w:rsidRPr="0008745E">
        <w:rPr>
          <w:rFonts w:ascii="Times New Roman" w:hAnsi="Times New Roman"/>
          <w:b/>
          <w:color w:val="000000"/>
          <w:sz w:val="28"/>
          <w:lang w:val="ru-RU"/>
        </w:rPr>
        <w:t>9 классе</w:t>
      </w:r>
      <w:r w:rsidRPr="0008745E">
        <w:rPr>
          <w:rFonts w:ascii="Times New Roman" w:hAnsi="Times New Roman"/>
          <w:color w:val="000000"/>
          <w:sz w:val="28"/>
          <w:lang w:val="ru-RU"/>
        </w:rPr>
        <w:t xml:space="preserve"> </w:t>
      </w:r>
      <w:proofErr w:type="gramStart"/>
      <w:r w:rsidRPr="0008745E">
        <w:rPr>
          <w:rFonts w:ascii="Times New Roman" w:hAnsi="Times New Roman"/>
          <w:color w:val="000000"/>
          <w:sz w:val="28"/>
          <w:lang w:val="ru-RU"/>
        </w:rPr>
        <w:t>обучающийся</w:t>
      </w:r>
      <w:proofErr w:type="gramEnd"/>
      <w:r w:rsidRPr="0008745E">
        <w:rPr>
          <w:rFonts w:ascii="Times New Roman" w:hAnsi="Times New Roman"/>
          <w:color w:val="000000"/>
          <w:sz w:val="28"/>
          <w:lang w:val="ru-RU"/>
        </w:rPr>
        <w:t xml:space="preserve"> получит следующие предметные результаты:</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08745E">
        <w:rPr>
          <w:rFonts w:ascii="Times New Roman" w:hAnsi="Times New Roman"/>
          <w:color w:val="000000"/>
          <w:sz w:val="28"/>
          <w:lang w:val="ru-RU"/>
        </w:rPr>
        <w:t>нетабличных</w:t>
      </w:r>
      <w:proofErr w:type="spellEnd"/>
      <w:r w:rsidRPr="0008745E">
        <w:rPr>
          <w:rFonts w:ascii="Times New Roman" w:hAnsi="Times New Roman"/>
          <w:color w:val="000000"/>
          <w:sz w:val="28"/>
          <w:lang w:val="ru-RU"/>
        </w:rPr>
        <w:t xml:space="preserve"> значений.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Иметь представление о гомотетии, применять в практических ситуациях.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Использовать теоремы </w:t>
      </w:r>
      <w:proofErr w:type="spellStart"/>
      <w:r w:rsidRPr="0008745E">
        <w:rPr>
          <w:rFonts w:ascii="Times New Roman" w:hAnsi="Times New Roman"/>
          <w:color w:val="000000"/>
          <w:sz w:val="28"/>
          <w:lang w:val="ru-RU"/>
        </w:rPr>
        <w:t>Чевы</w:t>
      </w:r>
      <w:proofErr w:type="spellEnd"/>
      <w:r w:rsidRPr="0008745E">
        <w:rPr>
          <w:rFonts w:ascii="Times New Roman" w:hAnsi="Times New Roman"/>
          <w:color w:val="000000"/>
          <w:sz w:val="28"/>
          <w:lang w:val="ru-RU"/>
        </w:rPr>
        <w:t xml:space="preserve"> и </w:t>
      </w:r>
      <w:proofErr w:type="spellStart"/>
      <w:r w:rsidRPr="0008745E">
        <w:rPr>
          <w:rFonts w:ascii="Times New Roman" w:hAnsi="Times New Roman"/>
          <w:color w:val="000000"/>
          <w:sz w:val="28"/>
          <w:lang w:val="ru-RU"/>
        </w:rPr>
        <w:t>Менелая</w:t>
      </w:r>
      <w:proofErr w:type="spellEnd"/>
      <w:r w:rsidRPr="0008745E">
        <w:rPr>
          <w:rFonts w:ascii="Times New Roman" w:hAnsi="Times New Roman"/>
          <w:color w:val="000000"/>
          <w:sz w:val="28"/>
          <w:lang w:val="ru-RU"/>
        </w:rPr>
        <w:t xml:space="preserve"> при решении задач.</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w:t>
      </w:r>
      <w:r w:rsidRPr="0008745E">
        <w:rPr>
          <w:rFonts w:ascii="Times New Roman" w:hAnsi="Times New Roman"/>
          <w:color w:val="000000"/>
          <w:sz w:val="28"/>
          <w:lang w:val="ru-RU"/>
        </w:rPr>
        <w:lastRenderedPageBreak/>
        <w:t xml:space="preserve">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Pr>
          <w:rFonts w:ascii="Times New Roman" w:hAnsi="Times New Roman"/>
          <w:color w:val="000000"/>
          <w:sz w:val="28"/>
        </w:rPr>
        <w:t>π</w:t>
      </w:r>
      <w:r w:rsidRPr="0008745E">
        <w:rPr>
          <w:rFonts w:ascii="Times New Roman" w:hAnsi="Times New Roman"/>
          <w:color w:val="000000"/>
          <w:sz w:val="28"/>
          <w:lang w:val="ru-RU"/>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F022BC" w:rsidRPr="0008745E" w:rsidRDefault="0008745E">
      <w:pPr>
        <w:spacing w:after="0" w:line="264" w:lineRule="auto"/>
        <w:ind w:firstLine="600"/>
        <w:jc w:val="both"/>
        <w:rPr>
          <w:lang w:val="ru-RU"/>
        </w:rPr>
      </w:pPr>
      <w:r w:rsidRPr="0008745E">
        <w:rPr>
          <w:rFonts w:ascii="Times New Roman" w:hAnsi="Times New Roman"/>
          <w:color w:val="000000"/>
          <w:sz w:val="28"/>
          <w:lang w:val="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08745E">
        <w:rPr>
          <w:rFonts w:ascii="Times New Roman" w:hAnsi="Times New Roman"/>
          <w:color w:val="000000"/>
          <w:sz w:val="28"/>
          <w:lang w:val="ru-RU"/>
        </w:rPr>
        <w:lastRenderedPageBreak/>
        <w:t>с применением подобия и тригонометрических функций (пользуясь, где необходимо, калькулятором).</w:t>
      </w:r>
    </w:p>
    <w:p w:rsidR="00F022BC" w:rsidRPr="0008745E" w:rsidRDefault="00F022BC">
      <w:pPr>
        <w:rPr>
          <w:lang w:val="ru-RU"/>
        </w:rPr>
        <w:sectPr w:rsidR="00F022BC" w:rsidRPr="0008745E">
          <w:pgSz w:w="11906" w:h="16383"/>
          <w:pgMar w:top="1134" w:right="850" w:bottom="1134" w:left="1701" w:header="720" w:footer="720" w:gutter="0"/>
          <w:cols w:space="720"/>
        </w:sectPr>
      </w:pPr>
    </w:p>
    <w:p w:rsidR="00F022BC" w:rsidRDefault="0008745E">
      <w:pPr>
        <w:spacing w:after="0"/>
        <w:ind w:left="120"/>
      </w:pPr>
      <w:bookmarkStart w:id="7" w:name="block-3759203"/>
      <w:bookmarkEnd w:id="6"/>
      <w:r w:rsidRPr="000874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22BC" w:rsidRDefault="0008745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734"/>
      </w:tblGrid>
      <w:tr w:rsidR="00F022BC">
        <w:trPr>
          <w:trHeight w:val="144"/>
          <w:tblCellSpacing w:w="20" w:type="nil"/>
        </w:trPr>
        <w:tc>
          <w:tcPr>
            <w:tcW w:w="480"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2728"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1008"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736"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820"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272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Начала геометрии. 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22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2728" w:type="dxa"/>
            <w:tcMar>
              <w:top w:w="50" w:type="dxa"/>
              <w:left w:w="100" w:type="dxa"/>
            </w:tcMar>
            <w:vAlign w:val="center"/>
          </w:tcPr>
          <w:p w:rsidR="00F022BC" w:rsidRDefault="0008745E">
            <w:pPr>
              <w:spacing w:after="0"/>
              <w:ind w:left="135"/>
            </w:pPr>
            <w:r>
              <w:rPr>
                <w:rFonts w:ascii="Times New Roman" w:hAnsi="Times New Roman"/>
                <w:color w:val="000000"/>
                <w:sz w:val="24"/>
              </w:rPr>
              <w:t>Треугольники</w:t>
            </w:r>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17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2728" w:type="dxa"/>
            <w:tcMar>
              <w:top w:w="50" w:type="dxa"/>
              <w:left w:w="100" w:type="dxa"/>
            </w:tcMar>
            <w:vAlign w:val="center"/>
          </w:tcPr>
          <w:p w:rsidR="00F022BC" w:rsidRPr="0008745E" w:rsidRDefault="0008745E" w:rsidP="0008745E">
            <w:pPr>
              <w:spacing w:after="0"/>
              <w:ind w:left="135"/>
              <w:rPr>
                <w:lang w:val="ru-RU"/>
              </w:rPr>
            </w:pPr>
            <w:r w:rsidRPr="0008745E">
              <w:rPr>
                <w:rFonts w:ascii="Times New Roman" w:hAnsi="Times New Roman"/>
                <w:color w:val="000000"/>
                <w:sz w:val="24"/>
                <w:lang w:val="ru-RU"/>
              </w:rPr>
              <w:t>Параллельн</w:t>
            </w:r>
            <w:r>
              <w:rPr>
                <w:rFonts w:ascii="Times New Roman" w:hAnsi="Times New Roman"/>
                <w:color w:val="000000"/>
                <w:sz w:val="24"/>
                <w:lang w:val="ru-RU"/>
              </w:rPr>
              <w:t>ые прямые</w:t>
            </w:r>
            <w:r w:rsidRPr="0008745E">
              <w:rPr>
                <w:rFonts w:ascii="Times New Roman" w:hAnsi="Times New Roman"/>
                <w:color w:val="000000"/>
                <w:sz w:val="24"/>
                <w:lang w:val="ru-RU"/>
              </w:rPr>
              <w:t>. Сумма углов многоугольника</w:t>
            </w:r>
          </w:p>
        </w:tc>
        <w:tc>
          <w:tcPr>
            <w:tcW w:w="1008"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272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F022BC" w:rsidRDefault="00F022BC">
            <w:pPr>
              <w:spacing w:after="0"/>
              <w:ind w:left="135"/>
              <w:jc w:val="center"/>
            </w:pP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272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5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2728" w:type="dxa"/>
            <w:tcMar>
              <w:top w:w="50" w:type="dxa"/>
              <w:left w:w="100" w:type="dxa"/>
            </w:tcMar>
            <w:vAlign w:val="center"/>
          </w:tcPr>
          <w:p w:rsidR="00F022BC" w:rsidRPr="0008745E" w:rsidRDefault="0008745E">
            <w:pPr>
              <w:spacing w:after="0"/>
              <w:ind w:left="135"/>
              <w:rPr>
                <w:lang w:val="ru-RU"/>
              </w:rPr>
            </w:pPr>
            <w:r w:rsidRPr="001506D4">
              <w:rPr>
                <w:rFonts w:ascii="Times New Roman" w:hAnsi="Times New Roman"/>
                <w:color w:val="000000"/>
                <w:sz w:val="24"/>
                <w:lang w:val="ru-RU"/>
              </w:rPr>
              <w:t xml:space="preserve">Окружность. Геометрические места точек. </w:t>
            </w:r>
            <w:r w:rsidRPr="0008745E">
              <w:rPr>
                <w:rFonts w:ascii="Times New Roman" w:hAnsi="Times New Roman"/>
                <w:color w:val="000000"/>
                <w:sz w:val="24"/>
                <w:lang w:val="ru-RU"/>
              </w:rPr>
              <w:t>Построения с помощью циркуля и линейки</w:t>
            </w:r>
          </w:p>
        </w:tc>
        <w:tc>
          <w:tcPr>
            <w:tcW w:w="1008"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7</w:t>
            </w:r>
          </w:p>
        </w:tc>
        <w:tc>
          <w:tcPr>
            <w:tcW w:w="272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Осевая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 </w:t>
            </w:r>
          </w:p>
        </w:tc>
        <w:tc>
          <w:tcPr>
            <w:tcW w:w="1736" w:type="dxa"/>
            <w:tcMar>
              <w:top w:w="50" w:type="dxa"/>
              <w:left w:w="100" w:type="dxa"/>
            </w:tcMar>
            <w:vAlign w:val="center"/>
          </w:tcPr>
          <w:p w:rsidR="00F022BC" w:rsidRDefault="00F022BC">
            <w:pPr>
              <w:spacing w:after="0"/>
              <w:ind w:left="135"/>
              <w:jc w:val="center"/>
            </w:pP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480" w:type="dxa"/>
            <w:tcMar>
              <w:top w:w="50" w:type="dxa"/>
              <w:left w:w="100" w:type="dxa"/>
            </w:tcMar>
            <w:vAlign w:val="center"/>
          </w:tcPr>
          <w:p w:rsidR="00F022BC" w:rsidRDefault="0008745E">
            <w:pPr>
              <w:spacing w:after="0"/>
            </w:pPr>
            <w:r>
              <w:rPr>
                <w:rFonts w:ascii="Times New Roman" w:hAnsi="Times New Roman"/>
                <w:color w:val="000000"/>
                <w:sz w:val="24"/>
              </w:rPr>
              <w:t>8</w:t>
            </w:r>
          </w:p>
        </w:tc>
        <w:tc>
          <w:tcPr>
            <w:tcW w:w="272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022BC" w:rsidRDefault="00F022BC">
            <w:pPr>
              <w:spacing w:after="0"/>
              <w:ind w:left="135"/>
              <w:jc w:val="center"/>
            </w:pPr>
          </w:p>
        </w:tc>
        <w:tc>
          <w:tcPr>
            <w:tcW w:w="2734"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F022BC">
        <w:trPr>
          <w:trHeight w:val="144"/>
          <w:tblCellSpacing w:w="20" w:type="nil"/>
        </w:trPr>
        <w:tc>
          <w:tcPr>
            <w:tcW w:w="461"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3080"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974"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696"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783"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3080" w:type="dxa"/>
            <w:tcMar>
              <w:top w:w="50" w:type="dxa"/>
              <w:left w:w="100" w:type="dxa"/>
            </w:tcMar>
            <w:vAlign w:val="center"/>
          </w:tcPr>
          <w:p w:rsidR="00F022BC" w:rsidRDefault="0008745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21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3080" w:type="dxa"/>
            <w:tcMar>
              <w:top w:w="50" w:type="dxa"/>
              <w:left w:w="100" w:type="dxa"/>
            </w:tcMar>
            <w:vAlign w:val="center"/>
          </w:tcPr>
          <w:p w:rsidR="00F022BC" w:rsidRDefault="0008745E">
            <w:pPr>
              <w:spacing w:after="0"/>
              <w:ind w:left="135"/>
            </w:pPr>
            <w:r>
              <w:rPr>
                <w:rFonts w:ascii="Times New Roman" w:hAnsi="Times New Roman"/>
                <w:color w:val="000000"/>
                <w:sz w:val="24"/>
              </w:rPr>
              <w:t>Площадь</w:t>
            </w:r>
          </w:p>
        </w:tc>
        <w:tc>
          <w:tcPr>
            <w:tcW w:w="974"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3080" w:type="dxa"/>
            <w:tcMar>
              <w:top w:w="50" w:type="dxa"/>
              <w:left w:w="100" w:type="dxa"/>
            </w:tcMar>
            <w:vAlign w:val="center"/>
          </w:tcPr>
          <w:p w:rsidR="00F022BC" w:rsidRDefault="0008745E">
            <w:pPr>
              <w:spacing w:after="0"/>
              <w:ind w:left="135"/>
            </w:pPr>
            <w:r>
              <w:rPr>
                <w:rFonts w:ascii="Times New Roman" w:hAnsi="Times New Roman"/>
                <w:color w:val="000000"/>
                <w:sz w:val="24"/>
              </w:rPr>
              <w:t>Подобие</w:t>
            </w:r>
          </w:p>
        </w:tc>
        <w:tc>
          <w:tcPr>
            <w:tcW w:w="974"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23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3080"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3080"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и четырёхугольники, связанные с окружностью</w:t>
            </w:r>
          </w:p>
        </w:tc>
        <w:tc>
          <w:tcPr>
            <w:tcW w:w="974"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1"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308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022BC" w:rsidRDefault="00F022BC">
            <w:pPr>
              <w:spacing w:after="0"/>
              <w:ind w:left="135"/>
              <w:jc w:val="center"/>
            </w:pPr>
          </w:p>
        </w:tc>
        <w:tc>
          <w:tcPr>
            <w:tcW w:w="2639"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6"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022BC">
        <w:trPr>
          <w:trHeight w:val="144"/>
          <w:tblCellSpacing w:w="20" w:type="nil"/>
        </w:trPr>
        <w:tc>
          <w:tcPr>
            <w:tcW w:w="485"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2640"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1017"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745"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829"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2640" w:type="dxa"/>
            <w:tcMar>
              <w:top w:w="50" w:type="dxa"/>
              <w:left w:w="100" w:type="dxa"/>
            </w:tcMar>
            <w:vAlign w:val="center"/>
          </w:tcPr>
          <w:p w:rsidR="00F022BC" w:rsidRDefault="0008745E">
            <w:pPr>
              <w:spacing w:after="0"/>
              <w:ind w:left="135"/>
            </w:pPr>
            <w:r>
              <w:rPr>
                <w:rFonts w:ascii="Times New Roman" w:hAnsi="Times New Roman"/>
                <w:color w:val="000000"/>
                <w:sz w:val="24"/>
              </w:rPr>
              <w:t>Векторы</w:t>
            </w:r>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264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21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264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25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2640"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Длина окружности и площадь круга</w:t>
            </w:r>
          </w:p>
        </w:tc>
        <w:tc>
          <w:tcPr>
            <w:tcW w:w="1017"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264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F022BC" w:rsidRDefault="00F022BC">
            <w:pPr>
              <w:spacing w:after="0"/>
              <w:ind w:left="135"/>
              <w:jc w:val="center"/>
            </w:pP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264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13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485" w:type="dxa"/>
            <w:tcMar>
              <w:top w:w="50" w:type="dxa"/>
              <w:left w:w="100" w:type="dxa"/>
            </w:tcMar>
            <w:vAlign w:val="center"/>
          </w:tcPr>
          <w:p w:rsidR="00F022BC" w:rsidRDefault="0008745E">
            <w:pPr>
              <w:spacing w:after="0"/>
            </w:pPr>
            <w:r>
              <w:rPr>
                <w:rFonts w:ascii="Times New Roman" w:hAnsi="Times New Roman"/>
                <w:color w:val="000000"/>
                <w:sz w:val="24"/>
              </w:rPr>
              <w:t>7</w:t>
            </w:r>
          </w:p>
        </w:tc>
        <w:tc>
          <w:tcPr>
            <w:tcW w:w="2640"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rsidR="00F022BC" w:rsidRDefault="00F022BC">
            <w:pPr>
              <w:spacing w:after="0"/>
              <w:ind w:left="135"/>
              <w:jc w:val="center"/>
            </w:pPr>
          </w:p>
        </w:tc>
        <w:tc>
          <w:tcPr>
            <w:tcW w:w="1829" w:type="dxa"/>
            <w:tcMar>
              <w:top w:w="50" w:type="dxa"/>
              <w:left w:w="100" w:type="dxa"/>
            </w:tcMar>
            <w:vAlign w:val="center"/>
          </w:tcPr>
          <w:p w:rsidR="00F022BC" w:rsidRDefault="00F022BC">
            <w:pPr>
              <w:spacing w:after="0"/>
              <w:ind w:left="135"/>
              <w:jc w:val="center"/>
            </w:pPr>
          </w:p>
        </w:tc>
        <w:tc>
          <w:tcPr>
            <w:tcW w:w="2757"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bookmarkStart w:id="8" w:name="block-3759204"/>
      <w:bookmarkEnd w:id="7"/>
      <w:r>
        <w:rPr>
          <w:rFonts w:ascii="Times New Roman" w:hAnsi="Times New Roman"/>
          <w:b/>
          <w:color w:val="000000"/>
          <w:sz w:val="28"/>
        </w:rPr>
        <w:lastRenderedPageBreak/>
        <w:t xml:space="preserve"> ПОУРОЧНОЕ ПЛАНИРОВАНИЕ </w:t>
      </w:r>
    </w:p>
    <w:p w:rsidR="00F022BC" w:rsidRDefault="0008745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484"/>
        <w:gridCol w:w="1250"/>
        <w:gridCol w:w="1841"/>
        <w:gridCol w:w="1910"/>
        <w:gridCol w:w="1347"/>
        <w:gridCol w:w="2221"/>
      </w:tblGrid>
      <w:tr w:rsidR="00F022BC">
        <w:trPr>
          <w:trHeight w:val="144"/>
          <w:tblCellSpacing w:w="20" w:type="nil"/>
        </w:trPr>
        <w:tc>
          <w:tcPr>
            <w:tcW w:w="463"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3168"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22BC" w:rsidRDefault="00F022BC">
            <w:pPr>
              <w:spacing w:after="0"/>
              <w:ind w:left="135"/>
            </w:pPr>
          </w:p>
        </w:tc>
        <w:tc>
          <w:tcPr>
            <w:tcW w:w="1959"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815"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510"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611"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История возникновения и развития геометрии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Начальные понятия геометрии. Точка, прямая, отрезок, луч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Начальные понятия геометрии. Точка, прямая, отрезок, луч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Взаимное расположение точек на </w:t>
            </w:r>
            <w:proofErr w:type="gramStart"/>
            <w:r w:rsidRPr="0008745E">
              <w:rPr>
                <w:rFonts w:ascii="Times New Roman" w:hAnsi="Times New Roman"/>
                <w:color w:val="000000"/>
                <w:sz w:val="24"/>
                <w:lang w:val="ru-RU"/>
              </w:rPr>
              <w:t>прямой</w:t>
            </w:r>
            <w:proofErr w:type="gramEnd"/>
            <w:r w:rsidRPr="0008745E">
              <w:rPr>
                <w:rFonts w:ascii="Times New Roman" w:hAnsi="Times New Roman"/>
                <w:color w:val="000000"/>
                <w:sz w:val="24"/>
                <w:lang w:val="ru-RU"/>
              </w:rPr>
              <w:t>. Измерение длины отрезка, расстояние между точками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Взаимное расположение точек на </w:t>
            </w:r>
            <w:proofErr w:type="gramStart"/>
            <w:r w:rsidRPr="0008745E">
              <w:rPr>
                <w:rFonts w:ascii="Times New Roman" w:hAnsi="Times New Roman"/>
                <w:color w:val="000000"/>
                <w:sz w:val="24"/>
                <w:lang w:val="ru-RU"/>
              </w:rPr>
              <w:t>прямой</w:t>
            </w:r>
            <w:proofErr w:type="gramEnd"/>
            <w:r w:rsidRPr="0008745E">
              <w:rPr>
                <w:rFonts w:ascii="Times New Roman" w:hAnsi="Times New Roman"/>
                <w:color w:val="000000"/>
                <w:sz w:val="24"/>
                <w:lang w:val="ru-RU"/>
              </w:rPr>
              <w:t>. Измерение длины отрезка, расстояние между точками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Ломаная. Виды </w:t>
            </w:r>
            <w:proofErr w:type="gramStart"/>
            <w:r w:rsidRPr="0008745E">
              <w:rPr>
                <w:rFonts w:ascii="Times New Roman" w:hAnsi="Times New Roman"/>
                <w:color w:val="000000"/>
                <w:sz w:val="24"/>
                <w:lang w:val="ru-RU"/>
              </w:rPr>
              <w:t>ломаных</w:t>
            </w:r>
            <w:proofErr w:type="gramEnd"/>
            <w:r w:rsidRPr="0008745E">
              <w:rPr>
                <w:rFonts w:ascii="Times New Roman" w:hAnsi="Times New Roman"/>
                <w:color w:val="000000"/>
                <w:sz w:val="24"/>
                <w:lang w:val="ru-RU"/>
              </w:rPr>
              <w:t xml:space="preserve">. Длина </w:t>
            </w:r>
            <w:proofErr w:type="gramStart"/>
            <w:r w:rsidRPr="0008745E">
              <w:rPr>
                <w:rFonts w:ascii="Times New Roman" w:hAnsi="Times New Roman"/>
                <w:color w:val="000000"/>
                <w:sz w:val="24"/>
                <w:lang w:val="ru-RU"/>
              </w:rPr>
              <w:t>ломаной</w:t>
            </w:r>
            <w:proofErr w:type="gramEnd"/>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w:t>
            </w:r>
          </w:p>
        </w:tc>
        <w:tc>
          <w:tcPr>
            <w:tcW w:w="3168" w:type="dxa"/>
            <w:tcMar>
              <w:top w:w="50" w:type="dxa"/>
              <w:left w:w="100" w:type="dxa"/>
            </w:tcMar>
            <w:vAlign w:val="center"/>
          </w:tcPr>
          <w:p w:rsidR="00F022BC" w:rsidRPr="0008745E" w:rsidRDefault="0008745E">
            <w:pPr>
              <w:spacing w:after="0"/>
              <w:ind w:left="135"/>
              <w:rPr>
                <w:lang w:val="ru-RU"/>
              </w:rPr>
            </w:pPr>
            <w:r w:rsidRPr="001506D4">
              <w:rPr>
                <w:rFonts w:ascii="Times New Roman" w:hAnsi="Times New Roman"/>
                <w:color w:val="000000"/>
                <w:sz w:val="24"/>
                <w:lang w:val="ru-RU"/>
              </w:rPr>
              <w:t xml:space="preserve">Многоугольники. Периметр многоугольника. </w:t>
            </w:r>
            <w:r w:rsidRPr="0008745E">
              <w:rPr>
                <w:rFonts w:ascii="Times New Roman" w:hAnsi="Times New Roman"/>
                <w:color w:val="000000"/>
                <w:sz w:val="24"/>
                <w:lang w:val="ru-RU"/>
              </w:rPr>
              <w:t>Понятие о выпуклых и невыпуклых многоугольниках</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w:t>
            </w:r>
          </w:p>
        </w:tc>
        <w:tc>
          <w:tcPr>
            <w:tcW w:w="3168" w:type="dxa"/>
            <w:tcMar>
              <w:top w:w="50" w:type="dxa"/>
              <w:left w:w="100" w:type="dxa"/>
            </w:tcMar>
            <w:vAlign w:val="center"/>
          </w:tcPr>
          <w:p w:rsidR="00F022BC" w:rsidRPr="0008745E" w:rsidRDefault="0008745E">
            <w:pPr>
              <w:spacing w:after="0"/>
              <w:ind w:left="135"/>
              <w:rPr>
                <w:lang w:val="ru-RU"/>
              </w:rPr>
            </w:pPr>
            <w:r w:rsidRPr="001506D4">
              <w:rPr>
                <w:rFonts w:ascii="Times New Roman" w:hAnsi="Times New Roman"/>
                <w:color w:val="000000"/>
                <w:sz w:val="24"/>
                <w:lang w:val="ru-RU"/>
              </w:rPr>
              <w:t xml:space="preserve">Многоугольники. Периметр многоугольника. </w:t>
            </w:r>
            <w:r w:rsidRPr="0008745E">
              <w:rPr>
                <w:rFonts w:ascii="Times New Roman" w:hAnsi="Times New Roman"/>
                <w:color w:val="000000"/>
                <w:sz w:val="24"/>
                <w:lang w:val="ru-RU"/>
              </w:rPr>
              <w:t>Понятие о выпуклых и невыпуклых многоугольниках</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w:t>
            </w:r>
          </w:p>
        </w:tc>
        <w:tc>
          <w:tcPr>
            <w:tcW w:w="3168" w:type="dxa"/>
            <w:tcMar>
              <w:top w:w="50" w:type="dxa"/>
              <w:left w:w="100" w:type="dxa"/>
            </w:tcMar>
            <w:vAlign w:val="center"/>
          </w:tcPr>
          <w:p w:rsidR="00F022BC" w:rsidRPr="0008745E" w:rsidRDefault="0008745E">
            <w:pPr>
              <w:spacing w:after="0"/>
              <w:ind w:left="135"/>
              <w:rPr>
                <w:lang w:val="ru-RU"/>
              </w:rPr>
            </w:pPr>
            <w:r w:rsidRPr="001506D4">
              <w:rPr>
                <w:rFonts w:ascii="Times New Roman" w:hAnsi="Times New Roman"/>
                <w:color w:val="000000"/>
                <w:sz w:val="24"/>
                <w:lang w:val="ru-RU"/>
              </w:rPr>
              <w:t xml:space="preserve">Многоугольники. Периметр </w:t>
            </w:r>
            <w:r w:rsidRPr="001506D4">
              <w:rPr>
                <w:rFonts w:ascii="Times New Roman" w:hAnsi="Times New Roman"/>
                <w:color w:val="000000"/>
                <w:sz w:val="24"/>
                <w:lang w:val="ru-RU"/>
              </w:rPr>
              <w:lastRenderedPageBreak/>
              <w:t xml:space="preserve">многоугольника. </w:t>
            </w:r>
            <w:r w:rsidRPr="0008745E">
              <w:rPr>
                <w:rFonts w:ascii="Times New Roman" w:hAnsi="Times New Roman"/>
                <w:color w:val="000000"/>
                <w:sz w:val="24"/>
                <w:lang w:val="ru-RU"/>
              </w:rPr>
              <w:t>Понятие о выпуклых и невыпуклых многоугольниках</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Полуплоскость и угол. Виды углов.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11</w:t>
            </w:r>
          </w:p>
        </w:tc>
        <w:tc>
          <w:tcPr>
            <w:tcW w:w="316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Полуплоскость и угол. Виды углов.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12</w:t>
            </w:r>
          </w:p>
        </w:tc>
        <w:tc>
          <w:tcPr>
            <w:tcW w:w="316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Полуплоскость и угол. Виды углов.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13</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Биссектриса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14</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Биссектриса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15</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16</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17</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18</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Перпендикулярные прямые. Построение прямых углов на местности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20</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Инструменты для измерений и построений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об аксиоме, теореме, доказательстве, определении, свойстве, признаке</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22</w:t>
            </w:r>
          </w:p>
        </w:tc>
        <w:tc>
          <w:tcPr>
            <w:tcW w:w="316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Контрольная работа по теме "Начала геометрии. 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w:t>
            </w:r>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23</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24</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26</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27</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Равнобедренные треугольники и их свойства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29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Равнобедренные треугольники и их свойства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30</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Медиана, биссектриса и высота треугольника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Медиана, биссектриса и высота треугольника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Медиана, биссектриса и высота треугольника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Второй и третий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Второй и третий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Второй и третий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Второй и третий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задач по теме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38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задач по теме "Признаки равенства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"Треугольники"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40</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41</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42</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43</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44</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Обратные теоремы. Свойства </w:t>
            </w:r>
            <w:proofErr w:type="gramStart"/>
            <w:r w:rsidRPr="0008745E">
              <w:rPr>
                <w:rFonts w:ascii="Times New Roman" w:hAnsi="Times New Roman"/>
                <w:color w:val="000000"/>
                <w:sz w:val="24"/>
                <w:lang w:val="ru-RU"/>
              </w:rPr>
              <w:t>параллельных</w:t>
            </w:r>
            <w:proofErr w:type="gramEnd"/>
            <w:r w:rsidRPr="0008745E">
              <w:rPr>
                <w:rFonts w:ascii="Times New Roman" w:hAnsi="Times New Roman"/>
                <w:color w:val="000000"/>
                <w:sz w:val="24"/>
                <w:lang w:val="ru-RU"/>
              </w:rPr>
              <w:t xml:space="preserve"> прямых</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46</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47</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с соответственно параллельными или перпендикулярными сторонами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49</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50</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51</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52</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Сумма внутренних углов многоугольника и сумма внешних углов выпуклого многоугольника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Сумма внутренних углов многоугольника и сумма внешних углов выпуклого многоугольника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Сумма внутренних углов многоугольника и сумма внешних углов выпуклого многоугольника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56</w:t>
            </w:r>
          </w:p>
        </w:tc>
        <w:tc>
          <w:tcPr>
            <w:tcW w:w="3168"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Контрольная работа по теме </w:t>
            </w:r>
            <w:r w:rsidRPr="0008745E">
              <w:rPr>
                <w:rFonts w:ascii="Times New Roman" w:hAnsi="Times New Roman"/>
                <w:color w:val="000000"/>
                <w:sz w:val="24"/>
                <w:lang w:val="ru-RU"/>
              </w:rPr>
              <w:lastRenderedPageBreak/>
              <w:t xml:space="preserve">"Параллельность. </w:t>
            </w: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w:t>
            </w:r>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Соотношения между сторонами и углами треугольника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Соотношения между сторонами и углами треугольника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59</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60</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Неравенство треугольника. Неравенство о длине ломаной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Прямоугольный треугольник с углом в 30 градусов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Прямоугольный треугольник с углом в 30 градусов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64</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65</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Свойство медианы прямоугольного треугольника, проведённой к гипотенузе</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Свойство медианы прямоугольного треугольника, проведённой к гипотенузе</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68</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наклонная</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69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Неравенство между перпендикуляром и наклонной. Расстояние от точки </w:t>
            </w:r>
            <w:proofErr w:type="gramStart"/>
            <w:r w:rsidRPr="0008745E">
              <w:rPr>
                <w:rFonts w:ascii="Times New Roman" w:hAnsi="Times New Roman"/>
                <w:color w:val="000000"/>
                <w:sz w:val="24"/>
                <w:lang w:val="ru-RU"/>
              </w:rPr>
              <w:t>до</w:t>
            </w:r>
            <w:proofErr w:type="gramEnd"/>
            <w:r w:rsidRPr="0008745E">
              <w:rPr>
                <w:rFonts w:ascii="Times New Roman" w:hAnsi="Times New Roman"/>
                <w:color w:val="000000"/>
                <w:sz w:val="24"/>
                <w:lang w:val="ru-RU"/>
              </w:rPr>
              <w:t xml:space="preserve"> прямой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задач по теме "Признаки равенства прямоугольных треугольников"</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темам "Прямоугольные треугольники", "Геометрические неравенства"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о геометрическом месте точек. Примеры геометрических мест точек на плоскости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о геометрическом месте точек. Примеры геометрических мест точек на плоскости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Окружность, хорды и диаметры, их свойства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Окружность, хорды и диаметры, их свойства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Взаимное расположение окружности и прямой. Касательная и секущая к окружности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Взаимное расположение окружности и прямой. Касательная и секущая к окружности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Взаимное расположение окружности и прямой. Касательная и секущая к окружности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79</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80</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Описанная окружность треугольника, </w:t>
            </w:r>
            <w:r w:rsidRPr="0008745E">
              <w:rPr>
                <w:rFonts w:ascii="Times New Roman" w:hAnsi="Times New Roman"/>
                <w:color w:val="000000"/>
                <w:sz w:val="24"/>
                <w:lang w:val="ru-RU"/>
              </w:rPr>
              <w:lastRenderedPageBreak/>
              <w:t>её центр</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Описанная окружность треугольника, её центр</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Метод геометрических мест точек при решении геометрических задач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Метод геометрических мест точек при решении геометрических задач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Метод геометрических мест точек при решении геометрических задач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Метод геометрических мест точек при решении геометрических задач</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Обоснования простейших построений, этапы задачи на построения, решение задач на построение циркулем и линейкой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Обоснования простейших построений, этапы задачи на построения, решение задач на построение циркулем и линейкой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89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Обоснования простейших построений, этапы задачи на построения, решение задач на построение циркулем и линейкой</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90</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"Окружность. Геометрические места точек. Построения с помощью циркуля и линейки"</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Фигуры с осевой симметрией. Примеры </w:t>
            </w:r>
            <w:r w:rsidRPr="0008745E">
              <w:rPr>
                <w:rFonts w:ascii="Times New Roman" w:hAnsi="Times New Roman"/>
                <w:color w:val="000000"/>
                <w:sz w:val="24"/>
                <w:lang w:val="ru-RU"/>
              </w:rPr>
              <w:lastRenderedPageBreak/>
              <w:t>симметрии в окружающем мире</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Фигуры с осевой симметрией. Примеры симметрии в окружающем мире</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93</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94</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95</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96</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97</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98</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99</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100</w:t>
            </w:r>
          </w:p>
        </w:tc>
        <w:tc>
          <w:tcPr>
            <w:tcW w:w="3168"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t>101</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463" w:type="dxa"/>
            <w:tcMar>
              <w:top w:w="50" w:type="dxa"/>
              <w:left w:w="100" w:type="dxa"/>
            </w:tcMar>
            <w:vAlign w:val="center"/>
          </w:tcPr>
          <w:p w:rsidR="00F022BC" w:rsidRDefault="0008745E">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81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22BC" w:rsidRDefault="00F022BC">
            <w:pPr>
              <w:spacing w:after="0"/>
              <w:ind w:left="135"/>
              <w:jc w:val="center"/>
            </w:pPr>
          </w:p>
        </w:tc>
        <w:tc>
          <w:tcPr>
            <w:tcW w:w="1611" w:type="dxa"/>
            <w:tcMar>
              <w:top w:w="50" w:type="dxa"/>
              <w:left w:w="100" w:type="dxa"/>
            </w:tcMar>
            <w:vAlign w:val="center"/>
          </w:tcPr>
          <w:p w:rsidR="00F022BC" w:rsidRDefault="00F022BC">
            <w:pPr>
              <w:spacing w:after="0"/>
              <w:ind w:left="135"/>
              <w:jc w:val="center"/>
            </w:pPr>
          </w:p>
        </w:tc>
        <w:tc>
          <w:tcPr>
            <w:tcW w:w="1139" w:type="dxa"/>
            <w:tcMar>
              <w:top w:w="50" w:type="dxa"/>
              <w:left w:w="100" w:type="dxa"/>
            </w:tcMar>
            <w:vAlign w:val="center"/>
          </w:tcPr>
          <w:p w:rsidR="00F022BC" w:rsidRDefault="00F022BC">
            <w:pPr>
              <w:spacing w:after="0"/>
              <w:ind w:left="135"/>
            </w:pPr>
          </w:p>
        </w:tc>
        <w:tc>
          <w:tcPr>
            <w:tcW w:w="1959"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6 </w:t>
            </w:r>
          </w:p>
        </w:tc>
        <w:tc>
          <w:tcPr>
            <w:tcW w:w="1611"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F022BC">
        <w:trPr>
          <w:trHeight w:val="144"/>
          <w:tblCellSpacing w:w="20" w:type="nil"/>
        </w:trPr>
        <w:tc>
          <w:tcPr>
            <w:tcW w:w="453"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3344"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22BC" w:rsidRDefault="00F022BC">
            <w:pPr>
              <w:spacing w:after="0"/>
              <w:ind w:left="135"/>
            </w:pPr>
          </w:p>
        </w:tc>
        <w:tc>
          <w:tcPr>
            <w:tcW w:w="1936"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795"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488"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590"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Выпуклый</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Параллелограмм, его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Параллелограмм, его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Параллелограмм, его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Параллелограмм, его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Трапеция. Равнобедренная трапеция, её свойства и признаки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Трапеция. Равнобедренная трапеция, её свойства и признаки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Прямоугольник, ромб, квадрат, их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Прямоугольник, ромб, квадрат, их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Прямоугольник, ромб, квадрат, их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Прямоугольник, ромб, квадрат, их признаки и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Центрально-симметричные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Фалеса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Фалеса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пропорциональных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отрезках</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пропорциональных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отрезках</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"Четырёхугольники"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площади. Свойства площадей геометрических фигур</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площади. Свойства площадей геометрических фигур</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площади. Свойства площадей геометрических фигур</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Простейшие формулы для площади </w:t>
            </w:r>
            <w:r w:rsidRPr="0008745E">
              <w:rPr>
                <w:rFonts w:ascii="Times New Roman" w:hAnsi="Times New Roman"/>
                <w:color w:val="000000"/>
                <w:sz w:val="24"/>
                <w:lang w:val="ru-RU"/>
              </w:rPr>
              <w:lastRenderedPageBreak/>
              <w:t>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Простейшие формулы для площади треугольника, параллелограмма, ромба и трапеции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32</w:t>
            </w:r>
          </w:p>
        </w:tc>
        <w:tc>
          <w:tcPr>
            <w:tcW w:w="3344"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Простейшие формулы для площади треугольника, параллелограмма, ромба и трапеции.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вспомогательной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Теорема об отношении площадей треугольников, имеющих по равному углу</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34</w:t>
            </w:r>
          </w:p>
        </w:tc>
        <w:tc>
          <w:tcPr>
            <w:tcW w:w="3344"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Площади фигур на клетчатой бумаге.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теореме</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теоремы Пифагора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теоремы Пифагора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теоремы Пифагора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теоремы Пифагора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теоремы Пифагора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темам "Площадь", "Теорема Пифагора"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коэффициент</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коэффициент</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подобия к доказательству теорем и решению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подобия к доказательству теорем и решению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Четыре замечательные точки треугольника. Центр масс треугольника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Пропорциональные отрезки в прямоугольном треугольнике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Пропорциональные отрезки в </w:t>
            </w:r>
            <w:r w:rsidRPr="0008745E">
              <w:rPr>
                <w:rFonts w:ascii="Times New Roman" w:hAnsi="Times New Roman"/>
                <w:color w:val="000000"/>
                <w:sz w:val="24"/>
                <w:lang w:val="ru-RU"/>
              </w:rPr>
              <w:lastRenderedPageBreak/>
              <w:t>прямоугольном треугольнике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Пропорциональные отрезки в прямоугольном треугольнике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Пропорциональные отрезки в прямоугольном треугольнике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подобия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подобия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подобия при решении практических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Введение понятия преобразования подобия и подобных фигур</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Метод подобия в задачах на построение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"Подобие"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Синус, косинус, тангенс и котангенс острого угла прямоугольного треугольника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Синус, косинус, тангенс и котангенс острого угла прямоугольного треугольника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Синус, косинус, тангенс и котангенс острого угла прямоугольного треугольника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Тригонометрические функции углов в 30º, 45º и 60º</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Тригонометрические функции углов в 30º, 45º и 60º</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"Начала тригонометрии"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Взаимное расположение прямой и окружности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Взаимное расположение двух окружностей, общие касательные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Градусная мера дуги окружности. Вписанные и центральные углы</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вписанном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образованные хордами, касательными и секущими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образованные хордами, касательными и секущими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образованные хордами, касательными и секущими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Углы, образованные хордами, касательными и секущими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четырёхугольники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четырёхугольники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Свойства и признаки вписанного четырёхугольника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Свойства и признаки вписанного четырёхугольника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Свойства и признаки вписанного четырёхугольника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Свойства и признаки вписанного четырёхугольника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"Углы и четырёхугольники, связанные с окружностью"</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Повторение и обобщение. Решение </w:t>
            </w:r>
            <w:r w:rsidRPr="0008745E">
              <w:rPr>
                <w:rFonts w:ascii="Times New Roman" w:hAnsi="Times New Roman"/>
                <w:color w:val="000000"/>
                <w:sz w:val="24"/>
                <w:lang w:val="ru-RU"/>
              </w:rPr>
              <w:lastRenderedPageBreak/>
              <w:t>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F022BC">
        <w:trPr>
          <w:trHeight w:val="144"/>
          <w:tblCellSpacing w:w="20" w:type="nil"/>
        </w:trPr>
        <w:tc>
          <w:tcPr>
            <w:tcW w:w="453" w:type="dxa"/>
            <w:vMerge w:val="restart"/>
            <w:tcMar>
              <w:top w:w="50" w:type="dxa"/>
              <w:left w:w="100" w:type="dxa"/>
            </w:tcMar>
            <w:vAlign w:val="center"/>
          </w:tcPr>
          <w:p w:rsidR="00F022BC" w:rsidRDefault="0008745E">
            <w:pPr>
              <w:spacing w:after="0"/>
              <w:ind w:left="135"/>
            </w:pPr>
            <w:r>
              <w:rPr>
                <w:rFonts w:ascii="Times New Roman" w:hAnsi="Times New Roman"/>
                <w:b/>
                <w:color w:val="000000"/>
                <w:sz w:val="24"/>
              </w:rPr>
              <w:t xml:space="preserve">№ п/п </w:t>
            </w:r>
          </w:p>
          <w:p w:rsidR="00F022BC" w:rsidRDefault="00F022BC">
            <w:pPr>
              <w:spacing w:after="0"/>
              <w:ind w:left="135"/>
            </w:pPr>
          </w:p>
        </w:tc>
        <w:tc>
          <w:tcPr>
            <w:tcW w:w="3344"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22BC" w:rsidRDefault="00F022BC">
            <w:pPr>
              <w:spacing w:after="0"/>
              <w:ind w:left="135"/>
            </w:pPr>
          </w:p>
        </w:tc>
        <w:tc>
          <w:tcPr>
            <w:tcW w:w="0" w:type="auto"/>
            <w:gridSpan w:val="3"/>
            <w:tcMar>
              <w:top w:w="50" w:type="dxa"/>
              <w:left w:w="100" w:type="dxa"/>
            </w:tcMar>
            <w:vAlign w:val="center"/>
          </w:tcPr>
          <w:p w:rsidR="00F022BC" w:rsidRDefault="000874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22BC" w:rsidRDefault="00F022BC">
            <w:pPr>
              <w:spacing w:after="0"/>
              <w:ind w:left="135"/>
            </w:pPr>
          </w:p>
        </w:tc>
        <w:tc>
          <w:tcPr>
            <w:tcW w:w="1936" w:type="dxa"/>
            <w:vMerge w:val="restart"/>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2BC" w:rsidRDefault="00F022BC">
            <w:pPr>
              <w:spacing w:after="0"/>
              <w:ind w:left="135"/>
            </w:pPr>
          </w:p>
        </w:tc>
      </w:tr>
      <w:tr w:rsidR="00F022BC">
        <w:trPr>
          <w:trHeight w:val="144"/>
          <w:tblCellSpacing w:w="20" w:type="nil"/>
        </w:trPr>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c>
          <w:tcPr>
            <w:tcW w:w="795"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2BC" w:rsidRDefault="00F022BC">
            <w:pPr>
              <w:spacing w:after="0"/>
              <w:ind w:left="135"/>
            </w:pPr>
          </w:p>
        </w:tc>
        <w:tc>
          <w:tcPr>
            <w:tcW w:w="1488"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1590" w:type="dxa"/>
            <w:tcMar>
              <w:top w:w="50" w:type="dxa"/>
              <w:left w:w="100" w:type="dxa"/>
            </w:tcMar>
            <w:vAlign w:val="center"/>
          </w:tcPr>
          <w:p w:rsidR="00F022BC" w:rsidRDefault="000874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2BC" w:rsidRDefault="00F022BC">
            <w:pPr>
              <w:spacing w:after="0"/>
              <w:ind w:left="135"/>
            </w:pPr>
          </w:p>
        </w:tc>
        <w:tc>
          <w:tcPr>
            <w:tcW w:w="0" w:type="auto"/>
            <w:vMerge/>
            <w:tcBorders>
              <w:top w:val="nil"/>
            </w:tcBorders>
            <w:tcMar>
              <w:top w:w="50" w:type="dxa"/>
              <w:left w:w="100" w:type="dxa"/>
            </w:tcMar>
          </w:tcPr>
          <w:p w:rsidR="00F022BC" w:rsidRDefault="00F022BC"/>
        </w:tc>
        <w:tc>
          <w:tcPr>
            <w:tcW w:w="0" w:type="auto"/>
            <w:vMerge/>
            <w:tcBorders>
              <w:top w:val="nil"/>
            </w:tcBorders>
            <w:tcMar>
              <w:top w:w="50" w:type="dxa"/>
              <w:left w:w="100" w:type="dxa"/>
            </w:tcMar>
          </w:tcPr>
          <w:p w:rsidR="00F022BC" w:rsidRDefault="00F022BC"/>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Сложение и вычитание векторов — правила треугольника и параллелограмма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Сложение и вычитание векторов — правила треугольника и параллелограмма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Сложение и вычитание векторов — правила треугольника и параллелограмма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векторов к решению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векторов к решению задач</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"Векторы"</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Разложение вектора по двум неколлинеарным векторам</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11</w:t>
            </w:r>
          </w:p>
        </w:tc>
        <w:tc>
          <w:tcPr>
            <w:tcW w:w="3344"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Понятие о базисе (на плоскости). </w:t>
            </w:r>
            <w:proofErr w:type="spellStart"/>
            <w:r>
              <w:rPr>
                <w:rFonts w:ascii="Times New Roman" w:hAnsi="Times New Roman"/>
                <w:color w:val="000000"/>
                <w:sz w:val="24"/>
              </w:rPr>
              <w:t>Разложения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базису</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12</w:t>
            </w:r>
          </w:p>
        </w:tc>
        <w:tc>
          <w:tcPr>
            <w:tcW w:w="3344" w:type="dxa"/>
            <w:tcMar>
              <w:top w:w="50" w:type="dxa"/>
              <w:left w:w="100" w:type="dxa"/>
            </w:tcMar>
            <w:vAlign w:val="center"/>
          </w:tcPr>
          <w:p w:rsidR="00F022BC" w:rsidRDefault="0008745E">
            <w:pPr>
              <w:spacing w:after="0"/>
              <w:ind w:left="135"/>
            </w:pPr>
            <w:r w:rsidRPr="0008745E">
              <w:rPr>
                <w:rFonts w:ascii="Times New Roman" w:hAnsi="Times New Roman"/>
                <w:color w:val="000000"/>
                <w:sz w:val="24"/>
                <w:lang w:val="ru-RU"/>
              </w:rPr>
              <w:t xml:space="preserve">Понятие о базисе (на плоскости). </w:t>
            </w:r>
            <w:proofErr w:type="spellStart"/>
            <w:r>
              <w:rPr>
                <w:rFonts w:ascii="Times New Roman" w:hAnsi="Times New Roman"/>
                <w:color w:val="000000"/>
                <w:sz w:val="24"/>
              </w:rPr>
              <w:t>Разложения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базису</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Сложение и вычитание векторов, умножение вектора на число в координатах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Сложение и вычитание векторов, умножение вектора на число в координатах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Площадь параллелограмма в координатах, понятие об ориентированной площади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метода координат в практически-ориентированных геометрических задачах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метода координат в практически-ориентированных геометрических задачах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21</w:t>
            </w:r>
          </w:p>
        </w:tc>
        <w:tc>
          <w:tcPr>
            <w:tcW w:w="3344" w:type="dxa"/>
            <w:tcMar>
              <w:top w:w="50" w:type="dxa"/>
              <w:left w:w="100" w:type="dxa"/>
            </w:tcMar>
            <w:vAlign w:val="center"/>
          </w:tcPr>
          <w:p w:rsidR="00F022BC" w:rsidRPr="0008745E" w:rsidRDefault="0008745E">
            <w:pPr>
              <w:spacing w:after="0"/>
              <w:ind w:left="135"/>
              <w:rPr>
                <w:lang w:val="ru-RU"/>
              </w:rPr>
            </w:pPr>
            <w:proofErr w:type="gramStart"/>
            <w:r w:rsidRPr="0008745E">
              <w:rPr>
                <w:rFonts w:ascii="Times New Roman" w:hAnsi="Times New Roman"/>
                <w:color w:val="000000"/>
                <w:sz w:val="24"/>
                <w:lang w:val="ru-RU"/>
              </w:rPr>
              <w:t>Уравнение прямой на плоскости.</w:t>
            </w:r>
            <w:proofErr w:type="gramEnd"/>
            <w:r w:rsidRPr="0008745E">
              <w:rPr>
                <w:rFonts w:ascii="Times New Roman" w:hAnsi="Times New Roman"/>
                <w:color w:val="000000"/>
                <w:sz w:val="24"/>
                <w:lang w:val="ru-RU"/>
              </w:rPr>
              <w:t xml:space="preserve"> Угловой коэффициент и свободный член, их геометрический смысл</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22</w:t>
            </w:r>
          </w:p>
        </w:tc>
        <w:tc>
          <w:tcPr>
            <w:tcW w:w="3344" w:type="dxa"/>
            <w:tcMar>
              <w:top w:w="50" w:type="dxa"/>
              <w:left w:w="100" w:type="dxa"/>
            </w:tcMar>
            <w:vAlign w:val="center"/>
          </w:tcPr>
          <w:p w:rsidR="00F022BC" w:rsidRPr="0008745E" w:rsidRDefault="0008745E">
            <w:pPr>
              <w:spacing w:after="0"/>
              <w:ind w:left="135"/>
              <w:rPr>
                <w:lang w:val="ru-RU"/>
              </w:rPr>
            </w:pPr>
            <w:proofErr w:type="gramStart"/>
            <w:r w:rsidRPr="0008745E">
              <w:rPr>
                <w:rFonts w:ascii="Times New Roman" w:hAnsi="Times New Roman"/>
                <w:color w:val="000000"/>
                <w:sz w:val="24"/>
                <w:lang w:val="ru-RU"/>
              </w:rPr>
              <w:t>Уравнение прямой на плоскости.</w:t>
            </w:r>
            <w:proofErr w:type="gramEnd"/>
            <w:r w:rsidRPr="0008745E">
              <w:rPr>
                <w:rFonts w:ascii="Times New Roman" w:hAnsi="Times New Roman"/>
                <w:color w:val="000000"/>
                <w:sz w:val="24"/>
                <w:lang w:val="ru-RU"/>
              </w:rPr>
              <w:t xml:space="preserve"> Угловой коэффициент и свободный член, их геометрический смысл</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Параллельность и перпендикулярность </w:t>
            </w:r>
            <w:proofErr w:type="gramStart"/>
            <w:r w:rsidRPr="0008745E">
              <w:rPr>
                <w:rFonts w:ascii="Times New Roman" w:hAnsi="Times New Roman"/>
                <w:color w:val="000000"/>
                <w:sz w:val="24"/>
                <w:lang w:val="ru-RU"/>
              </w:rPr>
              <w:t>прямых</w:t>
            </w:r>
            <w:proofErr w:type="gramEnd"/>
            <w:r w:rsidRPr="0008745E">
              <w:rPr>
                <w:rFonts w:ascii="Times New Roman" w:hAnsi="Times New Roman"/>
                <w:color w:val="000000"/>
                <w:sz w:val="24"/>
                <w:lang w:val="ru-RU"/>
              </w:rPr>
              <w:t xml:space="preserve"> (через угловой коэффициент)</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Нахождение пересечений окружностей и прямых в координатах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Нахождение пересечений окружностей и прямых в координатах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Формула расстояния от точки </w:t>
            </w:r>
            <w:proofErr w:type="gramStart"/>
            <w:r w:rsidRPr="0008745E">
              <w:rPr>
                <w:rFonts w:ascii="Times New Roman" w:hAnsi="Times New Roman"/>
                <w:color w:val="000000"/>
                <w:sz w:val="24"/>
                <w:lang w:val="ru-RU"/>
              </w:rPr>
              <w:t>до</w:t>
            </w:r>
            <w:proofErr w:type="gramEnd"/>
            <w:r w:rsidRPr="0008745E">
              <w:rPr>
                <w:rFonts w:ascii="Times New Roman" w:hAnsi="Times New Roman"/>
                <w:color w:val="000000"/>
                <w:sz w:val="24"/>
                <w:lang w:val="ru-RU"/>
              </w:rPr>
              <w:t xml:space="preserve"> прямой</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метода координат в практически-ориентированных геометрических задачах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29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векторов в физике, центр масс</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"Метод координат"</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Синус, косинус, тангенс углов от 0 до 180º</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Тригонометрические формулы для площади треугольника, параллелограмма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Тригонометрические формулы для площади треугольника, параллелограмма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37</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выпуклого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четырёхугольника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выпуклого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четырёхугольника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39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практических задач с использованием теоремы косинусов и теоремы синусов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практических задач с использованием теоремы косинусов и теоремы синусов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практических задач с использованием теоремы косинусов и теоремы синусов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практических задач с использованием теоремы косинусов и теоремы синусов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Скалярное произведение векторов, геометрический смысл и выражение в декартовых координатах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Дистрибутивность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скалярного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49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проецирование</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скалярного произведения векторов для нахождения длин и углов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Применение скалярного произведения векторов для нахождения длин и углов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Применение скалярного произведения </w:t>
            </w:r>
            <w:r w:rsidRPr="0008745E">
              <w:rPr>
                <w:rFonts w:ascii="Times New Roman" w:hAnsi="Times New Roman"/>
                <w:color w:val="000000"/>
                <w:sz w:val="24"/>
                <w:lang w:val="ru-RU"/>
              </w:rPr>
              <w:lastRenderedPageBreak/>
              <w:t>векторов для нахождения длин и углов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Решение геометрических задач с помощью скалярного произведения</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Формула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Герона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"Решение треугольников"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Правильные многоугольники, вычисление их элементов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Правильные многоугольники, вычисление их элементов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Правильные многоугольники, вычисление их элементов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59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Правильные многоугольники, вычисление их элементов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Число </w:t>
            </w:r>
            <w:r>
              <w:rPr>
                <w:rFonts w:ascii="Times New Roman" w:hAnsi="Times New Roman"/>
                <w:color w:val="000000"/>
                <w:sz w:val="24"/>
              </w:rPr>
              <w:t>π</w:t>
            </w:r>
            <w:r w:rsidRPr="0008745E">
              <w:rPr>
                <w:rFonts w:ascii="Times New Roman" w:hAnsi="Times New Roman"/>
                <w:color w:val="000000"/>
                <w:sz w:val="24"/>
                <w:lang w:val="ru-RU"/>
              </w:rPr>
              <w:t xml:space="preserve"> и длина окружности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Число </w:t>
            </w:r>
            <w:r>
              <w:rPr>
                <w:rFonts w:ascii="Times New Roman" w:hAnsi="Times New Roman"/>
                <w:color w:val="000000"/>
                <w:sz w:val="24"/>
              </w:rPr>
              <w:t>π</w:t>
            </w:r>
            <w:r w:rsidRPr="0008745E">
              <w:rPr>
                <w:rFonts w:ascii="Times New Roman" w:hAnsi="Times New Roman"/>
                <w:color w:val="000000"/>
                <w:sz w:val="24"/>
                <w:lang w:val="ru-RU"/>
              </w:rPr>
              <w:t xml:space="preserve"> и длина окружности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Площадь круга и его элементов (сектора и сегмента)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Площадь круга и его элементов (сектора и сегмента)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Площадь круга и его элементов (сектора и сегмента)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69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Вычисление периметров и площадей </w:t>
            </w:r>
            <w:r w:rsidRPr="0008745E">
              <w:rPr>
                <w:rFonts w:ascii="Times New Roman" w:hAnsi="Times New Roman"/>
                <w:color w:val="000000"/>
                <w:sz w:val="24"/>
                <w:lang w:val="ru-RU"/>
              </w:rPr>
              <w:lastRenderedPageBreak/>
              <w:t>фигур, включающих элементы круга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Вычисление периметров и площадей фигур, включающих элементы круга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по теме "Длина окружности и площадь круга"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Понятие движения и его свойства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74</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Поворот</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75</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76</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Центрально-симметричные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Фигуры, симметричные относительно некоторой оси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78</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Осевая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79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примеры</w:t>
            </w:r>
            <w:proofErr w:type="spellEnd"/>
            <w:r>
              <w:rPr>
                <w:rFonts w:ascii="Times New Roman" w:hAnsi="Times New Roman"/>
                <w:color w:val="000000"/>
                <w:sz w:val="24"/>
              </w:rPr>
              <w:t>)</w:t>
            </w:r>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Проявления симметрии в природе, живописи, скульптуре, архитектуре</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гомотетии</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Хорды и подобные треугольники в окружности</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Теорема о произведении отрезков хорд</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Теорема о произведении отрезков хорд</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Теоремы о произведении отрезков секущих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88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Теоремы о произведении отрезков </w:t>
            </w:r>
            <w:r w:rsidRPr="0008745E">
              <w:rPr>
                <w:rFonts w:ascii="Times New Roman" w:hAnsi="Times New Roman"/>
                <w:color w:val="000000"/>
                <w:sz w:val="24"/>
                <w:lang w:val="ru-RU"/>
              </w:rPr>
              <w:lastRenderedPageBreak/>
              <w:t>секущих</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квадрате</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касательной</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90</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квадрате</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касательной</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91</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Менелая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92</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Менелая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93</w:t>
            </w:r>
          </w:p>
        </w:tc>
        <w:tc>
          <w:tcPr>
            <w:tcW w:w="3344" w:type="dxa"/>
            <w:tcMar>
              <w:top w:w="50" w:type="dxa"/>
              <w:left w:w="100" w:type="dxa"/>
            </w:tcMar>
            <w:vAlign w:val="center"/>
          </w:tcPr>
          <w:p w:rsidR="00F022BC" w:rsidRDefault="0008745E">
            <w:pPr>
              <w:spacing w:after="0"/>
              <w:ind w:left="135"/>
            </w:pPr>
            <w:proofErr w:type="spellStart"/>
            <w:r>
              <w:rPr>
                <w:rFonts w:ascii="Times New Roman" w:hAnsi="Times New Roman"/>
                <w:color w:val="000000"/>
                <w:sz w:val="24"/>
              </w:rPr>
              <w:t>Теоремы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Менелая</w:t>
            </w:r>
            <w:proofErr w:type="spellEnd"/>
          </w:p>
        </w:tc>
        <w:tc>
          <w:tcPr>
            <w:tcW w:w="795"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94</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Контрольная работа по теме "Подобие треугольников"</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95</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96</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97</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98</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99</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100</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t>101</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 xml:space="preserve">Повторение и обобщение. Решение задач, иллюстрирующих связи между </w:t>
            </w:r>
            <w:r w:rsidRPr="0008745E">
              <w:rPr>
                <w:rFonts w:ascii="Times New Roman" w:hAnsi="Times New Roman"/>
                <w:color w:val="000000"/>
                <w:sz w:val="24"/>
                <w:lang w:val="ru-RU"/>
              </w:rPr>
              <w:lastRenderedPageBreak/>
              <w:t>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453" w:type="dxa"/>
            <w:tcMar>
              <w:top w:w="50" w:type="dxa"/>
              <w:left w:w="100" w:type="dxa"/>
            </w:tcMar>
            <w:vAlign w:val="center"/>
          </w:tcPr>
          <w:p w:rsidR="00F022BC" w:rsidRDefault="0008745E">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Повторение и обобщение. Решение задач, иллюстрирующих связи между различными темами курса</w:t>
            </w:r>
          </w:p>
        </w:tc>
        <w:tc>
          <w:tcPr>
            <w:tcW w:w="795"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022BC" w:rsidRDefault="00F022BC">
            <w:pPr>
              <w:spacing w:after="0"/>
              <w:ind w:left="135"/>
              <w:jc w:val="center"/>
            </w:pPr>
          </w:p>
        </w:tc>
        <w:tc>
          <w:tcPr>
            <w:tcW w:w="1590" w:type="dxa"/>
            <w:tcMar>
              <w:top w:w="50" w:type="dxa"/>
              <w:left w:w="100" w:type="dxa"/>
            </w:tcMar>
            <w:vAlign w:val="center"/>
          </w:tcPr>
          <w:p w:rsidR="00F022BC" w:rsidRDefault="00F022BC">
            <w:pPr>
              <w:spacing w:after="0"/>
              <w:ind w:left="135"/>
              <w:jc w:val="center"/>
            </w:pPr>
          </w:p>
        </w:tc>
        <w:tc>
          <w:tcPr>
            <w:tcW w:w="1122" w:type="dxa"/>
            <w:tcMar>
              <w:top w:w="50" w:type="dxa"/>
              <w:left w:w="100" w:type="dxa"/>
            </w:tcMar>
            <w:vAlign w:val="center"/>
          </w:tcPr>
          <w:p w:rsidR="00F022BC" w:rsidRDefault="00F022BC">
            <w:pPr>
              <w:spacing w:after="0"/>
              <w:ind w:left="135"/>
            </w:pPr>
          </w:p>
        </w:tc>
        <w:tc>
          <w:tcPr>
            <w:tcW w:w="1936" w:type="dxa"/>
            <w:tcMar>
              <w:top w:w="50" w:type="dxa"/>
              <w:left w:w="100" w:type="dxa"/>
            </w:tcMar>
            <w:vAlign w:val="center"/>
          </w:tcPr>
          <w:p w:rsidR="00F022BC" w:rsidRDefault="00F022BC">
            <w:pPr>
              <w:spacing w:after="0"/>
              <w:ind w:left="135"/>
            </w:pPr>
          </w:p>
        </w:tc>
      </w:tr>
      <w:tr w:rsidR="00F022BC">
        <w:trPr>
          <w:trHeight w:val="144"/>
          <w:tblCellSpacing w:w="20" w:type="nil"/>
        </w:trPr>
        <w:tc>
          <w:tcPr>
            <w:tcW w:w="0" w:type="auto"/>
            <w:gridSpan w:val="2"/>
            <w:tcMar>
              <w:top w:w="50" w:type="dxa"/>
              <w:left w:w="100" w:type="dxa"/>
            </w:tcMar>
            <w:vAlign w:val="center"/>
          </w:tcPr>
          <w:p w:rsidR="00F022BC" w:rsidRPr="0008745E" w:rsidRDefault="0008745E">
            <w:pPr>
              <w:spacing w:after="0"/>
              <w:ind w:left="135"/>
              <w:rPr>
                <w:lang w:val="ru-RU"/>
              </w:rPr>
            </w:pPr>
            <w:r w:rsidRPr="0008745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022BC" w:rsidRDefault="0008745E">
            <w:pPr>
              <w:spacing w:after="0"/>
              <w:ind w:left="135"/>
              <w:jc w:val="center"/>
            </w:pPr>
            <w:r w:rsidRPr="000874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5 </w:t>
            </w:r>
          </w:p>
        </w:tc>
        <w:tc>
          <w:tcPr>
            <w:tcW w:w="1590" w:type="dxa"/>
            <w:tcMar>
              <w:top w:w="50" w:type="dxa"/>
              <w:left w:w="100" w:type="dxa"/>
            </w:tcMar>
            <w:vAlign w:val="center"/>
          </w:tcPr>
          <w:p w:rsidR="00F022BC" w:rsidRDefault="000874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22BC" w:rsidRDefault="00F022BC"/>
        </w:tc>
      </w:tr>
    </w:tbl>
    <w:p w:rsidR="00F022BC" w:rsidRDefault="00F022BC">
      <w:pPr>
        <w:sectPr w:rsidR="00F022BC">
          <w:pgSz w:w="16383" w:h="11906" w:orient="landscape"/>
          <w:pgMar w:top="1134" w:right="850" w:bottom="1134" w:left="1701" w:header="720" w:footer="720" w:gutter="0"/>
          <w:cols w:space="720"/>
        </w:sectPr>
      </w:pPr>
    </w:p>
    <w:p w:rsidR="00F022BC" w:rsidRDefault="00F022BC">
      <w:pPr>
        <w:sectPr w:rsidR="00F022BC">
          <w:pgSz w:w="16383" w:h="11906" w:orient="landscape"/>
          <w:pgMar w:top="1134" w:right="850" w:bottom="1134" w:left="1701" w:header="720" w:footer="720" w:gutter="0"/>
          <w:cols w:space="720"/>
        </w:sectPr>
      </w:pPr>
    </w:p>
    <w:p w:rsidR="00F022BC" w:rsidRDefault="0008745E">
      <w:pPr>
        <w:spacing w:after="0"/>
        <w:ind w:left="120"/>
      </w:pPr>
      <w:bookmarkStart w:id="9" w:name="block-3759209"/>
      <w:bookmarkEnd w:id="8"/>
      <w:r>
        <w:rPr>
          <w:rFonts w:ascii="Times New Roman" w:hAnsi="Times New Roman"/>
          <w:b/>
          <w:color w:val="000000"/>
          <w:sz w:val="28"/>
        </w:rPr>
        <w:lastRenderedPageBreak/>
        <w:t>УЧЕБНО-МЕТОДИЧЕСКОЕ ОБЕСПЕЧЕНИЕ ОБРАЗОВАТЕЛЬНОГО ПРОЦЕССА</w:t>
      </w:r>
    </w:p>
    <w:p w:rsidR="00F022BC" w:rsidRDefault="0008745E">
      <w:pPr>
        <w:spacing w:after="0" w:line="480" w:lineRule="auto"/>
        <w:ind w:left="120"/>
      </w:pPr>
      <w:r>
        <w:rPr>
          <w:rFonts w:ascii="Times New Roman" w:hAnsi="Times New Roman"/>
          <w:b/>
          <w:color w:val="000000"/>
          <w:sz w:val="28"/>
        </w:rPr>
        <w:t>ОБЯЗАТЕЛЬНЫЕ УЧЕБНЫЕ МАТЕРИАЛЫ ДЛЯ УЧЕНИКА</w:t>
      </w:r>
    </w:p>
    <w:p w:rsidR="00F022BC" w:rsidRDefault="0008745E">
      <w:pPr>
        <w:spacing w:after="0" w:line="480" w:lineRule="auto"/>
        <w:ind w:left="120"/>
      </w:pPr>
      <w:r>
        <w:rPr>
          <w:rFonts w:ascii="Times New Roman" w:hAnsi="Times New Roman"/>
          <w:color w:val="000000"/>
          <w:sz w:val="28"/>
        </w:rPr>
        <w:t>​‌‌​</w:t>
      </w:r>
    </w:p>
    <w:p w:rsidR="00F022BC" w:rsidRDefault="0008745E">
      <w:pPr>
        <w:spacing w:after="0" w:line="480" w:lineRule="auto"/>
        <w:ind w:left="120"/>
      </w:pPr>
      <w:r>
        <w:rPr>
          <w:rFonts w:ascii="Times New Roman" w:hAnsi="Times New Roman"/>
          <w:color w:val="000000"/>
          <w:sz w:val="28"/>
        </w:rPr>
        <w:t>​‌‌</w:t>
      </w:r>
    </w:p>
    <w:p w:rsidR="00F022BC" w:rsidRDefault="0008745E">
      <w:pPr>
        <w:spacing w:after="0"/>
        <w:ind w:left="120"/>
      </w:pPr>
      <w:r>
        <w:rPr>
          <w:rFonts w:ascii="Times New Roman" w:hAnsi="Times New Roman"/>
          <w:color w:val="000000"/>
          <w:sz w:val="28"/>
        </w:rPr>
        <w:t>​</w:t>
      </w:r>
    </w:p>
    <w:p w:rsidR="00F022BC" w:rsidRDefault="0008745E">
      <w:pPr>
        <w:spacing w:after="0" w:line="480" w:lineRule="auto"/>
        <w:ind w:left="120"/>
      </w:pPr>
      <w:r>
        <w:rPr>
          <w:rFonts w:ascii="Times New Roman" w:hAnsi="Times New Roman"/>
          <w:b/>
          <w:color w:val="000000"/>
          <w:sz w:val="28"/>
        </w:rPr>
        <w:t>МЕТОДИЧЕСКИЕ МАТЕРИАЛЫ ДЛЯ УЧИТЕЛЯ</w:t>
      </w:r>
    </w:p>
    <w:p w:rsidR="00F022BC" w:rsidRDefault="0008745E">
      <w:pPr>
        <w:spacing w:after="0" w:line="480" w:lineRule="auto"/>
        <w:ind w:left="120"/>
      </w:pPr>
      <w:r>
        <w:rPr>
          <w:rFonts w:ascii="Times New Roman" w:hAnsi="Times New Roman"/>
          <w:color w:val="000000"/>
          <w:sz w:val="28"/>
        </w:rPr>
        <w:t>​‌‌​</w:t>
      </w:r>
    </w:p>
    <w:p w:rsidR="00F022BC" w:rsidRDefault="00F022BC">
      <w:pPr>
        <w:spacing w:after="0"/>
        <w:ind w:left="120"/>
      </w:pPr>
    </w:p>
    <w:p w:rsidR="00F022BC" w:rsidRPr="0008745E" w:rsidRDefault="0008745E">
      <w:pPr>
        <w:spacing w:after="0" w:line="480" w:lineRule="auto"/>
        <w:ind w:left="120"/>
        <w:rPr>
          <w:lang w:val="ru-RU"/>
        </w:rPr>
      </w:pPr>
      <w:r w:rsidRPr="0008745E">
        <w:rPr>
          <w:rFonts w:ascii="Times New Roman" w:hAnsi="Times New Roman"/>
          <w:b/>
          <w:color w:val="000000"/>
          <w:sz w:val="28"/>
          <w:lang w:val="ru-RU"/>
        </w:rPr>
        <w:t>ЦИФРОВЫЕ ОБРАЗОВАТЕЛЬНЫЕ РЕСУРСЫ И РЕСУРСЫ СЕТИ ИНТЕРНЕТ</w:t>
      </w:r>
    </w:p>
    <w:p w:rsidR="00F022BC" w:rsidRDefault="000874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022BC" w:rsidRDefault="00F022BC">
      <w:pPr>
        <w:sectPr w:rsidR="00F022BC">
          <w:pgSz w:w="11906" w:h="16383"/>
          <w:pgMar w:top="1134" w:right="850" w:bottom="1134" w:left="1701" w:header="720" w:footer="720" w:gutter="0"/>
          <w:cols w:space="720"/>
        </w:sectPr>
      </w:pPr>
    </w:p>
    <w:bookmarkEnd w:id="9"/>
    <w:p w:rsidR="0008745E" w:rsidRDefault="0008745E"/>
    <w:sectPr w:rsidR="0008745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22BC"/>
    <w:rsid w:val="0008745E"/>
    <w:rsid w:val="001506D4"/>
    <w:rsid w:val="00656037"/>
    <w:rsid w:val="00F0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cp:revision>
  <dcterms:created xsi:type="dcterms:W3CDTF">2023-09-01T06:13:00Z</dcterms:created>
  <dcterms:modified xsi:type="dcterms:W3CDTF">2024-05-12T20:56:00Z</dcterms:modified>
</cp:coreProperties>
</file>