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E9" w:rsidRPr="009663E9" w:rsidRDefault="009663E9" w:rsidP="009663E9">
      <w:pPr>
        <w:spacing w:after="645" w:line="735" w:lineRule="atLeast"/>
        <w:ind w:right="4200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72"/>
          <w:szCs w:val="72"/>
          <w:lang w:eastAsia="ru-RU"/>
        </w:rPr>
      </w:pPr>
      <w:bookmarkStart w:id="0" w:name="_GoBack"/>
      <w:r w:rsidRPr="009663E9">
        <w:rPr>
          <w:rFonts w:ascii="Georgia" w:eastAsia="Times New Roman" w:hAnsi="Georgia" w:cs="Times New Roman"/>
          <w:b/>
          <w:bCs/>
          <w:color w:val="000000"/>
          <w:kern w:val="36"/>
          <w:sz w:val="72"/>
          <w:szCs w:val="72"/>
          <w:lang w:eastAsia="ru-RU"/>
        </w:rPr>
        <w:t>Как использовать метод замещающего онтогенеза в работе с детьми с задержкой психического развития</w:t>
      </w:r>
    </w:p>
    <w:bookmarkEnd w:id="0"/>
    <w:p w:rsidR="009663E9" w:rsidRPr="009663E9" w:rsidRDefault="009663E9" w:rsidP="009663E9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3E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Ольга Кузнецова, </w:t>
      </w:r>
      <w:r w:rsidRPr="009663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канд. </w:t>
      </w:r>
      <w:proofErr w:type="spellStart"/>
      <w:r w:rsidRPr="009663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</w:t>
      </w:r>
      <w:proofErr w:type="spellEnd"/>
      <w:proofErr w:type="gramStart"/>
      <w:r w:rsidRPr="009663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наук</w:t>
      </w:r>
      <w:proofErr w:type="gramEnd"/>
      <w:r w:rsidRPr="009663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учитель начальных классов ГБОУ «Государственная столичная гимназия», г. Москва</w:t>
      </w:r>
    </w:p>
    <w:p w:rsidR="009663E9" w:rsidRPr="009663E9" w:rsidRDefault="009663E9" w:rsidP="009663E9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3E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Елена </w:t>
      </w:r>
      <w:proofErr w:type="spellStart"/>
      <w:r w:rsidRPr="009663E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Розонова</w:t>
      </w:r>
      <w:proofErr w:type="spellEnd"/>
      <w:r w:rsidRPr="009663E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 </w:t>
      </w:r>
      <w:r w:rsidRPr="009663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педагог-психолог ГБОУ «Государственная столичная гимназия», г. Москва</w:t>
      </w:r>
    </w:p>
    <w:p w:rsidR="009663E9" w:rsidRPr="009663E9" w:rsidRDefault="009663E9" w:rsidP="009663E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aps/>
          <w:color w:val="85C441"/>
          <w:sz w:val="24"/>
          <w:szCs w:val="24"/>
          <w:lang w:eastAsia="ru-RU"/>
        </w:rPr>
      </w:pPr>
      <w:r w:rsidRPr="009663E9">
        <w:rPr>
          <w:rFonts w:ascii="inherit" w:eastAsia="Times New Roman" w:hAnsi="inherit" w:cs="Arial"/>
          <w:b/>
          <w:bCs/>
          <w:caps/>
          <w:color w:val="85C441"/>
          <w:sz w:val="24"/>
          <w:szCs w:val="24"/>
          <w:bdr w:val="none" w:sz="0" w:space="0" w:color="auto" w:frame="1"/>
          <w:lang w:eastAsia="ru-RU"/>
        </w:rPr>
        <w:t>ГЛАВНОЕ В СТАТЬЕ</w:t>
      </w:r>
    </w:p>
    <w:p w:rsidR="009663E9" w:rsidRPr="009663E9" w:rsidRDefault="009663E9" w:rsidP="009663E9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Педагоги ГБОУ «Государственная столичная гимназия» рассказывают от опыте работы с обучающимися с ЗПР.</w:t>
      </w:r>
    </w:p>
    <w:p w:rsidR="009663E9" w:rsidRPr="009663E9" w:rsidRDefault="009663E9" w:rsidP="009663E9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Учитель отличает детей с задержкой психического развития от педагогически запущенных учеников.</w:t>
      </w:r>
    </w:p>
    <w:p w:rsidR="009663E9" w:rsidRPr="009663E9" w:rsidRDefault="009663E9" w:rsidP="009663E9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Метод замещающего онтогенеза помогает учителю развивать стволовые структуры, моторику, сенсорные системы учеников с ЗПР.</w:t>
      </w:r>
    </w:p>
    <w:p w:rsidR="009663E9" w:rsidRPr="009663E9" w:rsidRDefault="009663E9" w:rsidP="009663E9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Педагог использует упражнения для развития работы головного мозга, гармонизации сторон тела и др.</w:t>
      </w:r>
    </w:p>
    <w:p w:rsidR="009663E9" w:rsidRPr="009663E9" w:rsidRDefault="009663E9" w:rsidP="009663E9">
      <w:pPr>
        <w:spacing w:after="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5" w:anchor="dfasbydpci" w:tgtFrame="_blank" w:history="1">
        <w:r w:rsidRPr="009663E9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государственный образовательный стандарт начального общего образования обучающихся с ограниченными возможностями здоровья</w:t>
        </w:r>
      </w:hyperlink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(далее – ФГОС </w:t>
      </w: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начального общего образования обучающихся с ОВЗ) ставит перед педагогами задачу организовать образовательную деятельность детей с особыми образовательными потребностями.</w:t>
      </w:r>
    </w:p>
    <w:p w:rsidR="009663E9" w:rsidRPr="009663E9" w:rsidRDefault="009663E9" w:rsidP="009663E9">
      <w:pPr>
        <w:spacing w:line="57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85C441"/>
          <w:sz w:val="123"/>
          <w:szCs w:val="123"/>
          <w:lang w:eastAsia="ru-RU"/>
        </w:rPr>
      </w:pPr>
      <w:r w:rsidRPr="009663E9">
        <w:rPr>
          <w:rFonts w:ascii="inherit" w:eastAsia="Times New Roman" w:hAnsi="inherit" w:cs="Times New Roman"/>
          <w:b/>
          <w:bCs/>
          <w:color w:val="85C441"/>
          <w:sz w:val="123"/>
          <w:szCs w:val="123"/>
          <w:bdr w:val="none" w:sz="0" w:space="0" w:color="auto" w:frame="1"/>
          <w:lang w:eastAsia="ru-RU"/>
        </w:rPr>
        <w:t>1</w:t>
      </w:r>
    </w:p>
    <w:p w:rsidR="009663E9" w:rsidRPr="009663E9" w:rsidRDefault="009663E9" w:rsidP="009663E9">
      <w:pPr>
        <w:spacing w:after="0" w:line="330" w:lineRule="atLeast"/>
        <w:jc w:val="center"/>
        <w:textAlignment w:val="top"/>
        <w:rPr>
          <w:rFonts w:ascii="Arial" w:eastAsia="Times New Roman" w:hAnsi="Arial" w:cs="Arial"/>
          <w:b/>
          <w:bCs/>
          <w:color w:val="85C441"/>
          <w:sz w:val="24"/>
          <w:szCs w:val="24"/>
          <w:lang w:eastAsia="ru-RU"/>
        </w:rPr>
      </w:pPr>
      <w:proofErr w:type="gramStart"/>
      <w:r w:rsidRPr="009663E9">
        <w:rPr>
          <w:rFonts w:ascii="inherit" w:eastAsia="Times New Roman" w:hAnsi="inherit" w:cs="Arial"/>
          <w:b/>
          <w:bCs/>
          <w:color w:val="85C441"/>
          <w:sz w:val="24"/>
          <w:szCs w:val="24"/>
          <w:bdr w:val="none" w:sz="0" w:space="0" w:color="auto" w:frame="1"/>
          <w:lang w:eastAsia="ru-RU"/>
        </w:rPr>
        <w:t>сентября</w:t>
      </w:r>
      <w:proofErr w:type="gramEnd"/>
      <w:r w:rsidRPr="009663E9">
        <w:rPr>
          <w:rFonts w:ascii="inherit" w:eastAsia="Times New Roman" w:hAnsi="inherit" w:cs="Arial"/>
          <w:b/>
          <w:bCs/>
          <w:color w:val="85C441"/>
          <w:sz w:val="24"/>
          <w:szCs w:val="24"/>
          <w:bdr w:val="none" w:sz="0" w:space="0" w:color="auto" w:frame="1"/>
          <w:lang w:eastAsia="ru-RU"/>
        </w:rPr>
        <w:t xml:space="preserve"> 2016 года</w:t>
      </w:r>
    </w:p>
    <w:p w:rsidR="009663E9" w:rsidRPr="009663E9" w:rsidRDefault="009663E9" w:rsidP="009663E9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663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9663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школах вводится ФГОС начального общего образования для обучающихся с ОВЗ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Ответственность за ученика с ОВЗ ложится на учителя, которого не учили работать с такими детьми, а также не учили разрабатывать адаптированные основные образовательные программы (далее – АООП) и контрольно-измерительные материалы.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Педагоги ГБОУ «Государственная столичная гимназия» (далее – гимназия) накопили опыт работы с обучающимися с задержкой психического развития (далее – ЗПР). Педагогический коллектив разрабатывает АООП начального общего образования обучающихся с ЗПР на основе дифференцированного и </w:t>
      </w:r>
      <w:proofErr w:type="spell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подходов. Дифференцированный подход помогает учителю понять и учесть неоднородные возможности обучающихся в освоении содержания образования. </w:t>
      </w:r>
      <w:proofErr w:type="spell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подход учитель применяет для развития личности учащихся с ЗПР младшего школьного возраста и организации доступной им деятельности.</w:t>
      </w:r>
    </w:p>
    <w:p w:rsidR="009663E9" w:rsidRPr="009663E9" w:rsidRDefault="009663E9" w:rsidP="009663E9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663E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Отличие обучающихся с задержкой психического развития от педагогически запущенных детей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Педагоги, специалисты, </w:t>
      </w:r>
      <w:proofErr w:type="spell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тьюторы</w:t>
      </w:r>
      <w:proofErr w:type="spell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которые работают с детьми с ОВЗ, различают педагогически запущенных детей и детей с ЗПР. Признаки педагогической запущенности сформулировала Э.С. </w:t>
      </w:r>
      <w:proofErr w:type="spell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Заседателева</w:t>
      </w:r>
      <w:proofErr w:type="spell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9663E9" w:rsidRPr="009663E9" w:rsidRDefault="009663E9" w:rsidP="009663E9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663E9">
        <w:rPr>
          <w:rFonts w:ascii="inherit" w:eastAsia="Times New Roman" w:hAnsi="inherit" w:cs="Arial"/>
          <w:b/>
          <w:bCs/>
          <w:color w:val="85C441"/>
          <w:sz w:val="30"/>
          <w:szCs w:val="30"/>
          <w:bdr w:val="none" w:sz="0" w:space="0" w:color="auto" w:frame="1"/>
          <w:lang w:eastAsia="ru-RU"/>
        </w:rPr>
        <w:t>Справка</w:t>
      </w:r>
    </w:p>
    <w:p w:rsidR="009663E9" w:rsidRPr="009663E9" w:rsidRDefault="009663E9" w:rsidP="009663E9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663E9">
        <w:rPr>
          <w:rFonts w:ascii="Arial" w:eastAsia="Times New Roman" w:hAnsi="Arial" w:cs="Arial"/>
          <w:color w:val="000000"/>
          <w:lang w:eastAsia="ru-RU"/>
        </w:rPr>
        <w:t>Педагогическая запущенность – обратимое нарушение, не связанное с уровнем интеллекта. Это дефицит знаний и умений без дефектов интеллекта, возникший из-за недостатков воспитания и обучения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Педагогически запущенные дети не имеют патологий в развитии. Поведение и учебная деятельность таких учеников не отклоняется от нормы. Они отстают в развитии памяти, мышления, эмоционально-волевых черт и качеств личности. Такие школьники </w:t>
      </w: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неадекватно оценивают себя, свои возможности, сверстников, учителей, родителей и окружающие явления.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Учащиеся с ЗПР отличаются неоднородностью возможностей в освоении содержания образования.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Диапазон различий в развитии обучающихся с ЗПР велик – от практически нормально развивающихся, испытывающих временные и относительно легко устранимые трудности, до обучающихся с выраженными и сложными по структуре нарушениями когнитивной и аффективно-поведенческой сфер личности.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Различают две группы детей с ЗПР:</w:t>
      </w:r>
    </w:p>
    <w:p w:rsidR="009663E9" w:rsidRPr="009663E9" w:rsidRDefault="009663E9" w:rsidP="009663E9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663E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1-я группа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Нарушения в интеллектуальной сфере и задержка развития эмоциональной сферы (различные виды инфантилизма) обучающихся неявно выражены.</w:t>
      </w:r>
    </w:p>
    <w:p w:rsidR="009663E9" w:rsidRPr="009663E9" w:rsidRDefault="009663E9" w:rsidP="009663E9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663E9">
        <w:rPr>
          <w:rFonts w:ascii="inherit" w:eastAsia="Times New Roman" w:hAnsi="inherit" w:cs="Arial"/>
          <w:b/>
          <w:bCs/>
          <w:color w:val="85C441"/>
          <w:sz w:val="30"/>
          <w:szCs w:val="30"/>
          <w:bdr w:val="none" w:sz="0" w:space="0" w:color="auto" w:frame="1"/>
          <w:lang w:eastAsia="ru-RU"/>
        </w:rPr>
        <w:t>Справка</w:t>
      </w:r>
    </w:p>
    <w:p w:rsidR="009663E9" w:rsidRPr="009663E9" w:rsidRDefault="009663E9" w:rsidP="009663E9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663E9">
        <w:rPr>
          <w:rFonts w:ascii="Arial" w:eastAsia="Times New Roman" w:hAnsi="Arial" w:cs="Arial"/>
          <w:color w:val="000000"/>
          <w:lang w:eastAsia="ru-RU"/>
        </w:rPr>
        <w:t>Задержка психического развития – это нехватка знаний, ограниченность представлений, незрелость мышления, преобладание игровых интересов и неспособность к интеллектуальной деятельности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Дети практически достигли возрастной нормы. У них преобладают игровые интересы. Эмоциональные реакции яркие.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Такие дети неутомимы в игровой деятельности, проявляют творческую активность и фантазию, а интеллектуальная деятельность быстро пресыщает и утомляет их. С самого начала обучения испытывают устойчивые трудности, связанные с неумением подчиняться правилам, невыполнением инструкции учителя, предпочтением игры учебному процессу.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Это дети с низким уровнем школьной мотивации, несформированной социальной позицией «Я школьник». Таким учащимся необходима комплексная поддержка и помощь дефектологов, логопедов, психологов.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Задача системного подхода к коррекционной работе с этой группой детей – формировать устойчивые познавательные интересы, умения и навыки мыслительной деятельности, качества ума, творческую инициативу.</w:t>
      </w:r>
    </w:p>
    <w:p w:rsidR="009663E9" w:rsidRPr="009663E9" w:rsidRDefault="009663E9" w:rsidP="009663E9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663E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2-я группа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Замедление развития интеллектуальной сферы у обучающихся явно выражены. Уровень развития несколько ниже возрастной нормы.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Отставание в развитии проявляется в целом или в отдельных функциях: замедленный темп, неравномерное становление познавательной деятельности.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Основные черты учащихся: робость, боязливость, повышенная тревожность, страхи, фрустрации. У них не сформированы такие компоненты эмоционально личностной сферы, как активность, инициативность, самостоятельность.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Учащиеся этой группы с трудом привыкают к школе и новому детскому коллективу, хотя на уроках ведут себя более дисциплинированно. Школьные неудачи переживают очень тяжело. У этих детей преобладают игровые интересы.</w:t>
      </w:r>
    </w:p>
    <w:p w:rsidR="009663E9" w:rsidRPr="009663E9" w:rsidRDefault="009663E9" w:rsidP="009663E9">
      <w:pPr>
        <w:spacing w:line="57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85C441"/>
          <w:sz w:val="123"/>
          <w:szCs w:val="123"/>
          <w:lang w:eastAsia="ru-RU"/>
        </w:rPr>
      </w:pPr>
      <w:r w:rsidRPr="009663E9">
        <w:rPr>
          <w:rFonts w:ascii="inherit" w:eastAsia="Times New Roman" w:hAnsi="inherit" w:cs="Times New Roman"/>
          <w:b/>
          <w:bCs/>
          <w:color w:val="85C441"/>
          <w:sz w:val="123"/>
          <w:szCs w:val="123"/>
          <w:bdr w:val="none" w:sz="0" w:space="0" w:color="auto" w:frame="1"/>
          <w:lang w:eastAsia="ru-RU"/>
        </w:rPr>
        <w:t>53</w:t>
      </w:r>
    </w:p>
    <w:p w:rsidR="009663E9" w:rsidRPr="009663E9" w:rsidRDefault="009663E9" w:rsidP="009663E9">
      <w:pPr>
        <w:spacing w:after="0" w:line="330" w:lineRule="atLeast"/>
        <w:jc w:val="center"/>
        <w:textAlignment w:val="top"/>
        <w:rPr>
          <w:rFonts w:ascii="Arial" w:eastAsia="Times New Roman" w:hAnsi="Arial" w:cs="Arial"/>
          <w:b/>
          <w:bCs/>
          <w:color w:val="85C441"/>
          <w:sz w:val="24"/>
          <w:szCs w:val="24"/>
          <w:lang w:eastAsia="ru-RU"/>
        </w:rPr>
      </w:pPr>
      <w:proofErr w:type="gramStart"/>
      <w:r w:rsidRPr="009663E9">
        <w:rPr>
          <w:rFonts w:ascii="inherit" w:eastAsia="Times New Roman" w:hAnsi="inherit" w:cs="Arial"/>
          <w:b/>
          <w:bCs/>
          <w:color w:val="85C441"/>
          <w:sz w:val="24"/>
          <w:szCs w:val="24"/>
          <w:bdr w:val="none" w:sz="0" w:space="0" w:color="auto" w:frame="1"/>
          <w:lang w:eastAsia="ru-RU"/>
        </w:rPr>
        <w:t>тысячи</w:t>
      </w:r>
      <w:proofErr w:type="gramEnd"/>
    </w:p>
    <w:p w:rsidR="009663E9" w:rsidRPr="009663E9" w:rsidRDefault="009663E9" w:rsidP="009663E9">
      <w:pPr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663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детей</w:t>
      </w:r>
      <w:proofErr w:type="gramEnd"/>
      <w:r w:rsidRPr="009663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 ОВЗ обучаются в образовательных организациях г. Москвы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Наблюдается высокая школьная мотивация, нацеленность на результат. Поэтому педагогическая и коррекционная работа с детьми из 2-й группы направлена на повышение социальной активности, развитие самостоятельности, укрепление социальной позиции личности ребенка, развитие интеллектуальных процессов, которые соответствуют его психическим и физическим возможностям.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Отечественные ученые (Г.Е. Сухарева, К.С. Лебединская, И.Ф.  Марковская, В.В. Ковалев) подчеркивают </w:t>
      </w:r>
      <w:proofErr w:type="spell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дефицитарность</w:t>
      </w:r>
      <w:proofErr w:type="spell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формирования высших психических процессов, степени их переключаемости и т. д.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Поэтому в АООП для ребенка с ЗПР администрация и педагоги большое место уделяют коррекционному направлению и психологическому сопровождению.</w:t>
      </w:r>
    </w:p>
    <w:p w:rsidR="009663E9" w:rsidRPr="009663E9" w:rsidRDefault="009663E9" w:rsidP="009663E9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663E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Программы для психологического сопровождения детей с ЗПР в гимназии</w:t>
      </w:r>
    </w:p>
    <w:p w:rsidR="009663E9" w:rsidRPr="009663E9" w:rsidRDefault="009663E9" w:rsidP="009663E9">
      <w:pPr>
        <w:spacing w:after="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 соответствии с ФГОС начального общего образования обучающихся с ОВЗ при проектировании АООП возможны варианты (</w:t>
      </w:r>
      <w:hyperlink r:id="rId6" w:tgtFrame="_blank" w:history="1">
        <w:r w:rsidRPr="009663E9">
          <w:rPr>
            <w:rFonts w:ascii="inherit" w:eastAsia="Times New Roman" w:hAnsi="inherit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fgosreestr.ru</w:t>
        </w:r>
      </w:hyperlink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В гимназии психологическое сопровождение детей с ЗПР педагоги организовали в соответствии с программой «И дельфины плывут…" (составитель: педагог-психолог гимназии Е.Н. </w:t>
      </w:r>
      <w:proofErr w:type="spell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Розонова</w:t>
      </w:r>
      <w:proofErr w:type="spell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 основе программы:</w:t>
      </w:r>
    </w:p>
    <w:p w:rsidR="009663E9" w:rsidRPr="009663E9" w:rsidRDefault="009663E9" w:rsidP="009663E9">
      <w:pPr>
        <w:numPr>
          <w:ilvl w:val="0"/>
          <w:numId w:val="2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метод</w:t>
      </w:r>
      <w:proofErr w:type="gram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замещающего онтогенеза (А.В. Семенович, Б.А. Архипов);</w:t>
      </w:r>
    </w:p>
    <w:p w:rsidR="009663E9" w:rsidRPr="009663E9" w:rsidRDefault="009663E9" w:rsidP="009663E9">
      <w:pPr>
        <w:numPr>
          <w:ilvl w:val="0"/>
          <w:numId w:val="2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комплекс</w:t>
      </w:r>
      <w:proofErr w:type="gram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упражнений «Снятие учебного и рабочего стресса. Сборник упражнений образовательной </w:t>
      </w:r>
      <w:proofErr w:type="spell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кинесиологии</w:t>
      </w:r>
      <w:proofErr w:type="spell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 С.С. Смирновой и О.А. Цыпленковой;</w:t>
      </w:r>
    </w:p>
    <w:p w:rsidR="009663E9" w:rsidRPr="009663E9" w:rsidRDefault="009663E9" w:rsidP="009663E9">
      <w:pPr>
        <w:numPr>
          <w:ilvl w:val="0"/>
          <w:numId w:val="2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программа</w:t>
      </w:r>
      <w:proofErr w:type="gram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«Дельфины» Т.Н. Ланиной.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Коррекционно-развивающий процесс для детей с ЗПР строится на возвращении назад по онтогенезу и новом выстраивании программы психического развития. Метод замещающего онтогенеза направлен на причину отклонений.</w:t>
      </w:r>
    </w:p>
    <w:p w:rsidR="009663E9" w:rsidRPr="009663E9" w:rsidRDefault="009663E9" w:rsidP="009663E9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663E9">
        <w:rPr>
          <w:rFonts w:ascii="inherit" w:eastAsia="Times New Roman" w:hAnsi="inherit" w:cs="Arial"/>
          <w:b/>
          <w:bCs/>
          <w:color w:val="85C441"/>
          <w:sz w:val="30"/>
          <w:szCs w:val="30"/>
          <w:bdr w:val="none" w:sz="0" w:space="0" w:color="auto" w:frame="1"/>
          <w:lang w:eastAsia="ru-RU"/>
        </w:rPr>
        <w:t>Справка</w:t>
      </w:r>
    </w:p>
    <w:p w:rsidR="009663E9" w:rsidRPr="009663E9" w:rsidRDefault="009663E9" w:rsidP="009663E9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663E9">
        <w:rPr>
          <w:rFonts w:ascii="Arial" w:eastAsia="Times New Roman" w:hAnsi="Arial" w:cs="Arial"/>
          <w:color w:val="000000"/>
          <w:lang w:eastAsia="ru-RU"/>
        </w:rPr>
        <w:t>Подробнее о методе замещающего онтогенеза см.: </w:t>
      </w:r>
      <w:r w:rsidRPr="009663E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Семенович </w:t>
      </w:r>
      <w:proofErr w:type="spellStart"/>
      <w:r w:rsidRPr="009663E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А.В.</w:t>
      </w:r>
      <w:r w:rsidRPr="009663E9">
        <w:rPr>
          <w:rFonts w:ascii="Arial" w:eastAsia="Times New Roman" w:hAnsi="Arial" w:cs="Arial"/>
          <w:color w:val="000000"/>
          <w:lang w:eastAsia="ru-RU"/>
        </w:rPr>
        <w:t>Нейропсихологическая</w:t>
      </w:r>
      <w:proofErr w:type="spellEnd"/>
      <w:r w:rsidRPr="009663E9">
        <w:rPr>
          <w:rFonts w:ascii="Arial" w:eastAsia="Times New Roman" w:hAnsi="Arial" w:cs="Arial"/>
          <w:color w:val="000000"/>
          <w:lang w:eastAsia="ru-RU"/>
        </w:rPr>
        <w:t xml:space="preserve"> коррекция в детском возрасте. Метод замещающего онтогенеза: уч. пособие. М.: Генезис, 2007. 474 с.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Коррекционно-развивающий процесс начинается с намеренного «уменьшения возраста» ребенка с ЗПР с последующим ретроспективным воспроизведением участков онтогенеза, которые не освоены.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Специальные упражнения развивают стволовые структуры и вестибулярно-моторные координации (основа работоспособности, телесного здоровья и иммунитета); крупную и мелкую моторику; </w:t>
      </w:r>
      <w:proofErr w:type="spell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соматогнозис</w:t>
      </w:r>
      <w:proofErr w:type="spell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(восприятие тела); сенсорные системы (зрение, слух, обоняние, осязание, вкус); когнитивную сферу (память, внимание, мышление, восприятие, самоконтроль и </w:t>
      </w:r>
      <w:proofErr w:type="spell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т. д.); а также коммуникативную сферу.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 занятиях с педагогом-психологом дети с ЗПР выполняют специальные упражнения. Эти упражнения учитель повторяет с учениками перед началом уроков, вводит их в комплекс зарядки, повторяет в середине дня для расслабления или активизации мозговых структур, в середине урока в качестве динамической паузы, при переключении с одного вида учебной деятельности на другой.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Упражнения снимают напряжение, настраивают на выполнение деятельности, требующей концентрации внимания.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Комплекс упражнений делают с ребенком логопед, родитель. Также эти упражнения ребенок с ЗПР может выполнить самостоятельно.</w:t>
      </w:r>
    </w:p>
    <w:p w:rsidR="009663E9" w:rsidRPr="009663E9" w:rsidRDefault="009663E9" w:rsidP="009663E9">
      <w:pPr>
        <w:shd w:val="clear" w:color="auto" w:fill="F0F7E8"/>
        <w:spacing w:before="100" w:beforeAutospacing="1" w:after="100" w:afterAutospacing="1" w:line="42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85C441"/>
          <w:sz w:val="30"/>
          <w:szCs w:val="30"/>
          <w:lang w:eastAsia="ru-RU"/>
        </w:rPr>
      </w:pPr>
      <w:r w:rsidRPr="009663E9">
        <w:rPr>
          <w:rFonts w:ascii="Arial" w:eastAsia="Times New Roman" w:hAnsi="Arial" w:cs="Arial"/>
          <w:b/>
          <w:bCs/>
          <w:caps/>
          <w:color w:val="85C441"/>
          <w:sz w:val="30"/>
          <w:szCs w:val="30"/>
          <w:lang w:eastAsia="ru-RU"/>
        </w:rPr>
        <w:t>НОРМАТИВНЫЕ ДОКУМЕНТЫ</w:t>
      </w:r>
    </w:p>
    <w:p w:rsidR="009663E9" w:rsidRPr="009663E9" w:rsidRDefault="009663E9" w:rsidP="009663E9">
      <w:pPr>
        <w:shd w:val="clear" w:color="auto" w:fill="F0F7E8"/>
        <w:spacing w:after="45" w:line="315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63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Документы, которые регулируют образовательную деятельность обучающихся с ОВЗ в начальной школе:</w:t>
      </w:r>
    </w:p>
    <w:p w:rsidR="009663E9" w:rsidRPr="009663E9" w:rsidRDefault="009663E9" w:rsidP="009663E9">
      <w:pPr>
        <w:numPr>
          <w:ilvl w:val="0"/>
          <w:numId w:val="3"/>
        </w:numPr>
        <w:shd w:val="clear" w:color="auto" w:fill="F0F7E8"/>
        <w:spacing w:after="0" w:line="420" w:lineRule="atLeast"/>
        <w:ind w:left="-2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63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ФГОС начального общего образования обучающихся с ОВЗ, утв. </w:t>
      </w:r>
      <w:hyperlink r:id="rId7" w:anchor="dfasgbucbw" w:tgtFrame="_blank" w:history="1">
        <w:r w:rsidRPr="009663E9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приказом </w:t>
        </w:r>
        <w:proofErr w:type="spellStart"/>
        <w:r w:rsidRPr="009663E9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9663E9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 19.12.2014 № 1598.</w:t>
        </w:r>
      </w:hyperlink>
    </w:p>
    <w:p w:rsidR="009663E9" w:rsidRPr="009663E9" w:rsidRDefault="009663E9" w:rsidP="009663E9">
      <w:pPr>
        <w:numPr>
          <w:ilvl w:val="0"/>
          <w:numId w:val="3"/>
        </w:numPr>
        <w:shd w:val="clear" w:color="auto" w:fill="F0F7E8"/>
        <w:spacing w:after="0" w:line="420" w:lineRule="atLeast"/>
        <w:ind w:left="-2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63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ФГОС образования обучающихся с умственной отсталостью (интеллектуальными нарушениями), утв. </w:t>
      </w:r>
      <w:hyperlink r:id="rId8" w:tgtFrame="_blank" w:history="1">
        <w:r w:rsidRPr="009663E9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приказом </w:t>
        </w:r>
        <w:proofErr w:type="spellStart"/>
        <w:r w:rsidRPr="009663E9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9663E9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 от 19.12.2014 № 1599</w:t>
        </w:r>
      </w:hyperlink>
      <w:r w:rsidRPr="009663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663E9" w:rsidRPr="009663E9" w:rsidRDefault="009663E9" w:rsidP="009663E9">
      <w:pPr>
        <w:numPr>
          <w:ilvl w:val="0"/>
          <w:numId w:val="3"/>
        </w:numPr>
        <w:shd w:val="clear" w:color="auto" w:fill="F0F7E8"/>
        <w:spacing w:line="420" w:lineRule="atLeast"/>
        <w:ind w:left="-2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63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Примерные АООП для разных категорий обучающихся с ОВЗ: слепых, слабослышащих и позднооглохших, с умственной отсталостью, расстройствами аутистического спектра, нарушениями опорно-двигательного аппарата, задержкой психического развития, слабовидящих, глухих (</w:t>
      </w:r>
      <w:hyperlink r:id="rId9" w:tgtFrame="_blank" w:history="1">
        <w:r w:rsidRPr="009663E9">
          <w:rPr>
            <w:rFonts w:ascii="inherit" w:eastAsia="Times New Roman" w:hAnsi="inherit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fgosreestr.ru</w:t>
        </w:r>
      </w:hyperlink>
      <w:r w:rsidRPr="009663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и др.</w:t>
      </w:r>
    </w:p>
    <w:p w:rsidR="009663E9" w:rsidRPr="009663E9" w:rsidRDefault="009663E9" w:rsidP="009663E9">
      <w:pPr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663E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Упражнения для гармонизации работы организма ребенка с ЗПР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Дети должны выполнять упражнения регулярно. Система упражнений гармонизирует правую и левую, заднюю и переднюю, верхнюю и нижнюю стороны тела, формирует пространственное восприятие, необходимое для понимания прочитанного текста, математической последовательности чисел слева направо, чтения и письма.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Комплекс упражнений включает три блока:</w:t>
      </w:r>
    </w:p>
    <w:p w:rsidR="009663E9" w:rsidRPr="009663E9" w:rsidRDefault="009663E9" w:rsidP="009663E9">
      <w:pPr>
        <w:numPr>
          <w:ilvl w:val="0"/>
          <w:numId w:val="4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дыхание</w:t>
      </w:r>
      <w:proofErr w:type="gram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9663E9" w:rsidRPr="009663E9" w:rsidRDefault="009663E9" w:rsidP="009663E9">
      <w:pPr>
        <w:numPr>
          <w:ilvl w:val="0"/>
          <w:numId w:val="4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глазодвигательный</w:t>
      </w:r>
      <w:proofErr w:type="gram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репертуар;</w:t>
      </w:r>
    </w:p>
    <w:p w:rsidR="009663E9" w:rsidRPr="009663E9" w:rsidRDefault="009663E9" w:rsidP="009663E9">
      <w:pPr>
        <w:numPr>
          <w:ilvl w:val="0"/>
          <w:numId w:val="4"/>
        </w:numPr>
        <w:spacing w:after="105" w:line="420" w:lineRule="atLeast"/>
        <w:ind w:left="-1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растяжки</w:t>
      </w:r>
      <w:proofErr w:type="gram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 скручивания.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 самом начале работы по методу замещающего онтогенеза учитель уделяет особое внимание технике дыхания. Правильное дыхание оптимизирует жизнедеятельность всего организма (газообмен, кровообращение, вентиляцию легких), способствует релаксации, концентрации внимания, успокаивает, наполняет энергией.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Ритм дыхания в ходе тренировки ребенок регулирует непроизвольно.</w:t>
      </w:r>
    </w:p>
    <w:p w:rsidR="009663E9" w:rsidRPr="009663E9" w:rsidRDefault="009663E9" w:rsidP="009663E9">
      <w:pPr>
        <w:spacing w:after="0" w:line="42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663E9">
        <w:rPr>
          <w:rFonts w:ascii="inherit" w:eastAsia="Times New Roman" w:hAnsi="inherit" w:cs="Arial"/>
          <w:b/>
          <w:bCs/>
          <w:color w:val="85C441"/>
          <w:sz w:val="30"/>
          <w:szCs w:val="30"/>
          <w:bdr w:val="none" w:sz="0" w:space="0" w:color="auto" w:frame="1"/>
          <w:lang w:eastAsia="ru-RU"/>
        </w:rPr>
        <w:t>Обратите внимание</w:t>
      </w:r>
    </w:p>
    <w:p w:rsidR="009663E9" w:rsidRPr="009663E9" w:rsidRDefault="009663E9" w:rsidP="009663E9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663E9">
        <w:rPr>
          <w:rFonts w:ascii="Arial" w:eastAsia="Times New Roman" w:hAnsi="Arial" w:cs="Arial"/>
          <w:color w:val="000000"/>
          <w:lang w:eastAsia="ru-RU"/>
        </w:rPr>
        <w:lastRenderedPageBreak/>
        <w:t>Дисграфия</w:t>
      </w:r>
      <w:proofErr w:type="spellEnd"/>
      <w:r w:rsidRPr="009663E9">
        <w:rPr>
          <w:rFonts w:ascii="Arial" w:eastAsia="Times New Roman" w:hAnsi="Arial" w:cs="Arial"/>
          <w:color w:val="000000"/>
          <w:lang w:eastAsia="ru-RU"/>
        </w:rPr>
        <w:t xml:space="preserve"> – нарушение письма, которое проявляется в повторяющихся, стойких ошибках. </w:t>
      </w:r>
      <w:proofErr w:type="spellStart"/>
      <w:r w:rsidRPr="009663E9">
        <w:rPr>
          <w:rFonts w:ascii="Arial" w:eastAsia="Times New Roman" w:hAnsi="Arial" w:cs="Arial"/>
          <w:color w:val="000000"/>
          <w:lang w:eastAsia="ru-RU"/>
        </w:rPr>
        <w:t>Дискалькулия</w:t>
      </w:r>
      <w:proofErr w:type="spellEnd"/>
      <w:r w:rsidRPr="009663E9">
        <w:rPr>
          <w:rFonts w:ascii="Arial" w:eastAsia="Times New Roman" w:hAnsi="Arial" w:cs="Arial"/>
          <w:color w:val="000000"/>
          <w:lang w:eastAsia="ru-RU"/>
        </w:rPr>
        <w:t> – неспособность к изучению арифметики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Дыхательные упражнения предшествуют другим. Дети при выполнении упражнения должны добиться полного дыхания, сочетания грудного и брюшного. Они начинают со стадии выдоха. После ученики выжидают небольшую паузу и делают глубокий естественный вдох носом.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Педагог учит ребенка контролировать движение диафрагмы при неподвижных плечах. Для этого ребенок кладет одну руку на грудь, другую на живот.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Глазодвигательная гимнастика – отслеживание предмета глазами на разных уровнях и по разным направлениям. Постепенно к этому процессу добавляются движения языка. Это важно, т. к. ядра глазодвигательных и подъязычных черепных нервов находятся в структурах, которые отвечают за общую энергетику мозга.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Растяжки и скручивания – это система специальных упражнений, основанных на естественном движении. Они оптимизируют и стабилизируют общий тонус организма. Помогают избавиться от </w:t>
      </w:r>
      <w:proofErr w:type="spell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гипертонуса</w:t>
      </w:r>
      <w:proofErr w:type="spell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(чрезмерного мышечного напряжения) и </w:t>
      </w:r>
      <w:proofErr w:type="spell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гипотонуса</w:t>
      </w:r>
      <w:proofErr w:type="spell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(неконтролируемой мышечной вялости) мышц.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Упражнения, которые учитель выполняет с ребенком, активизируют зоны мозга, отвечающие за творческое начало, проявление способностей.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Движения выполняются медленно, плавно, без рывков, с учетом дыхания. После каждой растяжки или скручивания ребенок концентрируется на телесных ощущениях.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Коррекционная работа включает также массаж пальцев рук и ушных раковин.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Примеры упражнений, которые положительно влияют на работу головного мозга, представлены в таблице.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Метод замещающего онтогенеза помогает учителю в короткие сроки корректировать </w:t>
      </w:r>
      <w:proofErr w:type="spell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дисграфию</w:t>
      </w:r>
      <w:proofErr w:type="spell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дискалькулию</w:t>
      </w:r>
      <w:proofErr w:type="spellEnd"/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Письмо становится читаемым, исчезает зеркальное написание букв и цифр, уменьшается количество ошибок письма и счета. Речь становится разборчивее, звукопроизношение более четким.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Ребенок чувствует себя уверенным, успешным в освоении учебной деятельности. Повышается его самооценка, уровень мотивации, снижается уровень тревожности. </w:t>
      </w:r>
      <w:r w:rsidRPr="009663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Формирование регулятивных, личностных, социальных и коммуникативных компетенций носит устойчивый характер.</w:t>
      </w:r>
    </w:p>
    <w:p w:rsidR="009663E9" w:rsidRPr="009663E9" w:rsidRDefault="009663E9" w:rsidP="009663E9">
      <w:pPr>
        <w:spacing w:after="240" w:line="42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  <w:r w:rsidRPr="009663E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Примеры упражнений, которые влияют на работу головного мозга</w:t>
      </w:r>
    </w:p>
    <w:p w:rsidR="00FE386B" w:rsidRDefault="009663E9">
      <w:r>
        <w:rPr>
          <w:noProof/>
          <w:lang w:eastAsia="ru-RU"/>
        </w:rPr>
        <w:lastRenderedPageBreak/>
        <w:drawing>
          <wp:inline distT="0" distB="0" distL="0" distR="0" wp14:anchorId="7ACBAEF8" wp14:editId="6931199E">
            <wp:extent cx="5940425" cy="8593479"/>
            <wp:effectExtent l="0" t="0" r="3175" b="0"/>
            <wp:docPr id="1" name="Рисунок 1" descr="http://e.profkiosk.ru/service_tbn2/kd3q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.profkiosk.ru/service_tbn2/kd3qy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1FDE"/>
    <w:multiLevelType w:val="multilevel"/>
    <w:tmpl w:val="6B4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F6978"/>
    <w:multiLevelType w:val="multilevel"/>
    <w:tmpl w:val="C898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83C83"/>
    <w:multiLevelType w:val="multilevel"/>
    <w:tmpl w:val="41A8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60279"/>
    <w:multiLevelType w:val="multilevel"/>
    <w:tmpl w:val="07DE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9"/>
    <w:rsid w:val="009663E9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FF54-09A2-431C-B9AA-54A5FEB4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047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753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21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8" w:color="auto"/>
                    <w:bottom w:val="single" w:sz="6" w:space="0" w:color="EAEAEA"/>
                    <w:right w:val="none" w:sz="0" w:space="8" w:color="auto"/>
                  </w:divBdr>
                  <w:divsChild>
                    <w:div w:id="147980756">
                      <w:marLeft w:val="-150"/>
                      <w:marRight w:val="-15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77839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112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2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444159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2324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40071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84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870632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808">
              <w:marLeft w:val="-225"/>
              <w:marRight w:val="-4200"/>
              <w:marTop w:val="795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10946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nshkoli.ru/npd-doc.aspx?npmid=97&amp;npid=265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nshkoli.ru/npd-doc.aspx?npmid=97&amp;npid=259625&amp;anchor=dfasgbucb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nshkoli.ru/npd-doc.aspx?npmid=97&amp;npid=259625&amp;anchor=dfasbydpci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</cp:revision>
  <dcterms:created xsi:type="dcterms:W3CDTF">2016-11-25T08:08:00Z</dcterms:created>
  <dcterms:modified xsi:type="dcterms:W3CDTF">2016-11-25T08:09:00Z</dcterms:modified>
</cp:coreProperties>
</file>