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Памятка</w:t>
      </w:r>
    </w:p>
    <w:p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Профилактика кори</w:t>
      </w:r>
      <w:bookmarkStart w:id="0" w:name="_GoBack"/>
      <w:bookmarkEnd w:id="0"/>
    </w:p>
    <w:p>
      <w:pPr>
        <w:jc w:val="both"/>
        <w:rPr>
          <w:rFonts w:cs="Times New Roman"/>
          <w:sz w:val="32"/>
          <w:szCs w:val="32"/>
        </w:rPr>
      </w:pPr>
    </w:p>
    <w:p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rStyle w:val="a3"/>
          <w:b w:val="0"/>
          <w:bCs w:val="0"/>
          <w:sz w:val="32"/>
          <w:szCs w:val="32"/>
        </w:rPr>
        <w:t>Главным и наиболее эффективным средством профилактики кори является вакцинопрофилактика.</w:t>
      </w:r>
    </w:p>
    <w:p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Российской Федерации применяются вакцины, которые по своим характеристикам соответствуют всем требованиям ВОЗ. Вакцинация проводится в плановом порядке, в соответствии с Национальным календарем профилактических прививок.</w:t>
      </w:r>
    </w:p>
    <w:p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Детям прививка делается в возрасте 1 года и в 6 лет. Если вакцинация не была проведена вовремя или если отсутствуют сведения о прививках против кори, то она проводится взрослым также в 2 этапа с временным интервалом в 3 месяца.</w:t>
      </w:r>
    </w:p>
    <w:p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После двукратного введения вакцины, так же, как и после перенесенной болезни корью, в 95% случаев формируется стойкий длительный иммунитет к этой инфекции.</w:t>
      </w:r>
    </w:p>
    <w:p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rStyle w:val="a3"/>
          <w:b w:val="0"/>
          <w:bCs w:val="0"/>
          <w:sz w:val="32"/>
          <w:szCs w:val="32"/>
        </w:rPr>
        <w:t xml:space="preserve">Иммунизация по эпидемическим показаниям </w:t>
      </w:r>
      <w:r>
        <w:rPr>
          <w:sz w:val="32"/>
          <w:szCs w:val="32"/>
        </w:rPr>
        <w:t>проводится лицам, имевшим контакт с больным корью (при подозрении на заболевание), не болевшим корью ранее, не привитым, привитым однократно – без ограничения возраста.</w:t>
      </w:r>
    </w:p>
    <w:p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Иммунизация против кори по эпидемическим показаниям проводится в первые 72 часа с момента контакта с больным.</w:t>
      </w:r>
    </w:p>
    <w:p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Детям, имевшим контакт с заболевшим корью, которые не могут быть привиты против кори по той или иной причине (не достигшим прививочного возраста, не получившим прививки в связи с медицинскими противопоказаниями или отказом родителей от прививок), не позднее 5-го дня с момента контакта с больным вводится нормальный иммуноглобулин человека.</w:t>
      </w:r>
    </w:p>
    <w:p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rStyle w:val="a3"/>
          <w:b w:val="0"/>
          <w:bCs w:val="0"/>
          <w:sz w:val="32"/>
          <w:szCs w:val="32"/>
        </w:rPr>
        <w:t>При наличии противопоказаний к вакцинации необходимо проконсультироваться с врачом.</w:t>
      </w:r>
    </w:p>
    <w:p>
      <w:pPr>
        <w:jc w:val="both"/>
        <w:rPr>
          <w:rFonts w:cs="Times New Roman"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Донской</dc:creator>
  <cp:keywords/>
  <dc:description/>
  <cp:lastModifiedBy>Ярцева Виктория Юрьевна</cp:lastModifiedBy>
  <cp:revision>4</cp:revision>
  <dcterms:created xsi:type="dcterms:W3CDTF">2024-02-26T11:10:00Z</dcterms:created>
  <dcterms:modified xsi:type="dcterms:W3CDTF">2024-02-26T12:01:00Z</dcterms:modified>
</cp:coreProperties>
</file>