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E4" w:rsidRPr="009F68FA" w:rsidRDefault="00D01BE4" w:rsidP="00D01B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bookmark0"/>
      <w:r w:rsidRPr="009F68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9F68FA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D01BE4" w:rsidRPr="009F68FA" w:rsidRDefault="00D01BE4" w:rsidP="00D01B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3D17D6" w:rsidRPr="003D17D6" w:rsidRDefault="003D17D6" w:rsidP="003D1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17D6" w:rsidRPr="003D17D6" w:rsidRDefault="003D17D6" w:rsidP="003D17D6">
      <w:pPr>
        <w:spacing w:after="0" w:line="240" w:lineRule="auto"/>
        <w:ind w:firstLine="6521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3D17D6" w:rsidRPr="003D17D6" w:rsidTr="00EA08FF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7D6" w:rsidRPr="003D17D6" w:rsidRDefault="003D17D6" w:rsidP="00EA08FF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D17D6" w:rsidRPr="003D17D6" w:rsidRDefault="003D17D6" w:rsidP="00EA0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D17D6" w:rsidRPr="003D17D6" w:rsidRDefault="003D17D6" w:rsidP="00EA08FF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3D17D6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3D17D6" w:rsidRPr="003D17D6" w:rsidRDefault="003D17D6" w:rsidP="00EA08FF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D6" w:rsidRPr="003D17D6" w:rsidRDefault="003D17D6" w:rsidP="00EA08FF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6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3D17D6">
              <w:rPr>
                <w:rFonts w:ascii="Times New Roman" w:hAnsi="Times New Roman" w:cs="Times New Roman"/>
                <w:sz w:val="28"/>
                <w:szCs w:val="28"/>
              </w:rPr>
              <w:t>В.В.Иваненко</w:t>
            </w:r>
            <w:proofErr w:type="spellEnd"/>
          </w:p>
          <w:p w:rsidR="003D17D6" w:rsidRPr="003D17D6" w:rsidRDefault="00C03B7A" w:rsidP="00EA0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№71 от 31.08. 2023 г.</w:t>
            </w:r>
          </w:p>
          <w:p w:rsidR="003D17D6" w:rsidRPr="003D17D6" w:rsidRDefault="003D17D6" w:rsidP="00EA08FF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17D6" w:rsidRPr="003D17D6" w:rsidRDefault="00E845DD" w:rsidP="003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1730485" wp14:editId="14815DE0">
            <wp:extent cx="2559600" cy="1954800"/>
            <wp:effectExtent l="0" t="0" r="0" b="7620"/>
            <wp:docPr id="1" name="Рисунок 1" descr="C:\Users\Dmitrij\Воспитательная работа\Допобразование\2022-2023 доп. обр\в Навигатор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j\Воспитательная работа\Допобразование\2022-2023 доп. обр\в Навигатор\Шахма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D6" w:rsidRPr="003D17D6" w:rsidRDefault="003D17D6" w:rsidP="003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3D17D6" w:rsidRPr="003D17D6" w:rsidRDefault="003D17D6" w:rsidP="003D17D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17D6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общеразвивающая </w:t>
      </w:r>
    </w:p>
    <w:p w:rsidR="003D17D6" w:rsidRPr="003D17D6" w:rsidRDefault="003D17D6" w:rsidP="003D17D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 w:rsidRPr="003D17D6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3D17D6" w:rsidRPr="003D17D6" w:rsidRDefault="003D17D6" w:rsidP="003D17D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7D6">
        <w:rPr>
          <w:rFonts w:ascii="Times New Roman" w:hAnsi="Times New Roman" w:cs="Times New Roman"/>
          <w:b/>
          <w:sz w:val="40"/>
          <w:szCs w:val="40"/>
        </w:rPr>
        <w:t>«Шахматы»</w:t>
      </w:r>
      <w:r w:rsidRPr="003D17D6">
        <w:rPr>
          <w:rFonts w:ascii="Times New Roman" w:hAnsi="Times New Roman" w:cs="Times New Roman"/>
          <w:b/>
          <w:bCs/>
          <w:kern w:val="36"/>
          <w:sz w:val="40"/>
          <w:szCs w:val="40"/>
        </w:rPr>
        <w:t>.</w:t>
      </w:r>
    </w:p>
    <w:p w:rsidR="003D17D6" w:rsidRPr="003D17D6" w:rsidRDefault="003D17D6" w:rsidP="003D17D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17D6" w:rsidRPr="00E845DD" w:rsidRDefault="003D17D6" w:rsidP="003D17D6">
      <w:pPr>
        <w:pStyle w:val="a6"/>
        <w:shd w:val="clear" w:color="auto" w:fill="FFFFFF"/>
        <w:spacing w:after="0"/>
        <w:rPr>
          <w:color w:val="000000"/>
          <w:sz w:val="28"/>
          <w:szCs w:val="28"/>
        </w:rPr>
      </w:pPr>
      <w:r w:rsidRPr="00E845DD">
        <w:rPr>
          <w:bCs/>
          <w:color w:val="000000"/>
          <w:sz w:val="28"/>
          <w:szCs w:val="28"/>
        </w:rPr>
        <w:t xml:space="preserve">Направление: </w:t>
      </w:r>
      <w:r w:rsidR="00E845DD" w:rsidRPr="00E845DD">
        <w:rPr>
          <w:sz w:val="28"/>
          <w:szCs w:val="28"/>
        </w:rPr>
        <w:t>физкультурно-спортивн</w:t>
      </w:r>
      <w:r w:rsidR="00E845DD">
        <w:rPr>
          <w:sz w:val="28"/>
          <w:szCs w:val="28"/>
        </w:rPr>
        <w:t>ое</w:t>
      </w:r>
      <w:r w:rsidRPr="00E845DD">
        <w:rPr>
          <w:color w:val="000000"/>
          <w:sz w:val="28"/>
          <w:szCs w:val="28"/>
        </w:rPr>
        <w:t>.</w:t>
      </w:r>
    </w:p>
    <w:p w:rsidR="003D17D6" w:rsidRPr="003D17D6" w:rsidRDefault="003D17D6" w:rsidP="003D17D6">
      <w:pPr>
        <w:pStyle w:val="a6"/>
        <w:shd w:val="clear" w:color="auto" w:fill="FFFFFF"/>
        <w:spacing w:after="0"/>
        <w:rPr>
          <w:color w:val="000000"/>
          <w:sz w:val="28"/>
          <w:szCs w:val="28"/>
        </w:rPr>
      </w:pPr>
      <w:r w:rsidRPr="003D17D6">
        <w:rPr>
          <w:color w:val="000000"/>
          <w:sz w:val="28"/>
          <w:szCs w:val="28"/>
        </w:rPr>
        <w:t>Срок реализации: 1 год.</w:t>
      </w:r>
    </w:p>
    <w:p w:rsidR="003D17D6" w:rsidRPr="003D17D6" w:rsidRDefault="003D17D6" w:rsidP="003D1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7D6">
        <w:rPr>
          <w:rFonts w:ascii="Times New Roman" w:hAnsi="Times New Roman" w:cs="Times New Roman"/>
          <w:sz w:val="28"/>
          <w:szCs w:val="28"/>
        </w:rPr>
        <w:t>База реализации: обучающиеся 5-11-ых классов.</w:t>
      </w:r>
      <w:r w:rsidRPr="003D17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17D6" w:rsidRPr="003D17D6" w:rsidRDefault="003D17D6" w:rsidP="003D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D6" w:rsidRPr="003D17D6" w:rsidRDefault="003D17D6" w:rsidP="003D17D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D17D6" w:rsidRPr="003D17D6" w:rsidRDefault="003D17D6" w:rsidP="003D17D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D17D6" w:rsidRPr="003D17D6" w:rsidRDefault="003D17D6" w:rsidP="003D17D6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D17D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D17D6" w:rsidRPr="003D17D6" w:rsidRDefault="003D17D6" w:rsidP="003D17D6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D17D6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3D17D6" w:rsidRPr="003D17D6" w:rsidRDefault="003D17D6" w:rsidP="003D17D6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D17D6">
        <w:rPr>
          <w:rFonts w:ascii="Times New Roman" w:hAnsi="Times New Roman" w:cs="Times New Roman"/>
          <w:sz w:val="28"/>
          <w:szCs w:val="28"/>
        </w:rPr>
        <w:t>Рязанов Д.С.</w:t>
      </w:r>
    </w:p>
    <w:p w:rsidR="003D17D6" w:rsidRPr="003D17D6" w:rsidRDefault="003D17D6" w:rsidP="003D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7D6" w:rsidRPr="003D17D6" w:rsidRDefault="003D17D6" w:rsidP="003D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7D6" w:rsidRPr="003D17D6" w:rsidRDefault="003D17D6" w:rsidP="003D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7D6" w:rsidRDefault="003D17D6" w:rsidP="003D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D6E" w:rsidRPr="003D17D6" w:rsidRDefault="00866D6E" w:rsidP="003D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D17D6" w:rsidRPr="003D17D6" w:rsidRDefault="00E845DD" w:rsidP="003D1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3D17D6" w:rsidRPr="003D17D6">
        <w:rPr>
          <w:rFonts w:ascii="Times New Roman" w:hAnsi="Times New Roman" w:cs="Times New Roman"/>
          <w:sz w:val="32"/>
          <w:szCs w:val="32"/>
        </w:rPr>
        <w:t>Тверь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3D17D6" w:rsidRPr="003D17D6">
        <w:rPr>
          <w:rFonts w:ascii="Times New Roman" w:hAnsi="Times New Roman" w:cs="Times New Roman"/>
          <w:sz w:val="32"/>
          <w:szCs w:val="32"/>
        </w:rPr>
        <w:t xml:space="preserve"> 202</w:t>
      </w:r>
      <w:r w:rsidR="00C03B7A">
        <w:rPr>
          <w:rFonts w:ascii="Times New Roman" w:hAnsi="Times New Roman" w:cs="Times New Roman"/>
          <w:sz w:val="32"/>
          <w:szCs w:val="32"/>
        </w:rPr>
        <w:t>3</w:t>
      </w:r>
      <w:r w:rsidR="003D17D6" w:rsidRPr="003D17D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06FD0" w:rsidRPr="00C73089" w:rsidRDefault="00706FD0" w:rsidP="007C5A13">
      <w:pPr>
        <w:keepNext/>
        <w:keepLines/>
        <w:widowControl w:val="0"/>
        <w:tabs>
          <w:tab w:val="left" w:pos="97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1"/>
      <w:bookmarkEnd w:id="0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bookmarkStart w:id="3" w:name="bookmark2"/>
      <w:bookmarkEnd w:id="2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</w:p>
    <w:p w:rsidR="007C5A13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Направленность программы</w:t>
      </w:r>
      <w:bookmarkEnd w:id="3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Дополнительная общеразвивающая программа «Шахматы» имеет физкультурно-спортивную направленность. 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Шахматы, как спортивная игра, способствуют формированию таких качеств как: терпение, целеустремленность, выносливость, способность к концентрации внимания, умение быстро и правильно принимать решения в меняющейся ситуации. Шахматы являются одним из методов позитивной адаптации к современным компьютерным технологиям. </w:t>
      </w:r>
    </w:p>
    <w:p w:rsidR="00706FD0" w:rsidRPr="00C73089" w:rsidRDefault="00706FD0" w:rsidP="00C73089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Современная образовательная среда обеспечивает развитие интересов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способностей, обучающихся на основе передачи им знаний и опыта познавательной и творческой деятельности.</w:t>
      </w:r>
    </w:p>
    <w:p w:rsidR="00706FD0" w:rsidRPr="00C73089" w:rsidRDefault="00706FD0" w:rsidP="00C73089">
      <w:pPr>
        <w:keepNext/>
        <w:keepLines/>
        <w:widowControl w:val="0"/>
        <w:tabs>
          <w:tab w:val="left" w:pos="337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разработана в соответствии со следующими нормативно - правовыми документами: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о правах ребенка (одобрена Генеральной Ассамблеей ООН 20.11.1989) (вступила в силу для СССР 15.09.1990г.);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29.12.2012 N 273-ФЗ (с изменениями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дополнениями от 29.12.2017 г) «Об образовании в Российской Федерации»;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федерального проекта «Успех каждого ребенка» (утв. Протоколом заседания проектного комитета по национальному проекту «Образование» от 07.12. 2018 № 3);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развития дополнительного образования детей (утв. распоряжением Правительства РФ от 4 сентября 2014 г. № 1726-р);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 Министерства образования и науки России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программы)»;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регионального проекта «Успех каждого ребенка» (утв. губернатором Оренбургской области, руководителем совета при губернаторе Оренбургской области по стратегическому развитию и приоритетным проектам (программам) от 13.12.2018);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 декабря 2012 г. № 273-ФЗ «Об образовании в РФ» (Статья 16.</w:t>
      </w:r>
      <w:proofErr w:type="gramEnd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образовательных программ с применением электронного обучения и дистанционных образовательных технологий»);</w:t>
      </w:r>
      <w:proofErr w:type="gramEnd"/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23 августа 2017 г.</w:t>
      </w:r>
    </w:p>
    <w:p w:rsidR="00C57C63" w:rsidRPr="00C73089" w:rsidRDefault="00C57C63" w:rsidP="00C73089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816 «Об утверждении Порядка применения организациями, осуществляющими образовательную деятельность, электронного обучения,</w:t>
      </w:r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образовательных технологий при реализации образовательных программ»;</w:t>
      </w:r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</w:t>
      </w: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технологий»;</w:t>
      </w:r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Федеральной службы по надзору в сфере защиты прав потребителей и благополучия человека от 12 мая 2020 г. № 02/9060-2020-24 «О направлении рекомендаций по организации работы образовательных организаций в условиях распространения COVID-19»;</w:t>
      </w:r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</w:r>
      <w:proofErr w:type="spellStart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:rsidR="00C57C63" w:rsidRPr="00C73089" w:rsidRDefault="00C57C63" w:rsidP="00C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РФ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:rsidR="00C57C63" w:rsidRPr="00C73089" w:rsidRDefault="00C57C63" w:rsidP="00C730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эпидемическом сезоне 2020-2021 годов» (Зарегистрирован 29.07.2020 №59091);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="003D17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47 г. Твери.</w:t>
      </w:r>
    </w:p>
    <w:p w:rsidR="00706FD0" w:rsidRPr="00C73089" w:rsidRDefault="00706FD0" w:rsidP="00C73089">
      <w:pPr>
        <w:keepNext/>
        <w:keepLines/>
        <w:widowControl w:val="0"/>
        <w:tabs>
          <w:tab w:val="left" w:pos="337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7C5A13">
      <w:pPr>
        <w:keepNext/>
        <w:keepLines/>
        <w:widowControl w:val="0"/>
        <w:tabs>
          <w:tab w:val="left" w:pos="337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Уровень освоения программы</w:t>
      </w:r>
    </w:p>
    <w:p w:rsidR="007C5A13" w:rsidRDefault="00706FD0" w:rsidP="007C5A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общеобразовательная общеразвивающая программа «Шахматы» является программой базового уровня в изучении шахматной игры.</w:t>
      </w:r>
      <w:bookmarkStart w:id="4" w:name="bookmark3"/>
    </w:p>
    <w:p w:rsidR="007C5A13" w:rsidRDefault="007C5A13" w:rsidP="007C5A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Default="00706FD0" w:rsidP="007C5A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Актуальность программы</w:t>
      </w:r>
      <w:bookmarkEnd w:id="4"/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0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Шахматы являются одним из популярных видов спорта в мире. Актуальность программы</w:t>
      </w:r>
      <w:r w:rsidRPr="00C73089">
        <w:rPr>
          <w:rFonts w:ascii="Times New Roman" w:eastAsia="Calibri" w:hAnsi="Times New Roman" w:cs="Times New Roman"/>
          <w:color w:val="000000"/>
          <w:sz w:val="24"/>
          <w:szCs w:val="24"/>
        </w:rPr>
        <w:t> обусловлена тем, что</w:t>
      </w:r>
      <w:r w:rsidR="0031354D" w:rsidRPr="00C73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анализируя шахматные позиции, обучающиеся постепенно переходят к анализу ситуаций, с которыми они сталкиваются в жизни. </w:t>
      </w:r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первый план реализации программы выдвигается развивающая функция обучения, которая способствует становлению личности обучающихся и наиболее полному раскрытию их творческих способностей, а также программа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возможность расширения круга общения, полноценного самовыражения, самореализации и позволяет преодолеть проблемы в общении со сверстниками, выстроить эффективную коммуникацию в группе, расширить круг социальных контактов.</w:t>
      </w:r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5A13" w:rsidRPr="007C5A13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ookmark4"/>
      <w:r w:rsidRP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Отличительные особенности программы</w:t>
      </w:r>
      <w:bookmarkEnd w:id="5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7C5A13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применение широкого комплекса различного дополнительного материала по шахматам.</w:t>
      </w:r>
    </w:p>
    <w:p w:rsidR="00706FD0" w:rsidRPr="00C73089" w:rsidRDefault="00706FD0" w:rsidP="00C730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предусмотрено, чтобы каждое занятие было направлено на овладение основами шахмат, на приобщение обучающихся к активной познавательной работе.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шахматам строится на единстве активных и увлекательных методов и приемов учебной работы, при которой в процессе усвоения знаний, законов и правил шахмат у обучающихся развиваются интеллектуальные способности.</w:t>
      </w:r>
      <w:proofErr w:type="gramEnd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интегрирует в себе современные достижения в области шахмат,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математики и логики, имеет следующие отличительные особенности:</w:t>
      </w:r>
    </w:p>
    <w:p w:rsidR="00706FD0" w:rsidRPr="00C73089" w:rsidRDefault="00706FD0" w:rsidP="00C73089">
      <w:pPr>
        <w:widowControl w:val="0"/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Практико-ориентированный подход: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большинство занятий по программе являются практикумами, теоретические знания даются в объеме необходимой информации для прове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дения практических занятий;</w:t>
      </w:r>
    </w:p>
    <w:p w:rsidR="00706FD0" w:rsidRPr="00C73089" w:rsidRDefault="00706FD0" w:rsidP="00C73089">
      <w:pPr>
        <w:widowControl w:val="0"/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 обучении игровой технологии;</w:t>
      </w:r>
    </w:p>
    <w:p w:rsidR="00706FD0" w:rsidRPr="00C73089" w:rsidRDefault="00706FD0" w:rsidP="00C73089">
      <w:pPr>
        <w:widowControl w:val="0"/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современных информационных технологий, видео- и аудиоматериалов, образовательных программ в мультимедийном формате помогают достичь максимальной вовлеченности обучающихся в образовательный процесс.</w:t>
      </w:r>
    </w:p>
    <w:p w:rsidR="00706FD0" w:rsidRPr="00C73089" w:rsidRDefault="00706FD0" w:rsidP="00C730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7C5A13">
      <w:pPr>
        <w:widowControl w:val="0"/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Адресат</w:t>
      </w:r>
      <w:r w:rsidR="00AB0E2A" w:rsidRPr="00C7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E2A" w:rsidRPr="00C7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7C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ориентирована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</w:t>
      </w:r>
      <w:r w:rsidR="003D17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5-11 классов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7C5A1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Объем и сроки освоения программы</w:t>
      </w:r>
    </w:p>
    <w:p w:rsidR="003D17D6" w:rsidRPr="00C73089" w:rsidRDefault="00706FD0" w:rsidP="00C73089">
      <w:pPr>
        <w:widowControl w:val="0"/>
        <w:spacing w:after="0" w:line="240" w:lineRule="auto"/>
        <w:ind w:firstLine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программа рассчитана на </w:t>
      </w:r>
      <w:r w:rsidR="003D17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68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3D17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 часа в неделю)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706FD0" w:rsidRPr="00C73089" w:rsidRDefault="00706FD0" w:rsidP="00C73089">
      <w:pPr>
        <w:widowControl w:val="0"/>
        <w:spacing w:after="0" w:line="240" w:lineRule="auto"/>
        <w:ind w:firstLine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реализации программы </w:t>
      </w:r>
      <w:r w:rsidR="003D17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год.</w:t>
      </w:r>
    </w:p>
    <w:p w:rsidR="003D17D6" w:rsidRPr="00C73089" w:rsidRDefault="003D17D6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" w:name="bookmark6"/>
    </w:p>
    <w:p w:rsidR="00706FD0" w:rsidRPr="00C73089" w:rsidRDefault="00706FD0" w:rsidP="007C5A1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организации образовательного процесса</w:t>
      </w:r>
      <w:bookmarkEnd w:id="6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D7326E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обучения - очная.</w:t>
      </w:r>
      <w:r w:rsidR="00D7326E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06FD0" w:rsidRPr="00C73089" w:rsidRDefault="00D7326E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Смешанная форма обучения.</w:t>
      </w:r>
    </w:p>
    <w:p w:rsidR="003D17D6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организации образовательного процесса</w:t>
      </w:r>
      <w:r w:rsidR="00D7326E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7326E" w:rsidRPr="00C73089" w:rsidRDefault="00706FD0" w:rsidP="00C730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групповые занятия с элементами парной, индивидуальной </w:t>
      </w:r>
      <w:r w:rsidR="00D7326E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и работы в </w:t>
      </w:r>
      <w:proofErr w:type="spellStart"/>
      <w:r w:rsidR="00D7326E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микрогруппах</w:t>
      </w:r>
      <w:proofErr w:type="spellEnd"/>
      <w:r w:rsidR="00D7326E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7326E" w:rsidRPr="00C73089" w:rsidRDefault="00D7326E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видеолекция</w:t>
      </w:r>
      <w:proofErr w:type="spellEnd"/>
      <w:r w:rsidR="003D17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организации занятия используется дифференцированный, личностно-ориентированный подход. Возможна работа в разновозрастной группе.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Формы организации деятельности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06FD0" w:rsidRPr="00C73089" w:rsidRDefault="00706FD0" w:rsidP="00C73089">
      <w:pPr>
        <w:widowControl w:val="0"/>
        <w:tabs>
          <w:tab w:val="left" w:pos="13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коллективная, индивидуальная, парная, фронтальная.</w:t>
      </w:r>
    </w:p>
    <w:p w:rsidR="00706FD0" w:rsidRPr="00C73089" w:rsidRDefault="00706FD0" w:rsidP="00C73089">
      <w:pPr>
        <w:widowControl w:val="0"/>
        <w:tabs>
          <w:tab w:val="left" w:pos="13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7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Режим занятий</w:t>
      </w:r>
      <w:bookmarkEnd w:id="7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проводятся 1 раз в неделю</w:t>
      </w:r>
      <w:r w:rsid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(34 занятий в год)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2 академических часа</w:t>
      </w:r>
      <w:r w:rsid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(68 часов в год)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перерывом 10 минут.</w:t>
      </w:r>
      <w:r w:rsidRPr="00C7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Еженедельная нагрузка на одного обучающегося составляет 2 часа.</w:t>
      </w:r>
    </w:p>
    <w:p w:rsidR="003D17D6" w:rsidRPr="00C73089" w:rsidRDefault="003D17D6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C5A13" w:rsidP="007C5A13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 И ЗАДАЧИ ПРОГРАММЫ.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развитие интеллектуальных и творческих способностей посредством занятий шахматами.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Воспитывающие: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ответственного отношения к своему здоровью;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общечеловеческие качества личности: уважение, нравственность, патриотизм;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ответственного и бережного отношения к окружающей среде.</w:t>
      </w:r>
    </w:p>
    <w:p w:rsidR="00706FD0" w:rsidRPr="00C73089" w:rsidRDefault="00706FD0" w:rsidP="00C73089">
      <w:pPr>
        <w:widowControl w:val="0"/>
        <w:tabs>
          <w:tab w:val="left" w:pos="8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Развивающие: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 совершенствование психологических качеств личности: любознательности, инициативности, трудолюбия, воли, настойчивости, самостоятельности в приобретении знаний;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системного и конкретного мышления, долговременной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оперативной памяти, концентрации внимания и пространственного воображения;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работать в команде/паре, выстраивать эффективную коммуникацию со сверстниками и педагогами;</w:t>
      </w:r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развитие интереса к истории происхождения шахмат и творчества шахматных мастеров,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контактировать со сверстниками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творческой и практической  деятельности;</w:t>
      </w:r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волевых качеств (настойчивость, решительность, целеустремленность).</w:t>
      </w:r>
    </w:p>
    <w:p w:rsidR="00706FD0" w:rsidRPr="00C73089" w:rsidRDefault="00706FD0" w:rsidP="00C73089">
      <w:pPr>
        <w:widowControl w:val="0"/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Обучающие: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базовых знаний шахматной игры, овладение приёмами тактики и стратегии шахматной игры;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применять теоретические знания на практике;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навыков алгоритмизации, построения алгоритмов действий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их применения в меняющихся условиях;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навыков формулирования и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анализирования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алгоритмов;</w:t>
      </w:r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формирование навыка самостоятельно анализировать позицию, через решение комбинации на различные темы, видения в позиции разных вариантов решения;</w:t>
      </w:r>
    </w:p>
    <w:p w:rsidR="00706FD0" w:rsidRPr="00C73089" w:rsidRDefault="00706FD0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</w:t>
      </w:r>
      <w:r w:rsidR="00C57C63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практический навык игры;</w:t>
      </w:r>
    </w:p>
    <w:p w:rsidR="00C57C63" w:rsidRPr="00C73089" w:rsidRDefault="00C57C63" w:rsidP="00C7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элементов IT-компетенций</w:t>
      </w:r>
      <w:r w:rsidR="00D7326E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FD0" w:rsidRPr="00C73089" w:rsidRDefault="00706FD0" w:rsidP="00C73089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7C5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8" w:name="bookmark9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ПРОГРАММЫ</w:t>
      </w:r>
      <w:bookmarkEnd w:id="8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9" w:name="bookmark10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Учебный план</w:t>
      </w:r>
      <w:bookmarkEnd w:id="9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tbl>
      <w:tblPr>
        <w:tblpPr w:leftFromText="180" w:rightFromText="180" w:vertAnchor="text" w:horzAnchor="margin" w:tblpX="-843" w:tblpY="554"/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544"/>
        <w:gridCol w:w="1275"/>
        <w:gridCol w:w="1276"/>
        <w:gridCol w:w="1276"/>
        <w:gridCol w:w="2410"/>
      </w:tblGrid>
      <w:tr w:rsidR="00706FD0" w:rsidRPr="00C73089" w:rsidTr="00706FD0">
        <w:trPr>
          <w:trHeight w:val="274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ind w:left="2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06FD0" w:rsidRPr="00C73089" w:rsidRDefault="00706FD0" w:rsidP="00C73089">
            <w:pPr>
              <w:spacing w:after="0" w:line="240" w:lineRule="auto"/>
              <w:ind w:lef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706FD0" w:rsidRPr="00C73089" w:rsidTr="00706FD0">
        <w:trPr>
          <w:trHeight w:val="301"/>
        </w:trPr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FD0" w:rsidRPr="00C73089" w:rsidRDefault="00706FD0" w:rsidP="00C73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6FD0" w:rsidRPr="00C73089" w:rsidTr="00706FD0">
        <w:trPr>
          <w:trHeight w:val="567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Входное         тестирование</w:t>
            </w:r>
          </w:p>
        </w:tc>
      </w:tr>
      <w:tr w:rsidR="00706FD0" w:rsidRPr="00C73089" w:rsidTr="00706FD0">
        <w:trPr>
          <w:trHeight w:val="567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</w:tr>
      <w:tr w:rsidR="00706FD0" w:rsidRPr="00C73089" w:rsidTr="00706FD0">
        <w:trPr>
          <w:trHeight w:val="567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Шахматы – спорт, наука, искусство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</w:tr>
      <w:tr w:rsidR="00706FD0" w:rsidRPr="00C73089" w:rsidTr="00706FD0">
        <w:trPr>
          <w:trHeight w:val="34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706FD0" w:rsidRPr="00C73089" w:rsidTr="00706FD0">
        <w:trPr>
          <w:trHeight w:val="425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706FD0" w:rsidRPr="00C73089" w:rsidTr="00706FD0">
        <w:trPr>
          <w:trHeight w:val="266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706FD0" w:rsidRPr="00C73089" w:rsidTr="00706FD0">
        <w:trPr>
          <w:trHeight w:val="542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игры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706FD0" w:rsidRPr="00C73089" w:rsidTr="00706FD0">
        <w:trPr>
          <w:trHeight w:val="266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тесты, шахматная партия </w:t>
            </w:r>
          </w:p>
        </w:tc>
      </w:tr>
      <w:tr w:rsidR="00706FD0" w:rsidRPr="00C73089" w:rsidTr="00706FD0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тесты, шахматная партия</w:t>
            </w:r>
          </w:p>
        </w:tc>
      </w:tr>
      <w:tr w:rsidR="00706FD0" w:rsidRPr="00C73089" w:rsidTr="00706FD0">
        <w:trPr>
          <w:trHeight w:val="239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FD0" w:rsidRPr="00C73089" w:rsidRDefault="00706FD0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решения задач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FD0" w:rsidRPr="00C73089" w:rsidRDefault="00706FD0" w:rsidP="00C73089">
            <w:pPr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Решение задач</w:t>
            </w:r>
          </w:p>
        </w:tc>
      </w:tr>
      <w:tr w:rsidR="004361B1" w:rsidRPr="00C73089" w:rsidTr="00706FD0">
        <w:trPr>
          <w:trHeight w:val="297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361B1" w:rsidRPr="00C73089" w:rsidRDefault="004361B1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Соревнование</w:t>
            </w:r>
          </w:p>
        </w:tc>
      </w:tr>
      <w:tr w:rsidR="004361B1" w:rsidRPr="00C73089" w:rsidTr="004361B1">
        <w:trPr>
          <w:trHeight w:val="207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361B1" w:rsidRPr="00C73089" w:rsidRDefault="004361B1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Турнир</w:t>
            </w:r>
          </w:p>
        </w:tc>
      </w:tr>
      <w:tr w:rsidR="004361B1" w:rsidRPr="00C73089" w:rsidTr="00706FD0">
        <w:trPr>
          <w:trHeight w:val="534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1B1" w:rsidRPr="00C73089" w:rsidRDefault="004361B1" w:rsidP="00C730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FD0" w:rsidRPr="00C73089" w:rsidRDefault="00706FD0" w:rsidP="00C7308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C5A13" w:rsidRDefault="007C5A13" w:rsidP="00C7308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Содержание учебного плана</w:t>
      </w:r>
      <w:r w:rsidR="007C5A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0C0B6C" w:rsidRPr="00C73089" w:rsidRDefault="000C0B6C" w:rsidP="00C7308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>Организационное занятие. 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(1):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Легенда о возникновении шахмат. История шахмат. Понятие о здоровом образе жизни. Сильнейшие шахматисты мира. Правила техники безопасности.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Шахматная доска.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(1):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Поля, линии, их обозначения. Шахматные фигуры и их обозначения.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(1):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Тренировочные упражнения по закреплению знаний о шахматной доске.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Шахматы – спорт, наука, искусство. 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Краткая история шахмат. Различные системы проведения шахматных соревнований. Геометрические мотивы траектории перемещения шахматных фигур. Ходы и взятие ладьи, слона, ферзя, короля, коня и пешки. Логические связки «и», «или», «не».</w:t>
      </w:r>
      <w:r w:rsidR="00D7326E" w:rsidRPr="00C7308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дарность и подвижность фигур в зависимости от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материале. Рокировка, правила ее выполнения.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(4):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Упражнения по выполнению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Правила игры. 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Правила турнирного поведения. Правило «</w:t>
      </w:r>
      <w:proofErr w:type="gramStart"/>
      <w:r w:rsidRPr="00C73089">
        <w:rPr>
          <w:rFonts w:ascii="Times New Roman" w:eastAsia="Calibri" w:hAnsi="Times New Roman" w:cs="Times New Roman"/>
          <w:sz w:val="24"/>
          <w:szCs w:val="24"/>
        </w:rPr>
        <w:t>тронул-ходи</w:t>
      </w:r>
      <w:proofErr w:type="gramEnd"/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». Понятие «шах». Способы защиты от шаха. Открытый и двойной шах. Понятие «мат». Обучение алгоритму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матования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в один ход. Понятие «пат». Сходства и различия </w:t>
      </w:r>
      <w:proofErr w:type="gramStart"/>
      <w:r w:rsidRPr="00C73089">
        <w:rPr>
          <w:rFonts w:ascii="Times New Roman" w:eastAsia="Calibri" w:hAnsi="Times New Roman" w:cs="Times New Roman"/>
          <w:sz w:val="24"/>
          <w:szCs w:val="24"/>
        </w:rPr>
        <w:t>понятии</w:t>
      </w:r>
      <w:proofErr w:type="gramEnd"/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«мат» и «пат». Выигрыш, ничья, виды ничьей.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(4):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Решение упражнений на постановку мата и пата в различное количество ходов.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Первоначальные понятия.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Запись партий. Мат, ничья. Относительная ценность фигур.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(4):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Упражнения на запоминание правил шахматной нотации, игры с ограниченным набором фигур, простейшие этюды.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Тактика игры.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 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Легкие и тяжелые фигуры, их качество.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(6):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Решение арифметических задач (типа «У</w:t>
      </w:r>
      <w:r w:rsidR="00D7326E" w:rsidRPr="00C73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кого больше?») и логических </w:t>
      </w:r>
      <w:r w:rsidR="00AB0E2A" w:rsidRPr="00C73089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Pr="00C73089">
        <w:rPr>
          <w:rFonts w:ascii="Times New Roman" w:eastAsia="Calibri" w:hAnsi="Times New Roman" w:cs="Times New Roman"/>
          <w:sz w:val="24"/>
          <w:szCs w:val="24"/>
        </w:rPr>
        <w:t>(«типа «Какая фигура ценнее?»)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Стратегия игры.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Определение стратегии. Целесообразное развитие фигур, выбор плана, централизация.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(6):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Разбор и разыгрывание с партнером специально подобранных позиций.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Эндшпиль.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 Пешечный эндшпиль. Король и пешка против короля. Ключевые поля. Правило квадрата. Этюд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Рети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>. Роль оппозиции. Отталкивание плечом. Треугольник. Прорыв. Игра на пат.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Ладейный эндшпиль. Ладья и пешка против пешки. Позиция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Филидора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, принцип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Тарраша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>, построение моста, активность фигур.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(6):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Отработка на шахматной доске пешечного и ладейного эндшпиля.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Дебют. 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(2):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 Классификация дебютов. Мобилизация фигур, безопасность короля (короткая и длинная рокировка), борьба за центр. Роль и </w:t>
      </w:r>
      <w:r w:rsidRPr="00C73089">
        <w:rPr>
          <w:rFonts w:ascii="Times New Roman" w:eastAsia="Calibri" w:hAnsi="Times New Roman" w:cs="Times New Roman"/>
          <w:sz w:val="24"/>
          <w:szCs w:val="24"/>
        </w:rPr>
        <w:lastRenderedPageBreak/>
        <w:t>оптимизация работы фигур в дебюте. Гамбит, пункт f2 (f7) в дебюте. Понятие о шахматном турнире. Правила поведения при игре в шахматных турнирах.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sz w:val="24"/>
          <w:szCs w:val="24"/>
        </w:rPr>
        <w:t>Правила поведения в соревнованиях. Спортивная квалификация в шахматах.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(7):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Анализ учебных партий; игровая практика; анализ дебютной части партии.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>Конкурсы решения задач.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(1):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Понятие о позиции. Правила проведения конкурсов решений. Решение конкурсных позиций и определение победителя конкурса. Понятие о варианте. Логическая связка «если, то …». Открытая линия. Проходная пешка. Пешечные слабости. Форпост. Позиция короля. Атака на короля. Централизация. Овладение тяжелыми фигурами 7(2) горизонтально. Вскрытие и запирание линии. Блокада.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(5): </w:t>
      </w:r>
      <w:r w:rsidRPr="00C73089">
        <w:rPr>
          <w:rFonts w:ascii="Times New Roman" w:eastAsia="Calibri" w:hAnsi="Times New Roman" w:cs="Times New Roman"/>
          <w:sz w:val="24"/>
          <w:szCs w:val="24"/>
        </w:rPr>
        <w:t>Решения конкурсных задач.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>Сеансы одновременной игры. </w:t>
      </w:r>
    </w:p>
    <w:p w:rsidR="00706FD0" w:rsidRPr="00C73089" w:rsidRDefault="00706FD0" w:rsidP="00C73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Теория (1):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Проведение руководителем кружка сеансов одновременной игры с последующим разбором партий с кружковцами.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Матование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двумя ладьями, королем и ладьей как игры с выигрышной стратегией. Матовые и патовые позиции. </w:t>
      </w:r>
      <w:r w:rsidR="00AB0E2A" w:rsidRPr="00C73089">
        <w:rPr>
          <w:rFonts w:ascii="Times New Roman" w:eastAsia="Calibri" w:hAnsi="Times New Roman" w:cs="Times New Roman"/>
          <w:sz w:val="24"/>
          <w:szCs w:val="24"/>
        </w:rPr>
        <w:t xml:space="preserve">Стратегия и тактика оттеснения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одинокого короля на край доски. Планирование, анализ и контроль при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матовании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 одинокого короля. Управление качеством </w:t>
      </w:r>
      <w:proofErr w:type="spellStart"/>
      <w:r w:rsidRPr="00C73089">
        <w:rPr>
          <w:rFonts w:ascii="Times New Roman" w:eastAsia="Calibri" w:hAnsi="Times New Roman" w:cs="Times New Roman"/>
          <w:sz w:val="24"/>
          <w:szCs w:val="24"/>
        </w:rPr>
        <w:t>матования</w:t>
      </w:r>
      <w:proofErr w:type="spellEnd"/>
      <w:r w:rsidRPr="00C73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i/>
          <w:sz w:val="24"/>
          <w:szCs w:val="24"/>
        </w:rPr>
        <w:t>Практика (2):</w:t>
      </w: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089">
        <w:rPr>
          <w:rFonts w:ascii="Times New Roman" w:eastAsia="Calibri" w:hAnsi="Times New Roman" w:cs="Times New Roman"/>
          <w:sz w:val="24"/>
          <w:szCs w:val="24"/>
        </w:rPr>
        <w:t>Решение задач с нахождением одинокого короля в разных зонах; участие в турнирах.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Соревнования. 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Практика (8): Показательные выступления </w:t>
      </w:r>
      <w:proofErr w:type="gramStart"/>
      <w:r w:rsidRPr="00C7308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73089">
        <w:rPr>
          <w:rFonts w:ascii="Times New Roman" w:eastAsia="Calibri" w:hAnsi="Times New Roman" w:cs="Times New Roman"/>
          <w:sz w:val="24"/>
          <w:szCs w:val="24"/>
        </w:rPr>
        <w:t>. Презентация успехов юных шахматистов с приглашением родителей учащихся. Конкурс на решение шахматных задач; шахматный вернисаж (выставка картин школьников на шахматные темы).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73089">
        <w:rPr>
          <w:rFonts w:ascii="Times New Roman" w:eastAsia="Calibri" w:hAnsi="Times New Roman" w:cs="Times New Roman"/>
          <w:sz w:val="24"/>
          <w:szCs w:val="24"/>
        </w:rPr>
        <w:t xml:space="preserve">Итоговое занятие. 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Calibri" w:hAnsi="Times New Roman" w:cs="Times New Roman"/>
          <w:sz w:val="24"/>
          <w:szCs w:val="24"/>
        </w:rPr>
        <w:t>Практика (1): Правила игры в шахматах. Базовые комбинации.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0" w:name="bookmark11"/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08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  <w:bookmarkEnd w:id="10"/>
      <w:r w:rsidR="007C5A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Ожидаемые результаты освоения программы сформулированы в контексте Концепции развития дополнительного образования и отслеживаются по трем компонентам: </w:t>
      </w: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предметный, </w:t>
      </w:r>
      <w:proofErr w:type="spellStart"/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метапредметный</w:t>
      </w:r>
      <w:proofErr w:type="spellEnd"/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 личностный,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позволяет определить динамику развития каждого обучающегося.</w:t>
      </w:r>
      <w:bookmarkStart w:id="11" w:name="bookmark12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  <w:bookmarkEnd w:id="11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готовность и способность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саморазвитию и самообразованию на основе мотивации к учебно-познавательной деятельности;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выбирать целевые и смысловые установки в своих действиях и поступках по отношению к окружающей среде, здоровью своему и окружающих; 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 использование знания основных правил поведения в природе и основ здорового образа жизни в организации собственного про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странства жизнедеятельности и деятельности;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результаты деятельности, выбор способа действий с учетом предложенных условий и требований, собственных возможностей и поставленных задач в соответствии с изменяющимися условиями;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шахматной культуры;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сотрудничать со сверстниками и педагогами.</w:t>
      </w:r>
      <w:bookmarkStart w:id="12" w:name="bookmark13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06FD0" w:rsidRPr="00C73089" w:rsidRDefault="00706FD0" w:rsidP="00C73089">
      <w:pPr>
        <w:widowControl w:val="0"/>
        <w:tabs>
          <w:tab w:val="left" w:pos="11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результаты:</w:t>
      </w:r>
      <w:bookmarkEnd w:id="12"/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проблематику за реальными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ситуациями, применяя базо</w:t>
      </w:r>
      <w:r w:rsidR="00AB0E2A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вые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познания;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актуальность объ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яснения фактов, процессов, явле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ний, закономерностей;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познавательные задачи и интерпретировать их результаты;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представлять информацию в виде текста, таблицы, графика, диаграммы и делать выводы на основании представленных данных;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гипотезы на основании предложенной информации и предлагать варианты проверки гипотез;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объекты/программы/ситуации между собой по заданным критериям, делать выводы и умозаключения на основе сравнения;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эффективность алгоритмов действий.</w:t>
      </w:r>
      <w:bookmarkStart w:id="13" w:name="bookmark14"/>
    </w:p>
    <w:p w:rsidR="00D7326E" w:rsidRPr="00C73089" w:rsidRDefault="00D7326E" w:rsidP="00C73089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будут иметь сформированные элементы IT-компетенций.</w:t>
      </w:r>
    </w:p>
    <w:p w:rsidR="000C0B6C" w:rsidRPr="00C73089" w:rsidRDefault="000C0B6C" w:rsidP="00C73089">
      <w:pPr>
        <w:widowControl w:val="0"/>
        <w:tabs>
          <w:tab w:val="left" w:pos="709"/>
          <w:tab w:val="left" w:pos="11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709"/>
          <w:tab w:val="left" w:pos="11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изучаемом материале обучающиеся получат знания о:</w:t>
      </w:r>
      <w:bookmarkEnd w:id="13"/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шахматных терминах: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названиях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шахматных фигур: ладья, слон, ферзь, конь, пешка, король;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правилах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хода и взятия каждой фигуры, об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означение горизонталей, вертика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лей, полей, шахматных фигур, ценности шахматных фигур, сравнительной силе фигур.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получат возможность научиться: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на шахматной доске, играть каждой фигурой в отдельности и в совокупности с другими фигурами без нарушений пра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вил игры;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помещать шахматную доску между партнерами, правильно расставлять фигуры перед игрой, различать горизонталь, вертикаль, диагональ, рокировать, объявлять шах, ставить мат;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элементарные задачи на мат в один ход, матовать одинокого короля двумя ладьями, ферзем и ладьей, королем и ферзем, королем и ладьей;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шахматную партию;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базовые комбинации.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4" w:name="bookmark15"/>
      <w:proofErr w:type="spell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  <w:bookmarkEnd w:id="14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находить определять цель деятельности, выбирать алгоритм действий;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уметь решать задачи, осознавать конечный результат, выбирать из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предложенных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искать самостоятельно средства дости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жения цели;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анализировать, сравнивать, классифицировать и обобщать факты и явления;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 определять возможные источники необходимых сведений, производить поиск информации, анализировать и оценивать ее достовер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логическую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операцию установления причинно-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следственных связей;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преобразовывать информацию из одного вида в другой и выбирать удобную для себя/адресата форму фиксации и представления инфор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организовывать учебно-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позновательное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взаимодействие в группе (определять общие цели, распределять роли, договари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ваться друг с другом и т.д.);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учиться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критично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относиться к своему мнению, с достоинством признавать ошибочность своего мнения и корректировать его.</w:t>
      </w:r>
      <w:bookmarkStart w:id="15" w:name="bookmark16"/>
    </w:p>
    <w:p w:rsidR="000C0B6C" w:rsidRPr="00C73089" w:rsidRDefault="000C0B6C" w:rsidP="00C73089">
      <w:pPr>
        <w:widowControl w:val="0"/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C0B6C" w:rsidRPr="00C73089" w:rsidRDefault="000C0B6C" w:rsidP="00C73089">
      <w:pPr>
        <w:widowControl w:val="0"/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bookmarkEnd w:id="15"/>
    <w:p w:rsidR="007152E6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Календарный учебный график</w:t>
      </w:r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0C0B6C" w:rsidRPr="00C73089" w:rsidRDefault="000C0B6C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7"/>
        <w:tblW w:w="10971" w:type="dxa"/>
        <w:tblInd w:w="-1139" w:type="dxa"/>
        <w:tblLook w:val="04A0" w:firstRow="1" w:lastRow="0" w:firstColumn="1" w:lastColumn="0" w:noHBand="0" w:noVBand="1"/>
      </w:tblPr>
      <w:tblGrid>
        <w:gridCol w:w="618"/>
        <w:gridCol w:w="1276"/>
        <w:gridCol w:w="1428"/>
        <w:gridCol w:w="2062"/>
        <w:gridCol w:w="1129"/>
        <w:gridCol w:w="2548"/>
        <w:gridCol w:w="1910"/>
      </w:tblGrid>
      <w:tr w:rsidR="00706FD0" w:rsidRPr="00C73089" w:rsidTr="00706FD0">
        <w:tc>
          <w:tcPr>
            <w:tcW w:w="618" w:type="dxa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276" w:type="dxa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1428" w:type="dxa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Число</w:t>
            </w:r>
          </w:p>
        </w:tc>
        <w:tc>
          <w:tcPr>
            <w:tcW w:w="2062" w:type="dxa"/>
          </w:tcPr>
          <w:p w:rsidR="00706FD0" w:rsidRPr="00C73089" w:rsidRDefault="00706FD0" w:rsidP="00C73089">
            <w:pPr>
              <w:widowControl w:val="0"/>
              <w:ind w:left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Форма </w:t>
            </w:r>
            <w:r w:rsidRPr="00C7308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1129" w:type="dxa"/>
          </w:tcPr>
          <w:p w:rsidR="00706FD0" w:rsidRPr="00C73089" w:rsidRDefault="00706FD0" w:rsidP="007C5A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Кол-во ча</w:t>
            </w:r>
            <w:r w:rsidRPr="00C7308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сов</w:t>
            </w:r>
          </w:p>
        </w:tc>
        <w:tc>
          <w:tcPr>
            <w:tcW w:w="2548" w:type="dxa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1910" w:type="dxa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AB0E2A" w:rsidRPr="00C73089" w:rsidTr="00197DDB">
        <w:trPr>
          <w:trHeight w:val="722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ind w:right="-208" w:hanging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занятие.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Входное</w:t>
            </w:r>
            <w:r w:rsidR="00C73089"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естирование</w:t>
            </w:r>
          </w:p>
        </w:tc>
      </w:tr>
      <w:tr w:rsidR="00AB0E2A" w:rsidRPr="00C73089" w:rsidTr="00197DDB"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E2A" w:rsidRPr="00C73089" w:rsidTr="00197DDB">
        <w:trPr>
          <w:trHeight w:val="691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Шахматы – спорт, наука, искусство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E2A" w:rsidRPr="00C73089" w:rsidTr="00197DDB"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Шахматы – спорт, наука, искусство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E2A" w:rsidRPr="00C73089" w:rsidTr="00197DDB"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Шахматы – спорт, наука, искусство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E2A" w:rsidRPr="00C73089" w:rsidTr="00197DDB">
        <w:trPr>
          <w:trHeight w:val="450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E2A" w:rsidRPr="00C73089" w:rsidTr="00197DDB">
        <w:trPr>
          <w:trHeight w:val="597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276" w:type="dxa"/>
          </w:tcPr>
          <w:p w:rsidR="00AB0E2A" w:rsidRPr="00C73089" w:rsidRDefault="00FE5751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AB0E2A"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E2A" w:rsidRPr="00C73089" w:rsidTr="00197DDB">
        <w:trPr>
          <w:trHeight w:val="562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Игра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E2A" w:rsidRPr="00C73089" w:rsidTr="00197DDB">
        <w:trPr>
          <w:trHeight w:val="620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579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занятие. Игра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509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понятия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562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495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450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480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1276" w:type="dxa"/>
          </w:tcPr>
          <w:p w:rsidR="00AB0E2A" w:rsidRPr="00C73089" w:rsidRDefault="00FE5751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197DDB">
        <w:trPr>
          <w:trHeight w:val="540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игры</w:t>
            </w:r>
          </w:p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тесты</w:t>
            </w:r>
          </w:p>
        </w:tc>
      </w:tr>
      <w:tr w:rsidR="00AB0E2A" w:rsidRPr="00C73089" w:rsidTr="00706FD0">
        <w:trPr>
          <w:trHeight w:val="615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725"/>
        </w:trPr>
        <w:tc>
          <w:tcPr>
            <w:tcW w:w="618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630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AB0E2A" w:rsidRPr="00C73089" w:rsidRDefault="00FE5751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игры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02041B">
        <w:trPr>
          <w:trHeight w:val="591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Эндшпиль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тесты</w:t>
            </w:r>
          </w:p>
        </w:tc>
      </w:tr>
      <w:tr w:rsidR="00AB0E2A" w:rsidRPr="00C73089" w:rsidTr="00706FD0">
        <w:trPr>
          <w:trHeight w:val="390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330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ское 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Шахматная 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партия</w:t>
            </w:r>
          </w:p>
        </w:tc>
      </w:tr>
      <w:tr w:rsidR="00AB0E2A" w:rsidRPr="00C73089" w:rsidTr="00706FD0">
        <w:trPr>
          <w:trHeight w:val="555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276" w:type="dxa"/>
          </w:tcPr>
          <w:p w:rsidR="00AB0E2A" w:rsidRPr="00C73089" w:rsidRDefault="00FE5751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597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тесты</w:t>
            </w:r>
          </w:p>
        </w:tc>
      </w:tr>
      <w:tr w:rsidR="00AB0E2A" w:rsidRPr="00C73089" w:rsidTr="00706FD0">
        <w:trPr>
          <w:trHeight w:val="390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495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заня</w:t>
            </w: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525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</w:tcPr>
          <w:p w:rsidR="00AB0E2A" w:rsidRPr="00C73089" w:rsidRDefault="00FE5751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right="-242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597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решения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E2A" w:rsidRPr="00C73089" w:rsidRDefault="00AB0E2A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тесты</w:t>
            </w:r>
          </w:p>
        </w:tc>
      </w:tr>
      <w:tr w:rsidR="00AB0E2A" w:rsidRPr="00C73089" w:rsidTr="00706FD0">
        <w:trPr>
          <w:trHeight w:val="600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решения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AB0E2A" w:rsidRPr="00C73089" w:rsidTr="00706FD0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</w:tcPr>
          <w:p w:rsidR="00AB0E2A" w:rsidRPr="00C73089" w:rsidRDefault="00AB0E2A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2A" w:rsidRPr="00C73089" w:rsidRDefault="00AB0E2A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E2A" w:rsidRPr="00C73089" w:rsidRDefault="00AB0E2A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E2A" w:rsidRPr="00C73089" w:rsidRDefault="00AB0E2A" w:rsidP="00C73089">
            <w:pPr>
              <w:widowControl w:val="0"/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решения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2A" w:rsidRPr="00C73089" w:rsidRDefault="00AB0E2A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партия</w:t>
            </w:r>
          </w:p>
        </w:tc>
      </w:tr>
      <w:tr w:rsidR="000C0B6C" w:rsidRPr="00C73089" w:rsidTr="00706FD0">
        <w:trPr>
          <w:trHeight w:val="562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</w:tcPr>
          <w:p w:rsidR="000C0B6C" w:rsidRPr="00C73089" w:rsidRDefault="000C0B6C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6C" w:rsidRPr="00C73089" w:rsidRDefault="000C0B6C" w:rsidP="00C73089">
            <w:pPr>
              <w:widowControl w:val="0"/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C0B6C" w:rsidRPr="00C73089" w:rsidRDefault="000C0B6C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6C" w:rsidRPr="00C73089" w:rsidTr="007152E6">
        <w:trPr>
          <w:trHeight w:val="977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6" w:type="dxa"/>
          </w:tcPr>
          <w:p w:rsidR="000C0B6C" w:rsidRPr="00C73089" w:rsidRDefault="000C0B6C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C0B6C" w:rsidRPr="00C73089" w:rsidRDefault="000C0B6C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6C" w:rsidRPr="00C73089" w:rsidTr="0002041B">
        <w:trPr>
          <w:trHeight w:val="637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76" w:type="dxa"/>
          </w:tcPr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Игра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C0B6C" w:rsidRPr="00C73089" w:rsidRDefault="000C0B6C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  <w:p w:rsidR="000C0B6C" w:rsidRPr="00C73089" w:rsidRDefault="000C0B6C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B6C" w:rsidRPr="00C73089" w:rsidTr="00E07EE8">
        <w:trPr>
          <w:trHeight w:val="613"/>
        </w:trPr>
        <w:tc>
          <w:tcPr>
            <w:tcW w:w="6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6" w:type="dxa"/>
          </w:tcPr>
          <w:p w:rsidR="000C0B6C" w:rsidRPr="00C73089" w:rsidRDefault="000C0B6C" w:rsidP="00C73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6C" w:rsidRPr="00C73089" w:rsidRDefault="000C0B6C" w:rsidP="00C73089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</w:p>
          <w:p w:rsidR="000C0B6C" w:rsidRPr="00C73089" w:rsidRDefault="000C0B6C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6C" w:rsidRPr="00C73089" w:rsidRDefault="000C0B6C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C0B6C" w:rsidRPr="00C73089" w:rsidRDefault="000C0B6C" w:rsidP="00C73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B6C" w:rsidRPr="00C73089" w:rsidRDefault="000C0B6C" w:rsidP="00C7308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«Шахматный турнир»</w:t>
            </w:r>
          </w:p>
        </w:tc>
      </w:tr>
    </w:tbl>
    <w:p w:rsidR="00706FD0" w:rsidRPr="00C73089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6" w:name="bookmark18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УСЛОВИЯ РЕАЛИЗАЦИИ ПРО</w:t>
      </w:r>
      <w:bookmarkEnd w:id="16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ГРАММЫ</w:t>
      </w:r>
    </w:p>
    <w:p w:rsidR="00706FD0" w:rsidRPr="00C73089" w:rsidRDefault="00706FD0" w:rsidP="007C5A13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7" w:name="bookmark20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Материально-техническое обеспечение</w:t>
      </w:r>
      <w:bookmarkEnd w:id="17"/>
    </w:p>
    <w:p w:rsidR="00706FD0" w:rsidRPr="00C73089" w:rsidRDefault="00706FD0" w:rsidP="00C73089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материалов и оборудования из расчета на одного обучающегося или на одну группу обучающихся.</w:t>
      </w:r>
    </w:p>
    <w:p w:rsidR="00706FD0" w:rsidRPr="00C73089" w:rsidRDefault="00706FD0" w:rsidP="00C73089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спортивный инвентарь, оборудование, компьютеры, расходные материалы к ним, справочная литература, плакаты и т.п.;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наградной материал: грамоты, призы и т.п.;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необходимая печатная продукция (маршрутные листы, конверты, рабочие тетради, памятки, листовки, дневники или карты наблюдения и т.п.).</w:t>
      </w:r>
    </w:p>
    <w:p w:rsidR="00AB7E26" w:rsidRPr="00C73089" w:rsidRDefault="00AB7E26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Для реализации электронного обучения и дистанционных образовательных технологий необходимо наличие компьютера с выходом </w:t>
      </w:r>
      <w:r w:rsidRPr="00C73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br/>
        <w:t>в Интернет, соответствующего программного обеспечения.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Учебное оборудование: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Настенная доска - 1 шт.;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Шахматные часы - 8 шт.;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Флипчарт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магнитно-маркерный - 1 шт.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Компьютерное и презентационное оборудование: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Интерактивная панель - 1 шт.;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Ноутбук - 1 шт.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Мебель: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Учебный стол - 8 шт.;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Стул ученический - 15 шт. </w:t>
      </w:r>
    </w:p>
    <w:p w:rsidR="00706FD0" w:rsidRPr="00C73089" w:rsidRDefault="00706FD0" w:rsidP="00C73089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8" w:name="bookmark21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2.3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АТТЕСТАЦИИ/КОНТРОЛЯ</w:t>
      </w:r>
      <w:bookmarkEnd w:id="18"/>
    </w:p>
    <w:p w:rsidR="00706FD0" w:rsidRPr="00C73089" w:rsidRDefault="00706FD0" w:rsidP="00C73089">
      <w:pPr>
        <w:keepNext/>
        <w:keepLines/>
        <w:widowControl w:val="0"/>
        <w:tabs>
          <w:tab w:val="left" w:pos="3563"/>
        </w:tabs>
        <w:spacing w:after="0" w:line="240" w:lineRule="auto"/>
        <w:ind w:left="142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программы предусматривает следующие формы промежуточной и итоговой аттестации: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практической работы;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индивидуальный письменный и устный опрос, фронтальный опрос;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тестирование;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соревнование (на занятии, на итоговом занятии).</w:t>
      </w:r>
    </w:p>
    <w:p w:rsidR="00706FD0" w:rsidRPr="00C73089" w:rsidRDefault="00706FD0" w:rsidP="00C73089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Виды контроля: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вводный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проводится перед началом работы и предназначен для закрепления знаний, умений и навыков по пройденным темам;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проводиться в ходе учебного занятия для закрепления зна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по данной теме;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проводиться после завершения всей учебной программы;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наблюдение за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процессе работы;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и коллективные проекты.</w:t>
      </w:r>
    </w:p>
    <w:p w:rsidR="00706FD0" w:rsidRPr="00C73089" w:rsidRDefault="00706FD0" w:rsidP="00C73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оценивания тестовых работ пре</w:t>
      </w:r>
      <w:r w:rsidR="00F85A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дставлена в приложении (Приложе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2.)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и сроки отслеживания результатов</w:t>
      </w:r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518"/>
        <w:gridCol w:w="3969"/>
        <w:gridCol w:w="2864"/>
      </w:tblGrid>
      <w:tr w:rsidR="00706FD0" w:rsidRPr="00C73089" w:rsidTr="00F85AD6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706FD0" w:rsidRPr="00C73089" w:rsidTr="00F85AD6">
        <w:tc>
          <w:tcPr>
            <w:tcW w:w="9351" w:type="dxa"/>
            <w:gridSpan w:val="3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Входная диагностика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6FD0" w:rsidRPr="00C73089" w:rsidTr="00F85AD6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Сентябрь/</w:t>
            </w:r>
          </w:p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личностного развития, уровня развития творче</w:t>
            </w: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способностей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анкетирование, </w:t>
            </w:r>
          </w:p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гогическое наблюдение.</w:t>
            </w:r>
          </w:p>
        </w:tc>
      </w:tr>
      <w:tr w:rsidR="00706FD0" w:rsidRPr="00C73089" w:rsidTr="00F85AD6">
        <w:trPr>
          <w:trHeight w:val="258"/>
        </w:trPr>
        <w:tc>
          <w:tcPr>
            <w:tcW w:w="9351" w:type="dxa"/>
            <w:gridSpan w:val="3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Промежуточная диагностика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6FD0" w:rsidRPr="00C73089" w:rsidTr="00F85AD6">
        <w:tc>
          <w:tcPr>
            <w:tcW w:w="2518" w:type="dxa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степени усвоения учащимися учебного материала. Определение готовности к воспри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ятию нового материала. Выявление </w:t>
            </w:r>
            <w:proofErr w:type="gramStart"/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отстающих и опере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жающих обучение. Подбор наиболее эффективных методов и средств обучения.</w:t>
            </w:r>
          </w:p>
        </w:tc>
        <w:tc>
          <w:tcPr>
            <w:tcW w:w="2864" w:type="dxa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наблюде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ние, опрос, тестирование, оценка проекта, </w:t>
            </w:r>
            <w:proofErr w:type="spellStart"/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-карты, соревнования.</w:t>
            </w:r>
          </w:p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6FD0" w:rsidRPr="00C73089" w:rsidTr="00F85AD6">
        <w:tc>
          <w:tcPr>
            <w:tcW w:w="9351" w:type="dxa"/>
            <w:gridSpan w:val="3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диагностика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6FD0" w:rsidRPr="00C73089" w:rsidTr="00F85AD6">
        <w:tc>
          <w:tcPr>
            <w:tcW w:w="2518" w:type="dxa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Декабрь/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изменения уровня развития обучающихся, их творче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способностей. Определение результатов обучения. Мотивиро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вание </w:t>
            </w:r>
            <w:proofErr w:type="gramStart"/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дальнейшее (в том числе самостоятельное) обу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864" w:type="dxa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Тестирование, анкетирование, защита проектов, кон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ференция, конкурс портфо</w:t>
            </w:r>
            <w:r w:rsidRPr="00C7308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лио.</w:t>
            </w:r>
          </w:p>
        </w:tc>
      </w:tr>
    </w:tbl>
    <w:p w:rsidR="007C5A13" w:rsidRDefault="007C5A13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отслеживания и фиксации образовательных результатов используются: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портфолио;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фотоматериалы;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анкетирования и тестирования.</w:t>
      </w:r>
    </w:p>
    <w:p w:rsidR="00706FD0" w:rsidRPr="00C73089" w:rsidRDefault="00706FD0" w:rsidP="00C73089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Портфолио является наиболее наглядной формой отслеживания и фиксации результатов.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Портфолио включает общие сведения об обучающемся, реферативное описание результативности работы в творческом объединении, грамоты, дипломы, сертификаты о победах и участии в различных меро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приятиях (конкурсах, выставках, соревнованиях), продукты деятельности (распечатку презентаций проектов и сами проекты), информацию, подтвер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ждающую участие обучающегося в конкурсах и конференциях.</w:t>
      </w:r>
      <w:proofErr w:type="gramEnd"/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Другими формами предъявления результатов деятельности обучающихся объединения служат:</w:t>
      </w:r>
    </w:p>
    <w:p w:rsidR="00706FD0" w:rsidRPr="00C73089" w:rsidRDefault="00706FD0" w:rsidP="00C73089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итоговое занятие по окончании обучения, которое проходит в форме турнира;</w:t>
      </w:r>
    </w:p>
    <w:p w:rsidR="00706FD0" w:rsidRPr="00C73089" w:rsidRDefault="00706FD0" w:rsidP="00C73089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публикации о результатах деятельности объединения в СМИ, на сайте образовательной организации;</w:t>
      </w:r>
    </w:p>
    <w:p w:rsidR="00706FD0" w:rsidRPr="00C73089" w:rsidRDefault="00706FD0" w:rsidP="00C73089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аналитический материал по итогам проведения педагогической диагностики.</w:t>
      </w:r>
    </w:p>
    <w:p w:rsidR="00706FD0" w:rsidRPr="00C73089" w:rsidRDefault="00706FD0" w:rsidP="00C73089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Default="00706FD0" w:rsidP="00C7308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ОЦЕНОЧНЫЕ И ДИАГНОСТИЧЕСКИЕ МАТЕРИАЛЫ</w:t>
      </w:r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C5A13" w:rsidRPr="00C73089" w:rsidRDefault="007C5A13" w:rsidP="00C7308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формам промежуточной и итоговой аттестации относятся: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выполнение 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практической работы (отработка комбинаций и алго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ритмов игры через дидактические задания);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ролевая игра, деловая игра, интеллектуальная игра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(«Шахматные фигуры»);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открытых (творческих, изобретательских) задач;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индивидуальный письменный и устный опрос, фронтальный опрос;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работа по </w:t>
      </w:r>
      <w:proofErr w:type="spellStart"/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квест</w:t>
      </w:r>
      <w:proofErr w:type="spellEnd"/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-картам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(системы вопросов и заданий на разные темы: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«Виды шахмат»);</w:t>
      </w:r>
      <w:proofErr w:type="gramEnd"/>
    </w:p>
    <w:p w:rsidR="00706FD0" w:rsidRPr="00C73089" w:rsidRDefault="00706FD0" w:rsidP="00C73089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- </w:t>
      </w:r>
      <w:proofErr w:type="spellStart"/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квесты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(«Шахматные баталии»);</w:t>
      </w:r>
    </w:p>
    <w:p w:rsidR="00706FD0" w:rsidRPr="00C73089" w:rsidRDefault="00706FD0" w:rsidP="00C73089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тестирование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(«Шахматы в России» и т.д.);</w:t>
      </w:r>
    </w:p>
    <w:p w:rsidR="00706FD0" w:rsidRPr="00C73089" w:rsidRDefault="00706FD0" w:rsidP="00C73089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 («Шахматный турнир»).</w:t>
      </w:r>
    </w:p>
    <w:p w:rsidR="00706FD0" w:rsidRPr="00C73089" w:rsidRDefault="00706FD0" w:rsidP="00C73089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093"/>
        <w:gridCol w:w="4741"/>
        <w:gridCol w:w="2772"/>
      </w:tblGrid>
      <w:tr w:rsidR="00706FD0" w:rsidRPr="00C73089" w:rsidTr="00706FD0">
        <w:trPr>
          <w:trHeight w:val="7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 методики и задания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</w:t>
            </w:r>
            <w:r w:rsidRPr="00C73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дения</w:t>
            </w:r>
          </w:p>
        </w:tc>
      </w:tr>
      <w:tr w:rsidR="00706FD0" w:rsidRPr="00C73089" w:rsidTr="00706FD0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исследования ценностных ориента</w:t>
            </w: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ций личности (модификация Е.Б. </w:t>
            </w: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Фаталовой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Ноябрь/Апрель</w:t>
            </w:r>
          </w:p>
        </w:tc>
      </w:tr>
      <w:tr w:rsidR="00706FD0" w:rsidRPr="00C73089" w:rsidTr="00706FD0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«Мотивы учебной деятельности» Методика «Уровень общительности» (</w:t>
            </w: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В.Ф.Ряховский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/Март</w:t>
            </w:r>
          </w:p>
        </w:tc>
      </w:tr>
      <w:tr w:rsidR="00706FD0" w:rsidRPr="00C73089" w:rsidTr="00706F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Турнир. Методика «Логические закономерности» (Тест </w:t>
            </w:r>
            <w:proofErr w:type="spellStart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Липпмана</w:t>
            </w:r>
            <w:proofErr w:type="spellEnd"/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8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Декабрь/Май</w:t>
            </w:r>
          </w:p>
        </w:tc>
      </w:tr>
    </w:tbl>
    <w:p w:rsidR="007C5A13" w:rsidRDefault="007C5A13" w:rsidP="007C5A13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9" w:name="bookmark22"/>
    </w:p>
    <w:bookmarkEnd w:id="19"/>
    <w:p w:rsidR="00706FD0" w:rsidRPr="00C73089" w:rsidRDefault="00706FD0" w:rsidP="00C73089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B7E26" w:rsidRPr="00C73089" w:rsidRDefault="00AB7E26" w:rsidP="007C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  <w:r w:rsidR="007C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5DA9" w:rsidRPr="00C73089" w:rsidRDefault="001F5DA9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Шахматы онлайн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hyperlink r:id="rId10" w:tgtFrame="_blank" w:history="1">
        <w:r w:rsidRPr="00C73089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https://levico.ru</w:t>
        </w:r>
      </w:hyperlink>
    </w:p>
    <w:p w:rsidR="00AB7E26" w:rsidRPr="00C73089" w:rsidRDefault="001F5DA9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C7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Chess Lessons:</w:t>
      </w:r>
      <w:r w:rsidRPr="00C73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73089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https://chesslessons.ru/Lessons</w:t>
        </w:r>
      </w:hyperlink>
      <w:r w:rsidRPr="00C73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</w:p>
    <w:p w:rsidR="007C5A13" w:rsidRPr="00C03B7A" w:rsidRDefault="007C5A13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Методы </w:t>
      </w:r>
      <w:proofErr w:type="gram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обучения по программе</w:t>
      </w:r>
      <w:proofErr w:type="gramEnd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Исходя из поставленной цели при реализации данной программы особое значение имеют следующие методы обучения по характеру познавательной деятельности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(И. Я.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Лернер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 Н.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Скаткин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объяснительно-иллюстративный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(информационно-рецептивный) - при изучении нового материала, выполнение практических работ, ликвида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пробелов знаний по пройденному материалу;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репродуктивный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при отработке навыков игры, работа по заданному алгоритму;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проблемное изложение - при изучении нового материала, углубленном изучении отдельных проблемных вопросов, закреплении пройденного материала;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частично-поисковый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(эвристический) - при изучении нового материала, закрепление пройденного материала, углубленном изучении отдельных проблемных вопросов;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многообразие применяемых в ходе реализации программы методов можно объединить в следующие смысловые группы: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Словесные методы обучения;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Методы практической работы: упражнение, письменные работы конспект, выписки, составление тезисов (доклада), реферат, графические работы (составление таблиц, схем, диаграмм, графиков, чертежей, составление </w:t>
      </w:r>
      <w:r w:rsidR="007C5A13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структурно логических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схем, заполнение матриц, работа с картами);</w:t>
      </w:r>
      <w:proofErr w:type="gramEnd"/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Метод наблюдения: запись наблюдений, ведение дневника наблюдений, зарисовка, рисунки.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Метод проблемного обучения: проблемное изложение материала, выделение противоречий данной проблемы, эвристическая беседа; самостоятельная постановка, формулировка и решение проблемы обучающимися, поиск и отбор аргументов, фактов, доказательств, самостоятельный поиск ответа учащимися на поставленную проблему;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Проектно-конструкторские методы: построение гипотез, моделирование ситуации, создание новых способов решения задачи, проектирование (планирование) деятельности, конкретных дел;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Наглядный метод обучения: наглядные материалы; таблицы, схемы, диаграммы, чертежи, графики; демонстрационные материалы: моде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ли, предметы; видеоматериалы.</w:t>
      </w:r>
      <w:proofErr w:type="gramEnd"/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7. Использование на занятиях активных методов познавательной деятельности: мозговая атака, встреча со специалистами, конкурс, соревнование.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методов не остается постоянным на протяжении учебного процесса, интенсивность применения методов зависит от контингента обучающихся, поставленных целей и задач конкретного занятия.</w:t>
      </w:r>
    </w:p>
    <w:p w:rsidR="007C5A13" w:rsidRDefault="007C5A13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Педагогические технологии</w:t>
      </w:r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используются следующие педагогические технологии: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группового обучения - для организации совместных действий, коммуникаций, общения, взаимопонимания и взаимопомощи;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2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дифференцированного обучения - применяются задания различной сложности в зависимости от интеллектуальной подготовки учащихся;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технология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эдьютеймент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воссоздания и усвоения учащимися изучаемого материала, общественного опыта и образовательной дея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2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проблемного обучения - для творческого усвоения знаний, поэтапного формирования умственных действий, активизации различных операций мышления;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информационно-коммуникационные технологии - применяются для расширения знаний, выполнения заданий, создания и демонстрации презентаций на занятиях, проведения диагностики и самодиагностики;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решения изобретательских задач - применяется для развития системного диалектического мышления (сильного мышления) и творче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потенциала обучающихся, самостоятельного поиска и получения нуж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информации при решении поставленных задач;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3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кейс-технология - применяется для усвоения новых знаний и формирования умений через активную самостоятельную деятельность при решении заданной проблемы.</w:t>
      </w:r>
    </w:p>
    <w:p w:rsidR="007C5A13" w:rsidRDefault="007C5A13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0" w:name="bookmark23"/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организации образовательного процесса</w:t>
      </w:r>
      <w:bookmarkEnd w:id="20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формами организации образовательного процесса по программе являются комбинированное и практическое занятие (занятие - творческая мастерская, занятие-практикум,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практические работы). Особое значение имеют практические работы, позволяющие на практике применить полученные теоретические знания. Соревнования позволяют не только углубить имеющиеся знания, но развить коммуникативные способности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умение аргументировано отстаивать свою точку зрения, слышать и случать оппонента, презентовать результат своей деятельности. Образовательный проце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 стр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оится на основании системно-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дифференцированного и индивидуализированного подходов.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Формы организации деятельности, направленной на воспитание и социализацию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формами организации деятельности, направленной на воспитание и социализацию обучающихся в рамках данной программы являются:</w:t>
      </w:r>
      <w:proofErr w:type="gramEnd"/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познавательной деятельности;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участия в социальных и культурных практиках.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Социализация и воспитание обучающихся через познавательную деятельность предполагает подбор программного материала и организации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тий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способствующих развитию личностных качеств обучающихся, эффективной коммуникации, профессиональной ориентации, формированию Я-концепции обучающегося.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Включение в программу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материалов, направленных на знакомство с профессиями (в том числе на стыке наук), в рамках которых необходимо знание математики, способствует расширению общего профессионального кругозора,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ранней профориентации, развитию учебно - познавательного компонента в мотивационной структуре личности обучающегося. Особое значение в ранней профориентации обучающихся имеют и встречи с представителями профессий, олимпиады, соревнования.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Важным аспектом успешной социализации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формирование культуры здорового и безопасного образа жизни, экологической культуры. Работа по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данному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направление реализуется через организа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цию </w:t>
      </w:r>
      <w:r w:rsidR="007C5A13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 сберегающей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среды, дополнение программно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материала тематическим содержанием.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Коллективные и командные формы организации образовательного процесса способствуют развитию навыков эффективной коммуникации обучающихся.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социальным и культурным практикам можно отнести такие формы работы как реализации проектов, экскурсии, встречи, участие в акциях и массовых мероприятиях, взаимодействие с социальными партнерами.</w:t>
      </w:r>
    </w:p>
    <w:p w:rsidR="00706FD0" w:rsidRPr="00C73089" w:rsidRDefault="00706FD0" w:rsidP="00C73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программа учитываются базовые национальные цен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российского общества (патриотизм,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человечество) и приоритетные направления воспитательной деятельности:</w:t>
      </w:r>
      <w:proofErr w:type="gramEnd"/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интеллектуальное воспитание;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здоровьесберегающее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воспитание и культура безопасности;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экологическое воспитание;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гражданско-патриотическое воспитание и духовно-нравственное воспита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положительного отношения к труду и творчеству;</w:t>
      </w:r>
    </w:p>
    <w:p w:rsidR="00706FD0" w:rsidRPr="00C73089" w:rsidRDefault="00706FD0" w:rsidP="00C7308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культуры.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программы способствует духовно-нравственному развитию, воспитанию и социализации, профессиональной ориентации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и формированию экологической культуры.</w:t>
      </w:r>
      <w:bookmarkStart w:id="21" w:name="bookmark24"/>
    </w:p>
    <w:p w:rsidR="00706FD0" w:rsidRPr="00C73089" w:rsidRDefault="00706FD0" w:rsidP="00C7308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 И ЭЛЕКТРОННЫЕ РЕСУРСЫ</w:t>
      </w:r>
      <w:bookmarkEnd w:id="21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2" w:name="bookmark25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Нормативные документы</w:t>
      </w:r>
      <w:bookmarkEnd w:id="22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numPr>
          <w:ilvl w:val="0"/>
          <w:numId w:val="10"/>
        </w:numPr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Данилюк, А.Я. Концепция духовно-нравственного развития и воспитания личности гражданина России / А.Я. Данилюк, А.М. Кондаков, В.А. Тишков. - М.: Просвещение, 2011.</w:t>
      </w:r>
    </w:p>
    <w:p w:rsidR="00706FD0" w:rsidRPr="00C73089" w:rsidRDefault="00706FD0" w:rsidP="00C73089">
      <w:pPr>
        <w:widowControl w:val="0"/>
        <w:numPr>
          <w:ilvl w:val="0"/>
          <w:numId w:val="10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Концепция развития дополнительного образования детей [электронный ресурс] / «Электронная газета»</w:t>
      </w:r>
      <w:hyperlink r:id="rId12" w:history="1">
        <w:r w:rsidRPr="00C7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 xml:space="preserve"> http://www.rg.ru/2014/09/08/obrazovanie-</w:t>
        </w:r>
      </w:hyperlink>
      <w:hyperlink r:id="rId13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site-dok.html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Режим доступа: - Документы;</w:t>
      </w:r>
    </w:p>
    <w:p w:rsidR="00706FD0" w:rsidRPr="00C73089" w:rsidRDefault="00706FD0" w:rsidP="00C73089">
      <w:pPr>
        <w:widowControl w:val="0"/>
        <w:numPr>
          <w:ilvl w:val="0"/>
          <w:numId w:val="11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(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России) от 29 августа 2013 г.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1008 г. Москва «Об утвержде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Порядка организации и осуществления образовательной деятельности по дополнительным общеобразовательным программам» [электронный ресурс] / «Электронная газета». - Режим доступа:</w:t>
      </w:r>
      <w:hyperlink r:id="rId14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http://www.rg.ru/2013/12/! 1/</w:t>
        </w:r>
        <w:proofErr w:type="spellStart"/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obr</w:t>
        </w:r>
        <w:proofErr w:type="spellEnd"/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-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 xml:space="preserve"> </w:t>
      </w:r>
      <w:hyperlink r:id="rId15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dok.html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.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Документы;</w:t>
      </w:r>
    </w:p>
    <w:p w:rsidR="00706FD0" w:rsidRPr="00C73089" w:rsidRDefault="00706FD0" w:rsidP="00C73089">
      <w:pPr>
        <w:widowControl w:val="0"/>
        <w:numPr>
          <w:ilvl w:val="0"/>
          <w:numId w:val="1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развития воспитательной компоненты в общеобразовательных организациях [электронный ресурс] / - Режим доступа:</w:t>
      </w:r>
      <w:hyperlink r:id="rId16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http://edu-</w:t>
        </w:r>
      </w:hyperlink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frn. spb.ru/</w:t>
      </w:r>
      <w:proofErr w:type="spellStart"/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educ</w:t>
      </w:r>
      <w:proofErr w:type="spellEnd"/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/</w:t>
      </w:r>
      <w:proofErr w:type="spellStart"/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talent</w:t>
      </w:r>
      <w:proofErr w:type="spellEnd"/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/?download6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06FD0" w:rsidRPr="00C73089" w:rsidRDefault="00706FD0" w:rsidP="00C73089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[электронный ресурс] / «Электронная газета». - Режим доступа:</w:t>
      </w:r>
      <w:hyperlink r:id="rId17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ab/>
          <w:t>http://www.rg.ru/2014/10/03/sanpin-</w:t>
        </w:r>
      </w:hyperlink>
      <w:hyperlink r:id="rId18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dok.html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Документы;</w:t>
      </w:r>
    </w:p>
    <w:p w:rsidR="00706FD0" w:rsidRPr="00C73089" w:rsidRDefault="00706FD0" w:rsidP="00C73089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Российской Федерации «Об образовании в Российской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Федерации» [электронный ресурс] / Кодексы и законы РФ. - Режим доступа:</w:t>
      </w:r>
      <w:hyperlink r:id="rId19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http://www.zakonrf.info/zakon-ob-obrazovanii-v-rf/ 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Законы.</w:t>
      </w:r>
    </w:p>
    <w:p w:rsidR="00706FD0" w:rsidRPr="00C73089" w:rsidRDefault="00706FD0" w:rsidP="00C73089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приоритетного проекта "Доступное дополнительное образование для детей» (утв. президиумом Совета при Президенте РФ по стратегическому развитию и приоритетным проектам, протокол от 30.11.2016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11) [электронный ресурс]: «Законы, кодексы и нормативно-правовые акты в Российской Федерации». - Режим доступа: -</w:t>
      </w:r>
      <w:hyperlink r:id="rId20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http://legalacts.ru/doc/pasport-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prioritetnogo-proekta-dostupnoe-dopolnitelnoe-obrazovanie-dlia-detei-utv/;</w:t>
      </w:r>
    </w:p>
    <w:p w:rsidR="00706FD0" w:rsidRPr="00C73089" w:rsidRDefault="00706FD0" w:rsidP="00C73089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"Паспорт национального проекта "Образование" (утв. президиумом Совета при Президенте РФ по стратегическому развитию и национальным проектам, протокол от 24.12.2018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16). - Режим доступа: </w:t>
      </w:r>
      <w:hyperlink r:id="rId21" w:history="1"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consultant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document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cons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doc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LAW</w:t>
        </w:r>
        <w:r w:rsidRPr="00C7308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_319308/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7C5A13" w:rsidRDefault="007C5A13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Список основной литературы</w:t>
      </w:r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Волкова Е.И., Прудникова Е.А. Физическая культура. Динамические шахматы. Методическое пособие для учителей общеобразовательных школ / Е.И. Волкова, Е.А. Прудникова. - М.: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RUSSIANCHESSHOUSE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/Русский шахматный Дом». - 2015. - 136 с.;</w:t>
      </w:r>
    </w:p>
    <w:p w:rsidR="00706FD0" w:rsidRPr="00C73089" w:rsidRDefault="00706FD0" w:rsidP="00C73089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Сухин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И.Г. Программы курса «Шахматы - школе: Для начальных классов общеобразовательных учрежден</w:t>
      </w:r>
      <w:r w:rsidR="00F85A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ий» / И.Г. </w:t>
      </w:r>
      <w:proofErr w:type="spellStart"/>
      <w:r w:rsidR="00F85A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Сухин</w:t>
      </w:r>
      <w:proofErr w:type="spellEnd"/>
      <w:r w:rsidR="00F85A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Обнинск: Ду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ховное возрождение, - 2011. - 40 с.;</w:t>
      </w:r>
    </w:p>
    <w:p w:rsidR="00706FD0" w:rsidRPr="00C73089" w:rsidRDefault="00706FD0" w:rsidP="00C73089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Уманская Э.Э., Волкова Е.И., Прудникова Е.А. Шахматы в школе. 1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ый год обучения / Э.Э. Уманская, Е.И. Волкова, Е.А. Прудникова. - Москва: Просвещение. - 2016.- 142 с.</w:t>
      </w:r>
      <w:bookmarkStart w:id="23" w:name="bookmark26"/>
    </w:p>
    <w:p w:rsidR="007C5A13" w:rsidRDefault="007C5A13" w:rsidP="00C73089">
      <w:pPr>
        <w:widowControl w:val="0"/>
        <w:tabs>
          <w:tab w:val="left" w:pos="0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Список дополнительной литературы</w:t>
      </w:r>
      <w:bookmarkEnd w:id="23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Березин В. Азы шахмат / В. Березин. - М.: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Russian chess house.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- 2010. - 93 с.;</w:t>
      </w:r>
    </w:p>
    <w:p w:rsidR="00706FD0" w:rsidRPr="00C73089" w:rsidRDefault="00706FD0" w:rsidP="00C73089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Владимиров Я.Г. 1000 шахматных загадок / Я.Г. Владимиров. - М.: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- 2004. - 86 с.;</w:t>
      </w:r>
    </w:p>
    <w:p w:rsidR="00706FD0" w:rsidRPr="00C73089" w:rsidRDefault="00706FD0" w:rsidP="00C73089">
      <w:pPr>
        <w:widowControl w:val="0"/>
        <w:numPr>
          <w:ilvl w:val="0"/>
          <w:numId w:val="13"/>
        </w:numPr>
        <w:tabs>
          <w:tab w:val="left" w:pos="1475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Журавлев Н. Шахматы. Шаг за шагом / Н. Журавлев. - М.: Русский шахматный дом. - 2012. - 134 с.;</w:t>
      </w:r>
    </w:p>
    <w:p w:rsidR="00706FD0" w:rsidRPr="00C73089" w:rsidRDefault="00706FD0" w:rsidP="00C73089">
      <w:pPr>
        <w:widowControl w:val="0"/>
        <w:numPr>
          <w:ilvl w:val="0"/>
          <w:numId w:val="13"/>
        </w:numPr>
        <w:tabs>
          <w:tab w:val="left" w:pos="1571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Ищенко С. Учебник шахматной комбинации / С. Ищенко. - М.: Русский шахматный дом. - 2008. - 82 с.;</w:t>
      </w:r>
    </w:p>
    <w:p w:rsidR="00706FD0" w:rsidRPr="00C73089" w:rsidRDefault="00706FD0" w:rsidP="00C73089">
      <w:pPr>
        <w:widowControl w:val="0"/>
        <w:numPr>
          <w:ilvl w:val="0"/>
          <w:numId w:val="13"/>
        </w:numPr>
        <w:tabs>
          <w:tab w:val="left" w:pos="1581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Костров В., Рожков П. Шахматный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решебник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/ В. Костров, П. Рожков. - СПб. - 2004. - 96с.</w:t>
      </w:r>
      <w:bookmarkStart w:id="24" w:name="bookmark27"/>
    </w:p>
    <w:p w:rsidR="00706FD0" w:rsidRPr="00C73089" w:rsidRDefault="00706FD0" w:rsidP="00C73089">
      <w:pPr>
        <w:widowControl w:val="0"/>
        <w:tabs>
          <w:tab w:val="left" w:pos="1581"/>
          <w:tab w:val="left" w:pos="9356"/>
        </w:tabs>
        <w:spacing w:after="0" w:line="240" w:lineRule="auto"/>
        <w:ind w:left="709"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0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Список цифровых ресурсов</w:t>
      </w:r>
      <w:bookmarkEnd w:id="24"/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tabs>
          <w:tab w:val="left" w:pos="0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Единая коллекция цифровых образовательных ресурсов [электрон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ресурс]: «Единая коллекция цифровых обр</w:t>
      </w:r>
      <w:r w:rsidR="00F85A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азовательных ресурсов». – Режим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доступа</w:t>
      </w:r>
      <w:r w:rsidR="00F85AD6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22" w:history="1">
        <w:r w:rsidR="00F85AD6" w:rsidRPr="00C7308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http://schoolcollection.edu.ru/</w:t>
        </w:r>
      </w:hyperlink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catalog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/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search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/?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text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=%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D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8%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E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0%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F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 xml:space="preserve">5% 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EC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%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E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0%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F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2%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FB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&amp;</w:t>
      </w:r>
      <w:proofErr w:type="spellStart"/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eastAsia="ru-RU" w:bidi="ru-RU"/>
        </w:rPr>
        <w:t>tg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C730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Информационный портал «Мир шахмат»</w:t>
      </w:r>
      <w:proofErr w:type="gramStart"/>
      <w:r w:rsidRPr="00C730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C730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proofErr w:type="gramStart"/>
      <w:r w:rsidRPr="00C730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Pr="00C730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лектронный ресурс]: «Мир шахмат». - Режим доступа: -</w:t>
      </w:r>
      <w:hyperlink r:id="rId23" w:history="1">
        <w:r w:rsidRPr="00C73089">
          <w:rPr>
            <w:rFonts w:ascii="Times New Roman" w:eastAsia="Microsoft Sans Serif" w:hAnsi="Times New Roman" w:cs="Times New Roman"/>
            <w:color w:val="0066CC"/>
            <w:sz w:val="24"/>
            <w:szCs w:val="24"/>
            <w:u w:val="single"/>
            <w:lang w:eastAsia="ru-RU" w:bidi="ru-RU"/>
          </w:rPr>
          <w:t xml:space="preserve"> https://chessok.net </w:t>
        </w:r>
      </w:hyperlink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</w:pPr>
      <w:r w:rsidRPr="00C730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Информационный портал «Шахматный клуб»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лектронный ре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сурс]: «Шахматный клуб». - Режим доступа: -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 xml:space="preserve"> </w:t>
      </w:r>
      <w:hyperlink r:id="rId24" w:history="1">
        <w:r w:rsidRPr="00C7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https://xchess.ru</w:t>
        </w:r>
      </w:hyperlink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>;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Портал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«Шахматный всеобуч»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лектронный ресурс]: «Шахматный всеобуч». - Режим доступа: -</w:t>
      </w:r>
      <w:r w:rsidRPr="00C73089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 w:bidi="ru-RU"/>
        </w:rPr>
        <w:t xml:space="preserve"> </w:t>
      </w:r>
      <w:hyperlink r:id="rId25" w:history="1">
        <w:r w:rsidRPr="00C7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http://vseobuch.ruchess.ru</w:t>
        </w:r>
      </w:hyperlink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C5A13" w:rsidRDefault="007C5A13" w:rsidP="00C7308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7C5A13">
      <w:pPr>
        <w:pageBreakBefore/>
        <w:widowControl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:rsidR="00706FD0" w:rsidRPr="00C73089" w:rsidRDefault="00706FD0" w:rsidP="00C73089">
      <w:pPr>
        <w:widowControl w:val="0"/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Система оценивания тестовых работ обучающихся</w:t>
      </w:r>
      <w:r w:rsidR="007C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left="300" w:right="300"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Оценивание тестовых работ.</w:t>
      </w:r>
    </w:p>
    <w:p w:rsidR="00706FD0" w:rsidRPr="00C73089" w:rsidRDefault="00706FD0" w:rsidP="00C73089">
      <w:pPr>
        <w:widowControl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Номинальная шкала предполагает, что за правильный ответ к каждому заданию выставляется один балл, за не правильный - ноль. В соответствии с номинальной шкалой, оценивается всё задание в целом, а не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какая-либо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его частей.</w:t>
      </w:r>
    </w:p>
    <w:p w:rsidR="00706FD0" w:rsidRPr="00C73089" w:rsidRDefault="00706FD0" w:rsidP="00C73089">
      <w:pPr>
        <w:widowControl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можно использовать порядковую шкалу. В этом случае баллы выставляются не за всё за</w:t>
      </w:r>
      <w:r w:rsidR="001F5DA9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дание, а за тот или иной выбор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- за полностью неверный ответ. Правила оценки всего теста. Общая сумма баллов за все правильные ответы составляет наивысший балл, например, 90 баллов.</w:t>
      </w:r>
    </w:p>
    <w:p w:rsidR="00706FD0" w:rsidRPr="00C73089" w:rsidRDefault="00706FD0" w:rsidP="00C73089">
      <w:pPr>
        <w:widowControl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</w:r>
    </w:p>
    <w:p w:rsidR="00706FD0" w:rsidRPr="00C73089" w:rsidRDefault="00706FD0" w:rsidP="00C73089">
      <w:pPr>
        <w:widowControl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процентном соотношении оценки (по пятибалльной системе) рекомендуется выставлять в следующих диапазонах:</w:t>
      </w:r>
    </w:p>
    <w:p w:rsidR="00706FD0" w:rsidRPr="00C73089" w:rsidRDefault="00706FD0" w:rsidP="00C73089">
      <w:pPr>
        <w:widowControl w:val="0"/>
        <w:spacing w:after="0" w:line="240" w:lineRule="auto"/>
        <w:ind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“2”- менее 50%</w:t>
      </w:r>
    </w:p>
    <w:p w:rsidR="00706FD0" w:rsidRPr="00C73089" w:rsidRDefault="00706FD0" w:rsidP="00C73089">
      <w:pPr>
        <w:widowControl w:val="0"/>
        <w:spacing w:after="0" w:line="240" w:lineRule="auto"/>
        <w:ind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“3”- 50%-65%</w:t>
      </w:r>
    </w:p>
    <w:p w:rsidR="00706FD0" w:rsidRPr="00C73089" w:rsidRDefault="00706FD0" w:rsidP="00C73089">
      <w:pPr>
        <w:widowControl w:val="0"/>
        <w:spacing w:after="0" w:line="240" w:lineRule="auto"/>
        <w:ind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“4”- 65%-85%</w:t>
      </w:r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“5”- 85%-100%</w:t>
      </w:r>
      <w:bookmarkStart w:id="25" w:name="bookmark29"/>
    </w:p>
    <w:p w:rsidR="00706FD0" w:rsidRPr="00C73089" w:rsidRDefault="00706FD0" w:rsidP="00C7308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Критерии оценки </w:t>
      </w:r>
      <w:proofErr w:type="spell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результатов методом наблюдения.</w:t>
      </w:r>
      <w:bookmarkEnd w:id="25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способности -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есть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/нет.</w:t>
      </w:r>
    </w:p>
    <w:p w:rsidR="00706FD0" w:rsidRPr="00C73089" w:rsidRDefault="00706FD0" w:rsidP="00C73089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77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Понимающие чтение (ч-з вопросы на понимание - задаёт вопросы, осно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ванные на собственной интерпретации материала, содержащие собственный вывод или гипотезу.)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77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Понимающее слушание (ч-з способность к обобщению и отношение к дис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куссии)</w:t>
      </w:r>
    </w:p>
    <w:p w:rsidR="00706FD0" w:rsidRPr="00C73089" w:rsidRDefault="00706FD0" w:rsidP="00C73089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Содержательная активность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в группе (слушает, дополняет,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включён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работу)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Коммуникация с педагогом (содержательная, без попытки манипуляции)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77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Коммуникация между группами (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включён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обсуждение, выстраивает дис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куссию, дополняет версию своей группы или версии других групп)</w:t>
      </w:r>
    </w:p>
    <w:p w:rsidR="00706FD0" w:rsidRPr="00C73089" w:rsidRDefault="00706FD0" w:rsidP="00C73089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8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основания для различения (через идеализацию - выявляет при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знак, на основании которого строится различение одного от иного)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82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Фиксация различий между абстракцией и идеализацией как способом рабо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ты (идеализация - совокупность признаков, определяющая генеральную со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вокупность явления; абстракция - совокупность признаков, не определяющих совокупность явления.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 бытовой абстракции - «все рыжие на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глые» и т.д.)</w:t>
      </w:r>
      <w:proofErr w:type="gramEnd"/>
    </w:p>
    <w:p w:rsidR="00706FD0" w:rsidRPr="00C73089" w:rsidRDefault="00706FD0" w:rsidP="00C73089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схематизации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главного на рисунке (чтение рисунка)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Изображение главного в понятных для других символах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Перевод рисунка в схему</w:t>
      </w:r>
    </w:p>
    <w:p w:rsidR="00706FD0" w:rsidRPr="00C73089" w:rsidRDefault="00706FD0" w:rsidP="00C73089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Позиционность 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77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Удержание ученической позиции (не скатывается в обиду или раздраже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не настаивает на собственной правоте из упрямства, но содержательно отстаивает свою точку зрения).</w:t>
      </w:r>
    </w:p>
    <w:p w:rsidR="00706FD0" w:rsidRPr="00C73089" w:rsidRDefault="00706FD0" w:rsidP="00C73089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рефлексии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делали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Чему научился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Каким образом пришли к выводу</w:t>
      </w:r>
    </w:p>
    <w:p w:rsidR="00706FD0" w:rsidRPr="00C73089" w:rsidRDefault="00706FD0" w:rsidP="00C7308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Личное отношение к процессу обучения</w:t>
      </w:r>
    </w:p>
    <w:p w:rsidR="00706FD0" w:rsidRPr="00C73089" w:rsidRDefault="00706FD0" w:rsidP="00C73089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="007C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Оценочные и диагностические материалы</w:t>
      </w:r>
    </w:p>
    <w:p w:rsidR="00706FD0" w:rsidRPr="00C73089" w:rsidRDefault="00706FD0" w:rsidP="00C73089">
      <w:pPr>
        <w:widowControl w:val="0"/>
        <w:spacing w:after="0" w:line="240" w:lineRule="auto"/>
        <w:ind w:left="26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C5A13" w:rsidRDefault="00706FD0" w:rsidP="00C7308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6" w:name="bookmark30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Методика оценки личностных планируемых результатов.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Методика исследования ценностных ориентаций личности.</w:t>
      </w:r>
      <w:bookmarkEnd w:id="26"/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(модификация Е.Б.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Фаталовой</w:t>
      </w:r>
      <w:proofErr w:type="spell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(5 - 11-е классы)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Цель: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выявить базовые ценностные ориентации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Ценностные ориентации влияют на определение смысла жизни и формирова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жизненных целей и планов.</w:t>
      </w:r>
    </w:p>
    <w:p w:rsidR="00706FD0" w:rsidRPr="00C73089" w:rsidRDefault="00706FD0" w:rsidP="00C73089">
      <w:pPr>
        <w:widowControl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Инструкция: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«Перед Вами список из 12-ти ценностей. Просим Вас высказать Вашу точку зрения по поводу своей будущей жизни. Необходимо по 10-ти балльной системе оценить каждую из указанных ценностей жизни. Наиболее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значимые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следует оценивать в 8-10 баллов; просто значимые - 5-7 баллов; нейтральные - 3-4 балла; совсем незначимые - 1-2 балла».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Активная, деятельная жизнь.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Интересная работа.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Переживание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прекрасного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природе и искусстве.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Любовь.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Материально-обеспеченная жизнь.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хороших и верных друзей.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Уверенность в себе (отсутствие сомнений).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Познание (возможность расширения своего образования, кругозора).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Свобода как независимость в поступках и действиях.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Счастливая семейная жизнь.</w:t>
      </w:r>
    </w:p>
    <w:p w:rsidR="00706FD0" w:rsidRPr="00C73089" w:rsidRDefault="00706FD0" w:rsidP="00C7308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Творчество.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Обработка результатов: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данным теста можно составить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своеобразный</w:t>
      </w:r>
      <w:proofErr w:type="gramEnd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ценностно-ориентационный портрет: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главное в моей жизни - 1 и 2;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украшают мою жизнь - 3,4,5 и 6;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были бы желательны - 7 и 8;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своей жизни я могу обойтись без - 9 и 10;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думаю, не стоит делать целью своей жизни - 11 и 12.</w:t>
      </w:r>
    </w:p>
    <w:p w:rsidR="007C5A13" w:rsidRDefault="007C5A13" w:rsidP="00C73089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C5A13" w:rsidRDefault="00706FD0" w:rsidP="00C73089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Методика оценки </w:t>
      </w:r>
      <w:proofErr w:type="spell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планируемых результатов.</w:t>
      </w:r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Методика «Мотивы учебной деятельности».</w:t>
      </w:r>
    </w:p>
    <w:p w:rsidR="00706FD0" w:rsidRPr="00C73089" w:rsidRDefault="00706FD0" w:rsidP="00C7308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(5 - 11-е классы)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Цель: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выявить мотивы учебной деятельности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Инструкция: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 ставит перед учащимся задачу: «Внимательно прочитай анкету и подчеркни те пункты, которые соответствуют твоим стремлениям и желаниям».</w:t>
      </w:r>
    </w:p>
    <w:p w:rsidR="00706FD0" w:rsidRPr="00C73089" w:rsidRDefault="00706FD0" w:rsidP="00C7308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Анкета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на занятиях интересно.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заставляют родители.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хочу получать хорошие отметки.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для того, чтобы подготовиться к будущей профессии.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в наше время учатся все, «незнайкой» быть нельзя.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хочу завоевать авторитет у товарищей по уче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бе.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нравится узнавать новое.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нравится педагог.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хочу избежать плохих отметок и неприятно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хочу больше знать.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люблю мыслить, думать, соображать.</w:t>
      </w:r>
    </w:p>
    <w:p w:rsidR="00706FD0" w:rsidRPr="00C73089" w:rsidRDefault="00706FD0" w:rsidP="00C73089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Учусь потому, что хочу быть лучшим учеником.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Обработка и анализ результатов:</w:t>
      </w:r>
    </w:p>
    <w:p w:rsidR="00706FD0" w:rsidRPr="00C73089" w:rsidRDefault="00706FD0" w:rsidP="00C73089">
      <w:pPr>
        <w:widowControl w:val="0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Проведите классификацию мотивов; их можно разделить на следующие группы: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широкие социальные мотивы - 4, 5;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мотивация благополучия - 1, 11;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мотивация престижа - 6, 12;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мотивация содержания - 7, 10;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мотивация прессом -2, 9;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узкие социальные мотивы - 3, 8.</w:t>
      </w:r>
    </w:p>
    <w:p w:rsidR="00706FD0" w:rsidRPr="00C73089" w:rsidRDefault="00706FD0" w:rsidP="00C73089">
      <w:pPr>
        <w:widowControl w:val="0"/>
        <w:numPr>
          <w:ilvl w:val="0"/>
          <w:numId w:val="17"/>
        </w:numPr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Выделите ведущие мотивы учебной деятельности школьника, проведите качественный анализ и установите соответствие критериям: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богатство и разнообразие мотивов;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социальная ценность мотивов;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присутствие в структуре мотивации познавательных интересов.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Методика оценки </w:t>
      </w:r>
      <w:proofErr w:type="spell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планируемых результатов.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Методика «Уровень общительности» (</w:t>
      </w:r>
      <w:proofErr w:type="spell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В.Ф.Ряховский</w:t>
      </w:r>
      <w:proofErr w:type="spell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(5 - 11- е классы)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Цель: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оценка общего уровня коммуникабельности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Инструкция: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Вашему вниманию предлагается несколько простых вопросов. Отвечайте быстро, однозначно: "да", "нет", "иногда".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Опросник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Вам предстоит ординарная или деловая встреча. Выбивает ли Вас ее ожидание из колеи?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Вызывает ли у вас смятение и неудовольствие поручение выступить с докладом, сообщением, информацией на каком-либо совещании, соб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рании или тому подобном мероприятии?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откладываете ли Вы визит к врачу до последнего момента?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Любите ли Вы делиться своими переживаниями с кем бы то ни</w:t>
      </w:r>
    </w:p>
    <w:p w:rsidR="00706FD0" w:rsidRPr="00C73089" w:rsidRDefault="00706FD0" w:rsidP="00C730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было?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Раздражаетесь ли Вы, если незнакомый человек на улице обратится к Вам с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просьбой (показать дорогу, назвать время, ответить на какой-то вопрос)?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Верите ли Вы, что существует проблема «отцов и детей» и что людям разных поколений трудно понимать друг друга?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Постесняетесь ли Вы напомнить знакомому, что он забыл Вам вернуть деньги, которые занял несколько месяцев назад?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Оказавшись один на один с незнакомым человеком, Вы не вступите с ним в беседу и будете тяготиться, если первым заговорит он. Так ли это?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 томиться в ожидании?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Боитесь ли Вы участвовать в какой-либо комиссии по рассмотрению конфликтных ситуаций?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Вас есть собственные сугубо индивидуальные критерии оцен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произведений литературы, искусства, культуры, и никаких чужих мнений на этот счет Вы не приемлете. Это так?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Вызывает ли у Вас досаду чья-либо просьба помочь разобраться в том или ином служебном вопросе или учебной теме?</w:t>
      </w:r>
    </w:p>
    <w:p w:rsidR="00706FD0" w:rsidRPr="00C73089" w:rsidRDefault="00706FD0" w:rsidP="00C73089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Охотнее ли Вы излаг</w:t>
      </w:r>
      <w:r w:rsidR="001F5DA9"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аете свою точку зрения (мнение,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оценку) в письменной форме, чем в устной?</w:t>
      </w:r>
      <w:proofErr w:type="gramEnd"/>
    </w:p>
    <w:p w:rsidR="00706FD0" w:rsidRPr="00C73089" w:rsidRDefault="00706FD0" w:rsidP="00C73089">
      <w:pPr>
        <w:keepNext/>
        <w:keepLines/>
        <w:widowControl w:val="0"/>
        <w:spacing w:after="0" w:line="240" w:lineRule="auto"/>
        <w:ind w:left="35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32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результатов</w:t>
      </w:r>
      <w:bookmarkEnd w:id="27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«Да» - 2 очка, «иногда» - 1 очко, «нет» - 0 очков.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очки суммируются, и по классификатору определяется, к какой категории людей относится испытуемый.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Классификатор к тесту </w:t>
      </w:r>
      <w:proofErr w:type="spell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В.Ф.Ряховского</w:t>
      </w:r>
      <w:proofErr w:type="spellEnd"/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30 - 32 очка - Вы явно некоммуникабельны, и это ваша беда, так как страдаете от этого больше Вы сами. Но и близким Вам людям нелегко. На Вас трудно положиться в деле, которое требует групповых усилий. Старай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тесь быть общительнее, контролируйте себя.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25 - 29 очков - Вы замкнуты, неразговорчивы, предпочитаете одиночество, поэтому у Вас мало друзей. Новая работа и необходимость новых кон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тактов если и не ввергают Вас в панику, то надолго выводит из равновесия. Вы знаете, эту особенность своего характера и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бываете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недовольны собой. Но не ограничивайтесь только таким недовольством - в вашей власти перело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мить эти особенности характера. Разве не бывает, что при какой-либо силь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увлеченности Вы приобретаете вдруг полную коммуникабельность? Стоит только встряхнуться.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19 - 24 очков -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14 - 18 очков -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зывают у Вас раздражение.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9 - 13 очков - Вы весьма общительны (порой, быть может, даже сверх меры), 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любопытны, разговорчивы, любите высказываться по разным вопросам, что, бывает, вызывает раздражение окружающих.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Вам не достает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так это усидчивости, терпения и отваги при столкновении с серьезными проблемами. При желании, однако, Вы можете себя заставить не отступать.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4 - 8 очков - Вы, должно быть, «рубаха-парень».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очка и менее - Ваша коммуникабельность носит болезненный харак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тер. Вы говорливы, многословны, вмешиваетесь в дела, которые не имеют к Вам никакого отношения. Беретесь судить о проблемах, в которых совер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шенно не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компетентны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Вспыльчивы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обидчивы, не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редко бываете необъективны. Серьезная работа не для Вас. Людям - и на ра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боте, и дома, и вообще повсюду - трудно с Вами. Да, Вам надо поработать над собой и своим характером! Прежде </w:t>
      </w:r>
      <w:proofErr w:type="gramStart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</w:t>
      </w:r>
      <w:proofErr w:type="gramEnd"/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воспитывайте в себе терпели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вость и сдержанность, уважительно относитесь к людям, наконец, подумайте о своем здоровье - такой стиль жизни не проходит бесследно.</w:t>
      </w:r>
    </w:p>
    <w:p w:rsidR="00706FD0" w:rsidRPr="00C73089" w:rsidRDefault="00706FD0" w:rsidP="00C730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5A13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Методика оценки предметных планируемых результатов. 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Методика «Логические закономерности» (Тест </w:t>
      </w:r>
      <w:proofErr w:type="spellStart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Липпмана</w:t>
      </w:r>
      <w:proofErr w:type="spellEnd"/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</w:t>
      </w: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изучение уровня развития и особенностей логического мышления на материале математических закономерностей.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Инструкция: Внимательно прочитайте каждый ряд чисел и продолжите его таким образом, чтобы сохранилась содержащаяся в данном ряду закономер</w:t>
      </w: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ность. Для этого впишите ещё два числа вместо точек, в конце каждого ряда. Время решения заданий фиксируется.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Стимульный материал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2, 3, 4, 5, 6, 7;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6, 9, 12, 15, 18, 21;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 2, 4, 8, 16, 32;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4, 5, 8, 9, 12, 13;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19, 16, 14, 11, 9, 6;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29, 28, 26, 23, 19, 14;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16, 8, 4, 2, 1, 0.5;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 4, 9, 16, 25, 36;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21, 18, 16, 15, 12, 10;</w:t>
      </w:r>
    </w:p>
    <w:p w:rsidR="00706FD0" w:rsidRPr="00C73089" w:rsidRDefault="00706FD0" w:rsidP="00C73089">
      <w:pPr>
        <w:widowControl w:val="0"/>
        <w:numPr>
          <w:ilvl w:val="0"/>
          <w:numId w:val="19"/>
        </w:numPr>
        <w:tabs>
          <w:tab w:val="left" w:pos="0"/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3, 6, 8, 16, 18, 36.</w:t>
      </w:r>
    </w:p>
    <w:p w:rsidR="00706FD0" w:rsidRPr="00C73089" w:rsidRDefault="00706FD0" w:rsidP="00C7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</w:t>
      </w:r>
    </w:p>
    <w:p w:rsidR="00706FD0" w:rsidRPr="00C73089" w:rsidRDefault="00706FD0" w:rsidP="00C73089">
      <w:pPr>
        <w:widowControl w:val="0"/>
        <w:numPr>
          <w:ilvl w:val="0"/>
          <w:numId w:val="20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2, 3, 4, 5, 6, 7, 8, 9</w:t>
      </w:r>
    </w:p>
    <w:p w:rsidR="00706FD0" w:rsidRPr="00C73089" w:rsidRDefault="00706FD0" w:rsidP="00C73089">
      <w:pPr>
        <w:widowControl w:val="0"/>
        <w:numPr>
          <w:ilvl w:val="0"/>
          <w:numId w:val="20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6, 9, 12, 15, 18, 21, 24, 27</w:t>
      </w:r>
    </w:p>
    <w:p w:rsidR="00706FD0" w:rsidRPr="00C73089" w:rsidRDefault="00706FD0" w:rsidP="00C73089">
      <w:pPr>
        <w:widowControl w:val="0"/>
        <w:numPr>
          <w:ilvl w:val="0"/>
          <w:numId w:val="20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1, 2, 4, 8, 16, 32, 64, 128</w:t>
      </w:r>
    </w:p>
    <w:p w:rsidR="00706FD0" w:rsidRPr="00C73089" w:rsidRDefault="00706FD0" w:rsidP="00C73089">
      <w:pPr>
        <w:widowControl w:val="0"/>
        <w:numPr>
          <w:ilvl w:val="0"/>
          <w:numId w:val="20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4, 5, 8, 9, 12, 13, 16, 17</w:t>
      </w:r>
    </w:p>
    <w:p w:rsidR="00706FD0" w:rsidRPr="00C73089" w:rsidRDefault="00706FD0" w:rsidP="00C73089">
      <w:pPr>
        <w:widowControl w:val="0"/>
        <w:numPr>
          <w:ilvl w:val="0"/>
          <w:numId w:val="20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19, 16, 14, 11, 9, 6, 4, 1</w:t>
      </w:r>
    </w:p>
    <w:p w:rsidR="00706FD0" w:rsidRPr="00C73089" w:rsidRDefault="00706FD0" w:rsidP="00C73089">
      <w:pPr>
        <w:widowControl w:val="0"/>
        <w:numPr>
          <w:ilvl w:val="0"/>
          <w:numId w:val="2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29, 28, 26, 23, 19, 14, 8, 1</w:t>
      </w:r>
    </w:p>
    <w:p w:rsidR="00706FD0" w:rsidRPr="00C73089" w:rsidRDefault="00706FD0" w:rsidP="00C73089">
      <w:pPr>
        <w:widowControl w:val="0"/>
        <w:numPr>
          <w:ilvl w:val="0"/>
          <w:numId w:val="2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16, 8, 4, 2, 1, 0.5, 0.25, 0.125</w:t>
      </w:r>
    </w:p>
    <w:p w:rsidR="00706FD0" w:rsidRPr="00C73089" w:rsidRDefault="00706FD0" w:rsidP="00C73089">
      <w:pPr>
        <w:widowControl w:val="0"/>
        <w:numPr>
          <w:ilvl w:val="0"/>
          <w:numId w:val="2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1, 4, 9, 16, 25, 36, 49, 64</w:t>
      </w:r>
    </w:p>
    <w:p w:rsidR="00706FD0" w:rsidRPr="00C73089" w:rsidRDefault="00706FD0" w:rsidP="00C73089">
      <w:pPr>
        <w:widowControl w:val="0"/>
        <w:numPr>
          <w:ilvl w:val="0"/>
          <w:numId w:val="2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21, 18, 16, 15, 12, 10, 9, 6</w:t>
      </w:r>
    </w:p>
    <w:p w:rsidR="00706FD0" w:rsidRPr="00C73089" w:rsidRDefault="00706FD0" w:rsidP="00C73089">
      <w:pPr>
        <w:widowControl w:val="0"/>
        <w:numPr>
          <w:ilvl w:val="0"/>
          <w:numId w:val="21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3, 6, 8, 16, 18, 36, 38, 76</w:t>
      </w:r>
    </w:p>
    <w:p w:rsidR="00706FD0" w:rsidRPr="00C73089" w:rsidRDefault="00706FD0" w:rsidP="00C7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D0" w:rsidRPr="00C73089" w:rsidRDefault="00706FD0" w:rsidP="00C7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3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Интерпретация результатов теста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2002"/>
        <w:gridCol w:w="1200"/>
        <w:gridCol w:w="3806"/>
      </w:tblGrid>
      <w:tr w:rsidR="00706FD0" w:rsidRPr="00C73089" w:rsidTr="00706FD0">
        <w:trPr>
          <w:trHeight w:hRule="exact" w:val="66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выполнения задания (мин., сек.)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оши</w:t>
            </w: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бок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развития логическо</w:t>
            </w: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мышления</w:t>
            </w:r>
          </w:p>
        </w:tc>
      </w:tr>
      <w:tr w:rsidR="00706FD0" w:rsidRPr="00C73089" w:rsidTr="00706FD0">
        <w:trPr>
          <w:trHeight w:hRule="exact" w:val="65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мин. и ме</w:t>
            </w: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Очень высокий уровень логического мышления</w:t>
            </w:r>
          </w:p>
        </w:tc>
      </w:tr>
      <w:tr w:rsidR="00706FD0" w:rsidRPr="00C73089" w:rsidTr="00706FD0">
        <w:trPr>
          <w:trHeight w:hRule="exact" w:val="97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мин. 10 сек. - 4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мин. 30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Хороший уровень, выше, чем у большинства людей</w:t>
            </w:r>
          </w:p>
        </w:tc>
      </w:tr>
      <w:tr w:rsidR="00706FD0" w:rsidRPr="00C73089" w:rsidTr="00706FD0">
        <w:trPr>
          <w:trHeight w:hRule="exact" w:val="9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мин. 35 сек. - 9 мин. 50 сек.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3+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Хорошая норма большинства людей</w:t>
            </w:r>
          </w:p>
        </w:tc>
      </w:tr>
      <w:tr w:rsidR="00706FD0" w:rsidRPr="00C73089" w:rsidTr="00706FD0">
        <w:trPr>
          <w:trHeight w:hRule="exact" w:val="97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мин. 35 сек.- 9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мин. 50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 норма</w:t>
            </w:r>
          </w:p>
        </w:tc>
      </w:tr>
      <w:tr w:rsidR="00706FD0" w:rsidRPr="00C73089" w:rsidTr="00706FD0">
        <w:trPr>
          <w:trHeight w:hRule="exact" w:val="101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мин. 10 сек. - 4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мин. 30</w:t>
            </w:r>
          </w:p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Низкая норма</w:t>
            </w:r>
          </w:p>
        </w:tc>
      </w:tr>
      <w:tr w:rsidR="00706FD0" w:rsidRPr="00C73089" w:rsidTr="00706FD0">
        <w:trPr>
          <w:trHeight w:hRule="exact" w:val="9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мин. - 15 мин.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2+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Низкая скорость мышления, «тугодум»</w:t>
            </w:r>
          </w:p>
        </w:tc>
      </w:tr>
      <w:tr w:rsidR="00706FD0" w:rsidRPr="00C73089" w:rsidTr="00706FD0">
        <w:trPr>
          <w:trHeight w:hRule="exact" w:val="162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16 мин.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D0" w:rsidRPr="00C73089" w:rsidRDefault="00706FD0" w:rsidP="00C73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FD0" w:rsidRPr="00C73089" w:rsidRDefault="00706FD0" w:rsidP="00C73089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Дефект логического мышления у человека, прошедшего обучение в объеме начальной школы, либо высокое пере</w:t>
            </w:r>
            <w:r w:rsidRPr="00C7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утомление</w:t>
            </w:r>
          </w:p>
        </w:tc>
      </w:tr>
    </w:tbl>
    <w:p w:rsidR="00543979" w:rsidRPr="00706FD0" w:rsidRDefault="00543979">
      <w:pPr>
        <w:rPr>
          <w:rFonts w:ascii="Times New Roman" w:hAnsi="Times New Roman" w:cs="Times New Roman"/>
          <w:sz w:val="28"/>
          <w:szCs w:val="28"/>
        </w:rPr>
      </w:pPr>
    </w:p>
    <w:sectPr w:rsidR="00543979" w:rsidRPr="00706FD0" w:rsidSect="00706FD0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B" w:rsidRDefault="003765CB" w:rsidP="00706FD0">
      <w:pPr>
        <w:spacing w:after="0" w:line="240" w:lineRule="auto"/>
      </w:pPr>
      <w:r>
        <w:separator/>
      </w:r>
    </w:p>
  </w:endnote>
  <w:endnote w:type="continuationSeparator" w:id="0">
    <w:p w:rsidR="003765CB" w:rsidRDefault="003765CB" w:rsidP="0070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89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E5A" w:rsidRPr="00706FD0" w:rsidRDefault="008B0E5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6F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6F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F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D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6F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E5A" w:rsidRDefault="008B0E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B" w:rsidRDefault="003765CB" w:rsidP="00706FD0">
      <w:pPr>
        <w:spacing w:after="0" w:line="240" w:lineRule="auto"/>
      </w:pPr>
      <w:r>
        <w:separator/>
      </w:r>
    </w:p>
  </w:footnote>
  <w:footnote w:type="continuationSeparator" w:id="0">
    <w:p w:rsidR="003765CB" w:rsidRDefault="003765CB" w:rsidP="0070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C24A158C"/>
    <w:lvl w:ilvl="0" w:tplc="0D70CE1C">
      <w:start w:val="1"/>
      <w:numFmt w:val="bullet"/>
      <w:lvlText w:val="№"/>
      <w:lvlJc w:val="left"/>
    </w:lvl>
    <w:lvl w:ilvl="1" w:tplc="801E9BA4">
      <w:start w:val="1"/>
      <w:numFmt w:val="bullet"/>
      <w:lvlText w:val="-"/>
      <w:lvlJc w:val="left"/>
    </w:lvl>
    <w:lvl w:ilvl="2" w:tplc="6E3EAB4A">
      <w:numFmt w:val="decimal"/>
      <w:lvlText w:val=""/>
      <w:lvlJc w:val="left"/>
    </w:lvl>
    <w:lvl w:ilvl="3" w:tplc="E4FC5A24">
      <w:numFmt w:val="decimal"/>
      <w:lvlText w:val=""/>
      <w:lvlJc w:val="left"/>
    </w:lvl>
    <w:lvl w:ilvl="4" w:tplc="AC108D4C">
      <w:numFmt w:val="decimal"/>
      <w:lvlText w:val=""/>
      <w:lvlJc w:val="left"/>
    </w:lvl>
    <w:lvl w:ilvl="5" w:tplc="334E92AA">
      <w:numFmt w:val="decimal"/>
      <w:lvlText w:val=""/>
      <w:lvlJc w:val="left"/>
    </w:lvl>
    <w:lvl w:ilvl="6" w:tplc="F8B4CA64">
      <w:numFmt w:val="decimal"/>
      <w:lvlText w:val=""/>
      <w:lvlJc w:val="left"/>
    </w:lvl>
    <w:lvl w:ilvl="7" w:tplc="1B98D78A">
      <w:numFmt w:val="decimal"/>
      <w:lvlText w:val=""/>
      <w:lvlJc w:val="left"/>
    </w:lvl>
    <w:lvl w:ilvl="8" w:tplc="6BD2C824">
      <w:numFmt w:val="decimal"/>
      <w:lvlText w:val=""/>
      <w:lvlJc w:val="left"/>
    </w:lvl>
  </w:abstractNum>
  <w:abstractNum w:abstractNumId="1">
    <w:nsid w:val="0F1847D9"/>
    <w:multiLevelType w:val="multilevel"/>
    <w:tmpl w:val="8D767F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5055C"/>
    <w:multiLevelType w:val="multilevel"/>
    <w:tmpl w:val="B51A5D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39271BC"/>
    <w:multiLevelType w:val="multilevel"/>
    <w:tmpl w:val="08FC1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909"/>
    <w:multiLevelType w:val="multilevel"/>
    <w:tmpl w:val="CD5E3D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419274F"/>
    <w:multiLevelType w:val="multilevel"/>
    <w:tmpl w:val="419E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52003"/>
    <w:multiLevelType w:val="multilevel"/>
    <w:tmpl w:val="90AC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013CF"/>
    <w:multiLevelType w:val="multilevel"/>
    <w:tmpl w:val="64322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0229D"/>
    <w:multiLevelType w:val="multilevel"/>
    <w:tmpl w:val="412E1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7398B"/>
    <w:multiLevelType w:val="multilevel"/>
    <w:tmpl w:val="B2888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E4BA0"/>
    <w:multiLevelType w:val="multilevel"/>
    <w:tmpl w:val="D6867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96401"/>
    <w:multiLevelType w:val="multilevel"/>
    <w:tmpl w:val="7CA41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22190"/>
    <w:multiLevelType w:val="multilevel"/>
    <w:tmpl w:val="B1826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D24441"/>
    <w:multiLevelType w:val="multilevel"/>
    <w:tmpl w:val="564ADC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86D6EDB"/>
    <w:multiLevelType w:val="multilevel"/>
    <w:tmpl w:val="27D0D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C93402"/>
    <w:multiLevelType w:val="multilevel"/>
    <w:tmpl w:val="C4986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243A8"/>
    <w:multiLevelType w:val="multilevel"/>
    <w:tmpl w:val="9F18E0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2279C"/>
    <w:multiLevelType w:val="multilevel"/>
    <w:tmpl w:val="3E908C12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150ED"/>
    <w:multiLevelType w:val="multilevel"/>
    <w:tmpl w:val="9186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15B5E"/>
    <w:multiLevelType w:val="multilevel"/>
    <w:tmpl w:val="D2189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B95485"/>
    <w:multiLevelType w:val="multilevel"/>
    <w:tmpl w:val="592E9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3471DB"/>
    <w:multiLevelType w:val="multilevel"/>
    <w:tmpl w:val="66A0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26F1F"/>
    <w:multiLevelType w:val="multilevel"/>
    <w:tmpl w:val="A5CE7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B6286"/>
    <w:multiLevelType w:val="multilevel"/>
    <w:tmpl w:val="E708B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3A387B"/>
    <w:multiLevelType w:val="multilevel"/>
    <w:tmpl w:val="5D261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8A7860"/>
    <w:multiLevelType w:val="multilevel"/>
    <w:tmpl w:val="BC4EB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10"/>
  </w:num>
  <w:num w:numId="8">
    <w:abstractNumId w:val="24"/>
  </w:num>
  <w:num w:numId="9">
    <w:abstractNumId w:val="20"/>
  </w:num>
  <w:num w:numId="10">
    <w:abstractNumId w:val="21"/>
  </w:num>
  <w:num w:numId="11">
    <w:abstractNumId w:val="9"/>
  </w:num>
  <w:num w:numId="12">
    <w:abstractNumId w:val="25"/>
  </w:num>
  <w:num w:numId="13">
    <w:abstractNumId w:val="14"/>
  </w:num>
  <w:num w:numId="14">
    <w:abstractNumId w:val="15"/>
  </w:num>
  <w:num w:numId="15">
    <w:abstractNumId w:val="7"/>
  </w:num>
  <w:num w:numId="16">
    <w:abstractNumId w:val="11"/>
  </w:num>
  <w:num w:numId="17">
    <w:abstractNumId w:val="6"/>
  </w:num>
  <w:num w:numId="18">
    <w:abstractNumId w:val="18"/>
  </w:num>
  <w:num w:numId="19">
    <w:abstractNumId w:val="22"/>
  </w:num>
  <w:num w:numId="20">
    <w:abstractNumId w:val="8"/>
  </w:num>
  <w:num w:numId="21">
    <w:abstractNumId w:val="16"/>
  </w:num>
  <w:num w:numId="22">
    <w:abstractNumId w:val="13"/>
  </w:num>
  <w:num w:numId="23">
    <w:abstractNumId w:val="12"/>
  </w:num>
  <w:num w:numId="24">
    <w:abstractNumId w:val="2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0"/>
    <w:rsid w:val="0002041B"/>
    <w:rsid w:val="000A37B0"/>
    <w:rsid w:val="000C0B6C"/>
    <w:rsid w:val="000E4779"/>
    <w:rsid w:val="001F5DA9"/>
    <w:rsid w:val="0031354D"/>
    <w:rsid w:val="00366944"/>
    <w:rsid w:val="003765CB"/>
    <w:rsid w:val="003D17D6"/>
    <w:rsid w:val="00434FF5"/>
    <w:rsid w:val="004361B1"/>
    <w:rsid w:val="00503916"/>
    <w:rsid w:val="00543979"/>
    <w:rsid w:val="00706FD0"/>
    <w:rsid w:val="007152E6"/>
    <w:rsid w:val="00731354"/>
    <w:rsid w:val="0075460C"/>
    <w:rsid w:val="007C5A13"/>
    <w:rsid w:val="00866D6E"/>
    <w:rsid w:val="0087370A"/>
    <w:rsid w:val="008B0E5A"/>
    <w:rsid w:val="008B7DAA"/>
    <w:rsid w:val="00902C0B"/>
    <w:rsid w:val="00941A00"/>
    <w:rsid w:val="00AB0E2A"/>
    <w:rsid w:val="00AB7E26"/>
    <w:rsid w:val="00BC78F3"/>
    <w:rsid w:val="00C03B7A"/>
    <w:rsid w:val="00C47B1B"/>
    <w:rsid w:val="00C57C63"/>
    <w:rsid w:val="00C73089"/>
    <w:rsid w:val="00C73874"/>
    <w:rsid w:val="00D01BE4"/>
    <w:rsid w:val="00D7326E"/>
    <w:rsid w:val="00E07EE8"/>
    <w:rsid w:val="00E845DD"/>
    <w:rsid w:val="00F208F7"/>
    <w:rsid w:val="00F85AD6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FD0"/>
  </w:style>
  <w:style w:type="paragraph" w:customStyle="1" w:styleId="c0">
    <w:name w:val="c0"/>
    <w:basedOn w:val="a"/>
    <w:rsid w:val="0070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6FD0"/>
  </w:style>
  <w:style w:type="character" w:customStyle="1" w:styleId="c1">
    <w:name w:val="c1"/>
    <w:basedOn w:val="a0"/>
    <w:rsid w:val="00706FD0"/>
  </w:style>
  <w:style w:type="paragraph" w:customStyle="1" w:styleId="10">
    <w:name w:val="Абзац списка1"/>
    <w:basedOn w:val="a"/>
    <w:rsid w:val="00706F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</w:style>
  <w:style w:type="paragraph" w:styleId="a6">
    <w:name w:val="Normal (Web)"/>
    <w:basedOn w:val="a"/>
    <w:unhideWhenUsed/>
    <w:rsid w:val="00706FD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06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06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FD0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06FD0"/>
    <w:pPr>
      <w:widowControl w:val="0"/>
      <w:shd w:val="clear" w:color="auto" w:fill="FFFFFF"/>
      <w:spacing w:before="300" w:after="4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FD0"/>
  </w:style>
  <w:style w:type="paragraph" w:styleId="ac">
    <w:name w:val="footer"/>
    <w:basedOn w:val="a"/>
    <w:link w:val="ad"/>
    <w:uiPriority w:val="99"/>
    <w:unhideWhenUsed/>
    <w:rsid w:val="007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FD0"/>
  </w:style>
  <w:style w:type="character" w:customStyle="1" w:styleId="21">
    <w:name w:val="Основной текст (2) + Курсив"/>
    <w:basedOn w:val="2"/>
    <w:rsid w:val="00706F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Гиперссылка1"/>
    <w:basedOn w:val="a0"/>
    <w:uiPriority w:val="99"/>
    <w:unhideWhenUsed/>
    <w:rsid w:val="00706FD0"/>
    <w:rPr>
      <w:color w:val="0000FF"/>
      <w:u w:val="single"/>
    </w:rPr>
  </w:style>
  <w:style w:type="character" w:customStyle="1" w:styleId="14pt">
    <w:name w:val="Колонтитул + 14 pt"/>
    <w:basedOn w:val="a8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706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06FD0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8737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FD0"/>
  </w:style>
  <w:style w:type="paragraph" w:customStyle="1" w:styleId="c0">
    <w:name w:val="c0"/>
    <w:basedOn w:val="a"/>
    <w:rsid w:val="0070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6FD0"/>
  </w:style>
  <w:style w:type="character" w:customStyle="1" w:styleId="c1">
    <w:name w:val="c1"/>
    <w:basedOn w:val="a0"/>
    <w:rsid w:val="00706FD0"/>
  </w:style>
  <w:style w:type="paragraph" w:customStyle="1" w:styleId="10">
    <w:name w:val="Абзац списка1"/>
    <w:basedOn w:val="a"/>
    <w:rsid w:val="00706F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</w:style>
  <w:style w:type="paragraph" w:styleId="a6">
    <w:name w:val="Normal (Web)"/>
    <w:basedOn w:val="a"/>
    <w:unhideWhenUsed/>
    <w:rsid w:val="00706FD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06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06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FD0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06FD0"/>
    <w:pPr>
      <w:widowControl w:val="0"/>
      <w:shd w:val="clear" w:color="auto" w:fill="FFFFFF"/>
      <w:spacing w:before="300" w:after="4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FD0"/>
  </w:style>
  <w:style w:type="paragraph" w:styleId="ac">
    <w:name w:val="footer"/>
    <w:basedOn w:val="a"/>
    <w:link w:val="ad"/>
    <w:uiPriority w:val="99"/>
    <w:unhideWhenUsed/>
    <w:rsid w:val="007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FD0"/>
  </w:style>
  <w:style w:type="character" w:customStyle="1" w:styleId="21">
    <w:name w:val="Основной текст (2) + Курсив"/>
    <w:basedOn w:val="2"/>
    <w:rsid w:val="00706F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Гиперссылка1"/>
    <w:basedOn w:val="a0"/>
    <w:uiPriority w:val="99"/>
    <w:unhideWhenUsed/>
    <w:rsid w:val="00706FD0"/>
    <w:rPr>
      <w:color w:val="0000FF"/>
      <w:u w:val="single"/>
    </w:rPr>
  </w:style>
  <w:style w:type="character" w:customStyle="1" w:styleId="14pt">
    <w:name w:val="Колонтитул + 14 pt"/>
    <w:basedOn w:val="a8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706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06FD0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8737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/2014/09/08/obrazovanie-site-dok.html" TargetMode="External"/><Relationship Id="rId18" Type="http://schemas.openxmlformats.org/officeDocument/2006/relationships/hyperlink" Target="http://www.rg.ru/2014/10/03/sanpin-dok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9308/" TargetMode="External"/><Relationship Id="rId7" Type="http://schemas.openxmlformats.org/officeDocument/2006/relationships/footnotes" Target="footnotes.xml"/><Relationship Id="rId12" Type="http://schemas.openxmlformats.org/officeDocument/2006/relationships/hyperlink" Target="%20http://www.rg.ru/2014/09/08/obrazovanie-" TargetMode="External"/><Relationship Id="rId17" Type="http://schemas.openxmlformats.org/officeDocument/2006/relationships/hyperlink" Target="http://www.rg.ru/2014/10/03/sanpin-dok.html" TargetMode="External"/><Relationship Id="rId25" Type="http://schemas.openxmlformats.org/officeDocument/2006/relationships/hyperlink" Target="http://vseobuch.ruche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-frn.spb.ru/educ/talent/?download=6" TargetMode="External"/><Relationship Id="rId20" Type="http://schemas.openxmlformats.org/officeDocument/2006/relationships/hyperlink" Target="http://legalacts.ru/doc/pasport-prioritetnogo-proekta-dostupnoe-dopolnitelnoe-obrazovanie-dlja-detei-ut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sslessons.ru/Lessons" TargetMode="External"/><Relationship Id="rId24" Type="http://schemas.openxmlformats.org/officeDocument/2006/relationships/hyperlink" Target="https://xch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g.ru/2013/12/11/obr-dok.html" TargetMode="External"/><Relationship Id="rId23" Type="http://schemas.openxmlformats.org/officeDocument/2006/relationships/hyperlink" Target="https://chessok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vico.ru/videouroki-obuchenie-shaxmatam-onlajn/" TargetMode="External"/><Relationship Id="rId19" Type="http://schemas.openxmlformats.org/officeDocument/2006/relationships/hyperlink" Target="http://www.zakonrf.info/zakon-ob-obrazovanii-v-r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g.ru/2013/12/11/obr-dok.html" TargetMode="External"/><Relationship Id="rId22" Type="http://schemas.openxmlformats.org/officeDocument/2006/relationships/hyperlink" Target="http://schoolcollection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A102-883B-4450-B82F-6F7A097D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7933</Words>
  <Characters>43557</Characters>
  <Application>Microsoft Office Word</Application>
  <DocSecurity>0</DocSecurity>
  <Lines>8711</Lines>
  <Paragraphs>5148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Dmitrij</cp:lastModifiedBy>
  <cp:revision>17</cp:revision>
  <cp:lastPrinted>2020-02-23T13:39:00Z</cp:lastPrinted>
  <dcterms:created xsi:type="dcterms:W3CDTF">2020-02-23T12:59:00Z</dcterms:created>
  <dcterms:modified xsi:type="dcterms:W3CDTF">2023-09-27T12:23:00Z</dcterms:modified>
</cp:coreProperties>
</file>