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81" w:rsidRPr="00AF1381" w:rsidRDefault="00AF1381" w:rsidP="00AF1381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32"/>
          <w:szCs w:val="60"/>
          <w:lang w:eastAsia="ru-RU"/>
        </w:rPr>
      </w:pPr>
      <w:r w:rsidRPr="00AF1381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32"/>
          <w:szCs w:val="60"/>
          <w:lang w:eastAsia="ru-RU"/>
        </w:rPr>
        <w:t>Меры государственной поддержки детей из малоимущих семей и (или) находящихся в трудной жизненной ситуации</w:t>
      </w:r>
    </w:p>
    <w:tbl>
      <w:tblPr>
        <w:tblW w:w="10600" w:type="dxa"/>
        <w:tblInd w:w="-1131" w:type="dxa"/>
        <w:tblCellMar>
          <w:left w:w="0" w:type="dxa"/>
          <w:right w:w="0" w:type="dxa"/>
        </w:tblCellMar>
        <w:tblLook w:val="04A0"/>
      </w:tblPr>
      <w:tblGrid>
        <w:gridCol w:w="709"/>
        <w:gridCol w:w="4500"/>
        <w:gridCol w:w="1622"/>
        <w:gridCol w:w="3769"/>
      </w:tblGrid>
      <w:tr w:rsidR="00AF1381" w:rsidRPr="00AF1381" w:rsidTr="001F7719"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льгот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Куда следует обращаться;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Основания</w:t>
            </w:r>
          </w:p>
        </w:tc>
      </w:tr>
      <w:tr w:rsidR="00AF1381" w:rsidRPr="00AF1381" w:rsidTr="001F7719">
        <w:trPr>
          <w:trHeight w:val="2106"/>
        </w:trPr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Бесплатное предоставление </w:t>
            </w:r>
            <w:r w:rsidRPr="00AF138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малоимущим семьям с малолетними детьми (в возрасте до трёх лет), а также семьям с детьми-инвалидами </w:t>
            </w:r>
            <w:r w:rsidRPr="00AF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услуг пункта проката (предметов ухода за малолетними детьми и технических средств реабилитации для детей-инвалидов)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КЦСОН по месту жительства</w:t>
            </w:r>
          </w:p>
          <w:p w:rsidR="00AF1381" w:rsidRPr="00AF1381" w:rsidRDefault="00AF1381" w:rsidP="00AF1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F1381" w:rsidRPr="00AF1381" w:rsidRDefault="00AF1381" w:rsidP="00AF1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AF1381">
                <w:rPr>
                  <w:rFonts w:ascii="Times New Roman" w:eastAsia="Times New Roman" w:hAnsi="Times New Roman" w:cs="Times New Roman"/>
                  <w:color w:val="004A80"/>
                  <w:sz w:val="21"/>
                  <w:u w:val="single"/>
                  <w:lang w:eastAsia="ru-RU"/>
                </w:rPr>
                <w:t>Список комплекс</w:t>
              </w:r>
              <w:r w:rsidRPr="00AF1381">
                <w:rPr>
                  <w:rFonts w:ascii="Times New Roman" w:eastAsia="Times New Roman" w:hAnsi="Times New Roman" w:cs="Times New Roman"/>
                  <w:color w:val="004A80"/>
                  <w:sz w:val="21"/>
                  <w:u w:val="single"/>
                  <w:lang w:eastAsia="ru-RU"/>
                </w:rPr>
                <w:t>н</w:t>
              </w:r>
              <w:r w:rsidRPr="00AF1381">
                <w:rPr>
                  <w:rFonts w:ascii="Times New Roman" w:eastAsia="Times New Roman" w:hAnsi="Times New Roman" w:cs="Times New Roman"/>
                  <w:color w:val="004A80"/>
                  <w:sz w:val="21"/>
                  <w:u w:val="single"/>
                  <w:lang w:eastAsia="ru-RU"/>
                </w:rPr>
                <w:t>ых центров</w:t>
              </w:r>
            </w:hyperlink>
            <w:r w:rsidRPr="00AF1381">
              <w:rPr>
                <w:rFonts w:ascii="Times New Roman" w:eastAsia="Times New Roman" w:hAnsi="Times New Roman" w:cs="Times New Roman"/>
                <w:color w:val="004A8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AF1381" w:rsidRPr="00AF1381" w:rsidRDefault="00AF1381" w:rsidP="00AF1381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предоставлении услуг пункта проката</w:t>
            </w:r>
          </w:p>
        </w:tc>
      </w:tr>
      <w:tr w:rsidR="00AF1381" w:rsidRPr="00AF1381" w:rsidTr="001F7719">
        <w:trPr>
          <w:trHeight w:val="2344"/>
        </w:trPr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Предоставление дополнительной меры социальной поддержки путём оплаты стоимости питания детей, нуждающихся в дополнительном питании, обучающихся в муниципальных бюджетных (автономных) общеобразовательных организациях Тверской области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ГКУ "ЦСПН" по месту жительства</w:t>
            </w:r>
          </w:p>
          <w:p w:rsidR="00AF1381" w:rsidRPr="00AF1381" w:rsidRDefault="00AF1381" w:rsidP="00AF1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F1381" w:rsidRPr="00AF1381" w:rsidRDefault="00AF1381" w:rsidP="00AF1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AF1381">
                <w:rPr>
                  <w:rFonts w:ascii="Times New Roman" w:eastAsia="Times New Roman" w:hAnsi="Times New Roman" w:cs="Times New Roman"/>
                  <w:color w:val="004A80"/>
                  <w:sz w:val="21"/>
                  <w:u w:val="single"/>
                  <w:lang w:eastAsia="ru-RU"/>
                </w:rPr>
                <w:t>Список ГКУ ТО "ЦСПН"</w:t>
              </w:r>
            </w:hyperlink>
          </w:p>
          <w:p w:rsidR="00AF1381" w:rsidRPr="00AF1381" w:rsidRDefault="00AF1381" w:rsidP="00AF1381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Тверской области от 25.04.2017 № 109-пп "О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области"</w:t>
            </w:r>
          </w:p>
        </w:tc>
      </w:tr>
      <w:tr w:rsidR="00AF1381" w:rsidRPr="00AF1381" w:rsidTr="001F7719">
        <w:tc>
          <w:tcPr>
            <w:tcW w:w="70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Отдых и оздоровление детей, находящихся в трудной жизненной ситуации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ГКУ "ЦСПН" по месту жительства </w:t>
            </w:r>
          </w:p>
          <w:p w:rsidR="00AF1381" w:rsidRPr="00AF1381" w:rsidRDefault="00AF1381" w:rsidP="00AF13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AF1381">
                <w:rPr>
                  <w:rFonts w:ascii="Times New Roman" w:eastAsia="Times New Roman" w:hAnsi="Times New Roman" w:cs="Times New Roman"/>
                  <w:color w:val="004A80"/>
                  <w:sz w:val="21"/>
                  <w:u w:val="single"/>
                  <w:lang w:eastAsia="ru-RU"/>
                </w:rPr>
                <w:t>Список ГКУ ТО "ЦСПН"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Тверской области от 08.02.2019 № 51-пп "Об организации санаторно-курортного лечения детей и организации и обеспечении отдыха и оздоровления детей, находящихся в трудной жизненной ситуации в Тверской области"</w:t>
            </w:r>
          </w:p>
          <w:p w:rsidR="00AF1381" w:rsidRPr="00AF1381" w:rsidRDefault="00AF1381" w:rsidP="00AF1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3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F1381" w:rsidRPr="00AF1381" w:rsidRDefault="00AF1381" w:rsidP="00AF1381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F138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10632" w:type="dxa"/>
        <w:tblInd w:w="-1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3753"/>
        <w:gridCol w:w="1062"/>
        <w:gridCol w:w="1630"/>
        <w:gridCol w:w="1484"/>
        <w:gridCol w:w="2061"/>
      </w:tblGrid>
      <w:tr w:rsidR="00AF1381" w:rsidRPr="00AF1381" w:rsidTr="001F7719"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75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ГКУ</w:t>
            </w:r>
          </w:p>
        </w:tc>
        <w:tc>
          <w:tcPr>
            <w:tcW w:w="106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Файл устава</w:t>
            </w:r>
          </w:p>
        </w:tc>
        <w:tc>
          <w:tcPr>
            <w:tcW w:w="16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 ГКУ</w:t>
            </w:r>
          </w:p>
        </w:tc>
        <w:tc>
          <w:tcPr>
            <w:tcW w:w="148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Ф.И.О. </w:t>
            </w: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директора ГКУ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Телефон, </w:t>
            </w:r>
            <w:proofErr w:type="spellStart"/>
            <w:r w:rsidRPr="00AF13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e-mail</w:t>
            </w:r>
            <w:proofErr w:type="spellEnd"/>
          </w:p>
        </w:tc>
      </w:tr>
      <w:tr w:rsidR="00AF1381" w:rsidRPr="00AF1381" w:rsidTr="001F7719"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history="1">
              <w:r w:rsidRPr="00AF1381">
                <w:rPr>
                  <w:rFonts w:ascii="Arial" w:eastAsia="Times New Roman" w:hAnsi="Arial" w:cs="Arial"/>
                  <w:color w:val="004A80"/>
                  <w:sz w:val="21"/>
                  <w:u w:val="single"/>
                  <w:lang w:eastAsia="ru-RU"/>
                </w:rPr>
                <w:t>Государственное казенное учреждение Тверской области «Центр социальной поддержки населения» города Твери</w:t>
              </w:r>
            </w:hyperlink>
          </w:p>
        </w:tc>
        <w:tc>
          <w:tcPr>
            <w:tcW w:w="106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Pr="00AF1381">
                <w:rPr>
                  <w:rFonts w:ascii="Arial" w:eastAsia="Times New Roman" w:hAnsi="Arial" w:cs="Arial"/>
                  <w:color w:val="004A80"/>
                  <w:sz w:val="21"/>
                  <w:u w:val="single"/>
                  <w:lang w:eastAsia="ru-RU"/>
                </w:rPr>
                <w:t>Устав</w:t>
              </w:r>
            </w:hyperlink>
          </w:p>
        </w:tc>
        <w:tc>
          <w:tcPr>
            <w:tcW w:w="16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170100, г. Тверь, ул. </w:t>
            </w:r>
            <w:proofErr w:type="spellStart"/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Склизкова</w:t>
            </w:r>
            <w:proofErr w:type="spellEnd"/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д.48</w:t>
            </w:r>
          </w:p>
        </w:tc>
        <w:tc>
          <w:tcPr>
            <w:tcW w:w="148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Белова Наталья Валерьевна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AF1381" w:rsidRPr="00AF1381" w:rsidRDefault="00AF1381" w:rsidP="00AF1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(4822) 78-20-35 </w:t>
            </w:r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9" w:history="1">
              <w:r w:rsidRPr="00AF1381">
                <w:rPr>
                  <w:rFonts w:ascii="Arial" w:eastAsia="Times New Roman" w:hAnsi="Arial" w:cs="Arial"/>
                  <w:color w:val="4A4A4A"/>
                  <w:sz w:val="21"/>
                  <w:u w:val="single"/>
                  <w:lang w:eastAsia="ru-RU"/>
                </w:rPr>
                <w:t>sotszashitatver@yande</w:t>
              </w:r>
            </w:hyperlink>
            <w:r w:rsidRPr="00AF13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x.ru</w:t>
            </w:r>
          </w:p>
        </w:tc>
      </w:tr>
    </w:tbl>
    <w:p w:rsidR="00AF1381" w:rsidRPr="00AF1381" w:rsidRDefault="00AF1381" w:rsidP="00AF138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F138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Министерство социальной защиты населения Тверской области</w:t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F138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170100, г. Тверь, набережная р.Лазури, д.20</w:t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F138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тел.: +7(4822) 34-27-63</w:t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F138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факс: +7(4822) 35-88-66</w:t>
      </w:r>
      <w:r w:rsidRPr="00AF13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AF138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email</w:t>
      </w:r>
      <w:proofErr w:type="spellEnd"/>
      <w:r w:rsidRPr="00AF138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: </w:t>
      </w:r>
      <w:hyperlink r:id="rId10" w:history="1">
        <w:r w:rsidRPr="00AF1381">
          <w:rPr>
            <w:rFonts w:ascii="Arial" w:eastAsia="Times New Roman" w:hAnsi="Arial" w:cs="Arial"/>
            <w:color w:val="4A4A4A"/>
            <w:sz w:val="23"/>
            <w:u w:val="single"/>
            <w:lang w:eastAsia="ru-RU"/>
          </w:rPr>
          <w:t>min_soczashity@tverreg.ru</w:t>
        </w:r>
      </w:hyperlink>
    </w:p>
    <w:p w:rsidR="00DA7229" w:rsidRDefault="00DA7229"/>
    <w:sectPr w:rsidR="00DA7229" w:rsidSect="001F77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381"/>
    <w:rsid w:val="001F7719"/>
    <w:rsid w:val="00AF1381"/>
    <w:rsid w:val="00D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29"/>
  </w:style>
  <w:style w:type="paragraph" w:styleId="1">
    <w:name w:val="heading 1"/>
    <w:basedOn w:val="a"/>
    <w:link w:val="10"/>
    <w:uiPriority w:val="9"/>
    <w:qFormat/>
    <w:rsid w:val="00AF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zn.tverreg.ru/podved-iogv/podved-org/GKU/%D0%A3%D1%81%D1%82%D0%B0%D0%B2_%D0%93%D0%9A%D0%A3_%D0%A2%D0%B2%D0%B5%D1%80%D1%8C.t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szn.tverreg.ru/podved-iogv/podved-org/GKU/CSPN-Tver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zn.tverreg.ru/podved-iogv/podved-org/GKU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szn.tverreg.ru/podved-iogv/podved-org/GKU/index.php" TargetMode="External"/><Relationship Id="rId10" Type="http://schemas.openxmlformats.org/officeDocument/2006/relationships/hyperlink" Target="mailto:min_soczashity@tverreg.ru" TargetMode="External"/><Relationship Id="rId4" Type="http://schemas.openxmlformats.org/officeDocument/2006/relationships/hyperlink" Target="https://minszn.tverreg.ru/postavshchiki-sotsialnykh-uslug/kcson/index.php" TargetMode="External"/><Relationship Id="rId9" Type="http://schemas.openxmlformats.org/officeDocument/2006/relationships/hyperlink" Target="mailto:sotszashitat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2020-09-16T10:28:00Z</dcterms:created>
  <dcterms:modified xsi:type="dcterms:W3CDTF">2020-09-16T10:32:00Z</dcterms:modified>
</cp:coreProperties>
</file>