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D7" w:rsidRDefault="004F59EF">
      <w:pPr>
        <w:pStyle w:val="a4"/>
        <w:spacing w:before="76"/>
        <w:ind w:right="196"/>
      </w:pPr>
      <w:r>
        <w:t>График</w:t>
      </w:r>
      <w:r>
        <w:rPr>
          <w:spacing w:val="3"/>
        </w:rPr>
        <w:t xml:space="preserve"> </w:t>
      </w:r>
      <w:r>
        <w:t>формирования</w:t>
      </w:r>
    </w:p>
    <w:p w:rsidR="007F21D7" w:rsidRDefault="004F59EF">
      <w:pPr>
        <w:pStyle w:val="a4"/>
      </w:pPr>
      <w:r>
        <w:t>результатов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этапа</w:t>
      </w:r>
      <w:r>
        <w:rPr>
          <w:spacing w:val="5"/>
        </w:rPr>
        <w:t xml:space="preserve"> </w:t>
      </w:r>
      <w:r>
        <w:t>ЕГЭ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году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апелляций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несогласии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выставленными</w:t>
      </w:r>
      <w:r>
        <w:rPr>
          <w:spacing w:val="5"/>
        </w:rPr>
        <w:t xml:space="preserve"> </w:t>
      </w:r>
      <w:r>
        <w:t>баллами</w:t>
      </w:r>
    </w:p>
    <w:p w:rsidR="007F21D7" w:rsidRDefault="007F21D7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511"/>
        <w:gridCol w:w="2342"/>
        <w:gridCol w:w="2390"/>
        <w:gridCol w:w="2436"/>
        <w:gridCol w:w="1984"/>
      </w:tblGrid>
      <w:tr w:rsidR="007F21D7">
        <w:trPr>
          <w:trHeight w:val="1264"/>
        </w:trPr>
        <w:tc>
          <w:tcPr>
            <w:tcW w:w="1866" w:type="dxa"/>
            <w:shd w:val="clear" w:color="auto" w:fill="C0C0C0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4F59EF">
            <w:pPr>
              <w:pStyle w:val="TableParagraph"/>
              <w:spacing w:before="121"/>
              <w:ind w:left="367" w:right="339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экзамена</w:t>
            </w:r>
          </w:p>
        </w:tc>
        <w:tc>
          <w:tcPr>
            <w:tcW w:w="3511" w:type="dxa"/>
            <w:shd w:val="clear" w:color="auto" w:fill="C0C0C0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4F59EF">
            <w:pPr>
              <w:pStyle w:val="TableParagraph"/>
              <w:spacing w:before="121"/>
              <w:ind w:left="575" w:right="552"/>
              <w:rPr>
                <w:b/>
                <w:sz w:val="17"/>
              </w:rPr>
            </w:pPr>
            <w:r>
              <w:rPr>
                <w:b/>
                <w:sz w:val="17"/>
              </w:rPr>
              <w:t>Экзамен</w:t>
            </w:r>
          </w:p>
        </w:tc>
        <w:tc>
          <w:tcPr>
            <w:tcW w:w="2342" w:type="dxa"/>
            <w:shd w:val="clear" w:color="auto" w:fill="C0C0C0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4F59EF" w:rsidP="00F31443">
            <w:pPr>
              <w:pStyle w:val="TableParagraph"/>
              <w:spacing w:before="119" w:line="259" w:lineRule="auto"/>
              <w:ind w:left="155" w:right="143" w:firstLine="4"/>
              <w:rPr>
                <w:b/>
                <w:sz w:val="17"/>
              </w:rPr>
            </w:pPr>
            <w:r>
              <w:rPr>
                <w:b/>
                <w:sz w:val="17"/>
              </w:rPr>
              <w:t>Дата официальной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публикации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результатов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в</w:t>
            </w:r>
            <w:r>
              <w:rPr>
                <w:b/>
                <w:spacing w:val="-39"/>
                <w:sz w:val="17"/>
              </w:rPr>
              <w:t xml:space="preserve"> </w:t>
            </w:r>
            <w:r w:rsidR="00F31443">
              <w:rPr>
                <w:b/>
                <w:sz w:val="17"/>
              </w:rPr>
              <w:t>Тверской области</w:t>
            </w:r>
          </w:p>
        </w:tc>
        <w:tc>
          <w:tcPr>
            <w:tcW w:w="2390" w:type="dxa"/>
            <w:shd w:val="clear" w:color="auto" w:fill="C0C0C0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4F59EF">
            <w:pPr>
              <w:pStyle w:val="TableParagraph"/>
              <w:spacing w:before="119" w:line="259" w:lineRule="auto"/>
              <w:ind w:left="82" w:right="56" w:firstLine="1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Срок подачи апелляции о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несогласии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с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sz w:val="17"/>
              </w:rPr>
              <w:t>выставленними</w:t>
            </w:r>
            <w:proofErr w:type="spellEnd"/>
          </w:p>
          <w:p w:rsidR="007F21D7" w:rsidRDefault="004F59EF">
            <w:pPr>
              <w:pStyle w:val="TableParagraph"/>
              <w:spacing w:before="0"/>
              <w:ind w:left="87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баллами</w:t>
            </w:r>
          </w:p>
        </w:tc>
        <w:tc>
          <w:tcPr>
            <w:tcW w:w="2436" w:type="dxa"/>
            <w:shd w:val="clear" w:color="auto" w:fill="C0C0C0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7F21D7" w:rsidRDefault="004F59EF">
            <w:pPr>
              <w:pStyle w:val="TableParagraph"/>
              <w:spacing w:before="123"/>
              <w:ind w:left="488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Дата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рассмотрения</w:t>
            </w:r>
          </w:p>
        </w:tc>
        <w:tc>
          <w:tcPr>
            <w:tcW w:w="1984" w:type="dxa"/>
            <w:shd w:val="clear" w:color="auto" w:fill="C0C0C0"/>
          </w:tcPr>
          <w:p w:rsidR="007F21D7" w:rsidRDefault="004F59EF">
            <w:pPr>
              <w:pStyle w:val="TableParagraph"/>
              <w:spacing w:before="114" w:line="259" w:lineRule="auto"/>
              <w:ind w:left="37" w:right="12" w:hanging="1"/>
              <w:rPr>
                <w:b/>
                <w:sz w:val="17"/>
              </w:rPr>
            </w:pPr>
            <w:r>
              <w:rPr>
                <w:b/>
                <w:sz w:val="17"/>
              </w:rPr>
              <w:t>Утверждение ГЭК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результатов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апелляций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о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несогласии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с</w:t>
            </w:r>
          </w:p>
          <w:p w:rsidR="007F21D7" w:rsidRDefault="004F59EF">
            <w:pPr>
              <w:pStyle w:val="TableParagraph"/>
              <w:spacing w:before="1" w:line="259" w:lineRule="auto"/>
              <w:ind w:left="373" w:right="34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выставленными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баллами</w:t>
            </w:r>
          </w:p>
        </w:tc>
      </w:tr>
      <w:tr w:rsidR="007F21D7">
        <w:trPr>
          <w:trHeight w:val="280"/>
        </w:trPr>
        <w:tc>
          <w:tcPr>
            <w:tcW w:w="14529" w:type="dxa"/>
            <w:gridSpan w:val="6"/>
          </w:tcPr>
          <w:p w:rsidR="007F21D7" w:rsidRDefault="004F59EF">
            <w:pPr>
              <w:pStyle w:val="TableParagraph"/>
              <w:spacing w:before="33"/>
              <w:ind w:left="6587" w:right="6553"/>
              <w:rPr>
                <w:b/>
                <w:sz w:val="17"/>
              </w:rPr>
            </w:pPr>
            <w:r>
              <w:rPr>
                <w:b/>
                <w:sz w:val="17"/>
              </w:rPr>
              <w:t>Основной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период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26.05.2023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5"/>
              <w:rPr>
                <w:sz w:val="15"/>
              </w:rPr>
            </w:pPr>
            <w:r>
              <w:rPr>
                <w:sz w:val="15"/>
              </w:rPr>
              <w:t>география,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литература,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химия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13.06.2023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14.06.2023-15.06.2023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20.06.2023-21.06.2023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04.07.2023</w:t>
            </w:r>
          </w:p>
        </w:tc>
      </w:tr>
      <w:tr w:rsidR="007F21D7">
        <w:trPr>
          <w:trHeight w:val="258"/>
        </w:trPr>
        <w:tc>
          <w:tcPr>
            <w:tcW w:w="1866" w:type="dxa"/>
          </w:tcPr>
          <w:p w:rsidR="007F21D7" w:rsidRDefault="004F59EF">
            <w:pPr>
              <w:pStyle w:val="TableParagraph"/>
              <w:spacing w:before="44"/>
              <w:ind w:left="367" w:right="337"/>
              <w:rPr>
                <w:sz w:val="15"/>
              </w:rPr>
            </w:pPr>
            <w:r>
              <w:rPr>
                <w:sz w:val="15"/>
              </w:rPr>
              <w:t>29.05.2023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44"/>
              <w:ind w:left="575" w:right="567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spacing w:before="44"/>
              <w:ind w:left="820" w:right="791"/>
              <w:rPr>
                <w:sz w:val="15"/>
              </w:rPr>
            </w:pPr>
            <w:r>
              <w:rPr>
                <w:sz w:val="15"/>
              </w:rPr>
              <w:t>16.06.2023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spacing w:before="44"/>
              <w:ind w:left="485" w:right="450"/>
              <w:rPr>
                <w:sz w:val="15"/>
              </w:rPr>
            </w:pPr>
            <w:r>
              <w:rPr>
                <w:sz w:val="15"/>
              </w:rPr>
              <w:t>19.06.2023-20.06.2023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spacing w:before="44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23.06.2023;26.06.2023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spacing w:before="44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08.07.2023</w:t>
            </w:r>
          </w:p>
        </w:tc>
      </w:tr>
      <w:tr w:rsidR="007F21D7">
        <w:trPr>
          <w:trHeight w:val="309"/>
        </w:trPr>
        <w:tc>
          <w:tcPr>
            <w:tcW w:w="1866" w:type="dxa"/>
            <w:vMerge w:val="restart"/>
          </w:tcPr>
          <w:p w:rsidR="007F21D7" w:rsidRDefault="007F21D7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7F21D7" w:rsidRDefault="004F59EF">
            <w:pPr>
              <w:pStyle w:val="TableParagraph"/>
              <w:spacing w:before="0"/>
              <w:ind w:left="594"/>
              <w:jc w:val="left"/>
              <w:rPr>
                <w:sz w:val="15"/>
              </w:rPr>
            </w:pPr>
            <w:r>
              <w:rPr>
                <w:sz w:val="15"/>
              </w:rPr>
              <w:t>01.06.2023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6"/>
              <w:rPr>
                <w:sz w:val="15"/>
              </w:rPr>
            </w:pPr>
            <w:r>
              <w:rPr>
                <w:sz w:val="15"/>
              </w:rPr>
              <w:t>математика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(профильный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уровень)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19.06.2023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20.06.2023-21.06.2023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26.06.2023-27.06.2023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10.07.2023</w:t>
            </w:r>
          </w:p>
        </w:tc>
      </w:tr>
      <w:tr w:rsidR="007F21D7">
        <w:trPr>
          <w:trHeight w:val="309"/>
        </w:trPr>
        <w:tc>
          <w:tcPr>
            <w:tcW w:w="1866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6"/>
              <w:rPr>
                <w:sz w:val="15"/>
              </w:rPr>
            </w:pPr>
            <w:r>
              <w:rPr>
                <w:sz w:val="15"/>
              </w:rPr>
              <w:t>математика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(базовый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уровень)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16.06.2023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19.06.2023-20.06.2023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23.06.2023;26.06.2023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09.07.2023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05.06.2023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4"/>
              <w:rPr>
                <w:sz w:val="15"/>
              </w:rPr>
            </w:pPr>
            <w:r>
              <w:rPr>
                <w:sz w:val="15"/>
              </w:rPr>
              <w:t>история,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физика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21.06.2023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22.06.2022-23.06.2023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28.06.2023-29.06.2023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12.07.2023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08.06.2023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обществознание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23.06.2023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26.06.2023-27.06.2023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30.06.2023;02.07.2023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15.07.2023</w:t>
            </w:r>
          </w:p>
        </w:tc>
      </w:tr>
      <w:tr w:rsidR="007F21D7">
        <w:trPr>
          <w:trHeight w:val="309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13.06.2023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4"/>
              <w:rPr>
                <w:sz w:val="15"/>
              </w:rPr>
            </w:pPr>
            <w:r>
              <w:rPr>
                <w:sz w:val="15"/>
              </w:rPr>
              <w:t>биология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28.06.2023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29.06.2023-30.06.2023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04.07.2023-05.07.2023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18.07.2023</w:t>
            </w:r>
          </w:p>
        </w:tc>
      </w:tr>
      <w:tr w:rsidR="007F21D7">
        <w:trPr>
          <w:trHeight w:val="258"/>
        </w:trPr>
        <w:tc>
          <w:tcPr>
            <w:tcW w:w="1866" w:type="dxa"/>
          </w:tcPr>
          <w:p w:rsidR="007F21D7" w:rsidRDefault="004F59EF">
            <w:pPr>
              <w:pStyle w:val="TableParagraph"/>
              <w:spacing w:before="44"/>
              <w:ind w:left="367" w:right="337"/>
              <w:rPr>
                <w:sz w:val="15"/>
              </w:rPr>
            </w:pPr>
            <w:r>
              <w:rPr>
                <w:sz w:val="15"/>
              </w:rPr>
              <w:t>13.06.2023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44"/>
              <w:ind w:left="575" w:right="567"/>
              <w:rPr>
                <w:sz w:val="15"/>
              </w:rPr>
            </w:pPr>
            <w:r>
              <w:rPr>
                <w:sz w:val="15"/>
              </w:rPr>
              <w:t>иностранные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языки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(письменно)</w:t>
            </w:r>
          </w:p>
        </w:tc>
        <w:tc>
          <w:tcPr>
            <w:tcW w:w="2342" w:type="dxa"/>
            <w:vMerge w:val="restart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7F21D7" w:rsidRDefault="004F59EF">
            <w:pPr>
              <w:pStyle w:val="TableParagraph"/>
              <w:spacing w:before="124"/>
              <w:ind w:left="820" w:right="791"/>
              <w:rPr>
                <w:sz w:val="15"/>
              </w:rPr>
            </w:pPr>
            <w:r>
              <w:rPr>
                <w:sz w:val="15"/>
              </w:rPr>
              <w:t>04.07.2023</w:t>
            </w:r>
          </w:p>
        </w:tc>
        <w:tc>
          <w:tcPr>
            <w:tcW w:w="2390" w:type="dxa"/>
            <w:vMerge w:val="restart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7F21D7" w:rsidRDefault="004F59EF">
            <w:pPr>
              <w:pStyle w:val="TableParagraph"/>
              <w:spacing w:before="124"/>
              <w:ind w:left="490"/>
              <w:jc w:val="left"/>
              <w:rPr>
                <w:sz w:val="15"/>
              </w:rPr>
            </w:pPr>
            <w:r>
              <w:rPr>
                <w:sz w:val="15"/>
              </w:rPr>
              <w:t>05.07.2023-06.07.2023</w:t>
            </w:r>
          </w:p>
        </w:tc>
        <w:tc>
          <w:tcPr>
            <w:tcW w:w="2436" w:type="dxa"/>
            <w:vMerge w:val="restart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7F21D7" w:rsidRDefault="004F59EF">
            <w:pPr>
              <w:pStyle w:val="TableParagraph"/>
              <w:spacing w:before="124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11.07.2023-12.07.2023</w:t>
            </w:r>
          </w:p>
        </w:tc>
        <w:tc>
          <w:tcPr>
            <w:tcW w:w="1984" w:type="dxa"/>
            <w:vMerge w:val="restart"/>
          </w:tcPr>
          <w:p w:rsidR="007F21D7" w:rsidRDefault="007F21D7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 w:rsidR="007F21D7" w:rsidRDefault="004F59EF">
            <w:pPr>
              <w:pStyle w:val="TableParagraph"/>
              <w:spacing w:before="124"/>
              <w:ind w:left="656"/>
              <w:jc w:val="left"/>
              <w:rPr>
                <w:sz w:val="15"/>
              </w:rPr>
            </w:pPr>
            <w:r>
              <w:rPr>
                <w:sz w:val="15"/>
              </w:rPr>
              <w:t>25.07.2023</w:t>
            </w:r>
          </w:p>
        </w:tc>
      </w:tr>
      <w:tr w:rsidR="007F21D7">
        <w:trPr>
          <w:trHeight w:val="258"/>
        </w:trPr>
        <w:tc>
          <w:tcPr>
            <w:tcW w:w="1866" w:type="dxa"/>
          </w:tcPr>
          <w:p w:rsidR="007F21D7" w:rsidRDefault="004F59EF">
            <w:pPr>
              <w:pStyle w:val="TableParagraph"/>
              <w:spacing w:before="44"/>
              <w:ind w:left="367" w:right="337"/>
              <w:rPr>
                <w:sz w:val="15"/>
              </w:rPr>
            </w:pPr>
            <w:r>
              <w:rPr>
                <w:sz w:val="15"/>
              </w:rPr>
              <w:t>16.06.2023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44"/>
              <w:ind w:left="575" w:right="567"/>
              <w:rPr>
                <w:sz w:val="15"/>
              </w:rPr>
            </w:pPr>
            <w:r>
              <w:rPr>
                <w:sz w:val="15"/>
              </w:rPr>
              <w:t>иностранные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языки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</w:tr>
      <w:tr w:rsidR="007F21D7">
        <w:trPr>
          <w:trHeight w:val="258"/>
        </w:trPr>
        <w:tc>
          <w:tcPr>
            <w:tcW w:w="1866" w:type="dxa"/>
          </w:tcPr>
          <w:p w:rsidR="007F21D7" w:rsidRDefault="004F59EF">
            <w:pPr>
              <w:pStyle w:val="TableParagraph"/>
              <w:spacing w:before="44"/>
              <w:ind w:left="367" w:right="337"/>
              <w:rPr>
                <w:sz w:val="15"/>
              </w:rPr>
            </w:pPr>
            <w:r>
              <w:rPr>
                <w:sz w:val="15"/>
              </w:rPr>
              <w:t>17.06.2023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44"/>
              <w:ind w:left="575" w:right="567"/>
              <w:rPr>
                <w:sz w:val="15"/>
              </w:rPr>
            </w:pPr>
            <w:r>
              <w:rPr>
                <w:sz w:val="15"/>
              </w:rPr>
              <w:t>иностранные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языки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F21D7" w:rsidRDefault="007F21D7">
            <w:pPr>
              <w:rPr>
                <w:sz w:val="2"/>
                <w:szCs w:val="2"/>
              </w:rPr>
            </w:pPr>
          </w:p>
        </w:tc>
      </w:tr>
      <w:tr w:rsidR="007F21D7">
        <w:trPr>
          <w:trHeight w:val="309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19.06.2023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ИКТ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04.07.2023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05.07.2023-06.07.2023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11.07.2023-12.07.2023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25.07.2023</w:t>
            </w:r>
          </w:p>
        </w:tc>
      </w:tr>
      <w:tr w:rsidR="007F21D7">
        <w:trPr>
          <w:trHeight w:val="309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20.06.2023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ИКТ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05.07.2023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06.07.2023-07.07.2023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12.07.2023-13.07.2023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26.07.2023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22.06.2023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Резерв: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русский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06.07.2023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07.07.2023;10.07.2023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13.07.2023-14.07.2023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27.07.2023</w:t>
            </w:r>
          </w:p>
        </w:tc>
      </w:tr>
      <w:tr w:rsidR="007F21D7">
        <w:trPr>
          <w:trHeight w:val="309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23.06.2023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4"/>
              <w:rPr>
                <w:sz w:val="15"/>
              </w:rPr>
            </w:pPr>
            <w:r>
              <w:rPr>
                <w:sz w:val="15"/>
              </w:rPr>
              <w:t>Резерв: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география,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литература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07.07.2023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10.07.2023-11.07.2023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14.07.2023;17.07.2023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30.07.2023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23.06.2023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Резерв: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иностранные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языки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12.07.2023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13.07.2023-14.07.2023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19.07.2023-20.07.2023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02.08.2023</w:t>
            </w:r>
          </w:p>
        </w:tc>
      </w:tr>
      <w:tr w:rsidR="007F21D7">
        <w:trPr>
          <w:trHeight w:val="635"/>
        </w:trPr>
        <w:tc>
          <w:tcPr>
            <w:tcW w:w="1866" w:type="dxa"/>
          </w:tcPr>
          <w:p w:rsidR="007F21D7" w:rsidRDefault="007F21D7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7F21D7" w:rsidRDefault="004F59EF">
            <w:pPr>
              <w:pStyle w:val="TableParagraph"/>
              <w:spacing w:before="0"/>
              <w:ind w:left="367" w:right="337"/>
              <w:rPr>
                <w:sz w:val="15"/>
              </w:rPr>
            </w:pPr>
            <w:r>
              <w:rPr>
                <w:sz w:val="15"/>
              </w:rPr>
              <w:t>26.06.2023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39"/>
              <w:ind w:left="575" w:right="563"/>
              <w:rPr>
                <w:sz w:val="15"/>
              </w:rPr>
            </w:pPr>
            <w:r>
              <w:rPr>
                <w:sz w:val="15"/>
              </w:rPr>
              <w:t>Резерв:</w:t>
            </w:r>
          </w:p>
          <w:p w:rsidR="007F21D7" w:rsidRDefault="004F59EF">
            <w:pPr>
              <w:pStyle w:val="TableParagraph"/>
              <w:spacing w:before="5" w:line="190" w:lineRule="atLeast"/>
              <w:ind w:left="575" w:right="565"/>
              <w:rPr>
                <w:sz w:val="15"/>
              </w:rPr>
            </w:pPr>
            <w:r>
              <w:rPr>
                <w:sz w:val="15"/>
              </w:rPr>
              <w:t>математика (профильный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уровень),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математика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(базовый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уровень)</w:t>
            </w:r>
          </w:p>
        </w:tc>
        <w:tc>
          <w:tcPr>
            <w:tcW w:w="2342" w:type="dxa"/>
          </w:tcPr>
          <w:p w:rsidR="007F21D7" w:rsidRDefault="007F21D7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7F21D7" w:rsidRDefault="004F59EF">
            <w:pPr>
              <w:pStyle w:val="TableParagraph"/>
              <w:spacing w:before="0"/>
              <w:ind w:left="820" w:right="791"/>
              <w:rPr>
                <w:sz w:val="15"/>
              </w:rPr>
            </w:pPr>
            <w:r>
              <w:rPr>
                <w:sz w:val="15"/>
              </w:rPr>
              <w:t>12.07.2023</w:t>
            </w:r>
          </w:p>
        </w:tc>
        <w:tc>
          <w:tcPr>
            <w:tcW w:w="2390" w:type="dxa"/>
          </w:tcPr>
          <w:p w:rsidR="007F21D7" w:rsidRDefault="007F21D7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7F21D7" w:rsidRDefault="004F59EF">
            <w:pPr>
              <w:pStyle w:val="TableParagraph"/>
              <w:spacing w:before="0"/>
              <w:ind w:left="485" w:right="450"/>
              <w:rPr>
                <w:sz w:val="15"/>
              </w:rPr>
            </w:pPr>
            <w:r>
              <w:rPr>
                <w:sz w:val="15"/>
              </w:rPr>
              <w:t>13.07.2023-14.07.2023</w:t>
            </w:r>
          </w:p>
        </w:tc>
        <w:tc>
          <w:tcPr>
            <w:tcW w:w="2436" w:type="dxa"/>
          </w:tcPr>
          <w:p w:rsidR="007F21D7" w:rsidRDefault="007F21D7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7F21D7" w:rsidRDefault="004F59EF">
            <w:pPr>
              <w:pStyle w:val="TableParagraph"/>
              <w:spacing w:before="0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19.07.2023-20.07.2023</w:t>
            </w:r>
          </w:p>
        </w:tc>
        <w:tc>
          <w:tcPr>
            <w:tcW w:w="1984" w:type="dxa"/>
          </w:tcPr>
          <w:p w:rsidR="007F21D7" w:rsidRDefault="007F21D7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7F21D7" w:rsidRDefault="004F59EF">
            <w:pPr>
              <w:pStyle w:val="TableParagraph"/>
              <w:spacing w:before="0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02.08.2023</w:t>
            </w:r>
          </w:p>
        </w:tc>
      </w:tr>
      <w:tr w:rsidR="007F21D7">
        <w:trPr>
          <w:trHeight w:val="432"/>
        </w:trPr>
        <w:tc>
          <w:tcPr>
            <w:tcW w:w="1866" w:type="dxa"/>
          </w:tcPr>
          <w:p w:rsidR="007F21D7" w:rsidRDefault="004F59EF">
            <w:pPr>
              <w:pStyle w:val="TableParagraph"/>
              <w:spacing w:before="131"/>
              <w:ind w:left="367" w:right="337"/>
              <w:rPr>
                <w:sz w:val="15"/>
              </w:rPr>
            </w:pPr>
            <w:r>
              <w:rPr>
                <w:sz w:val="15"/>
              </w:rPr>
              <w:t>27.06.2023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18" w:line="190" w:lineRule="atLeast"/>
              <w:ind w:left="1083" w:right="366" w:firstLine="74"/>
              <w:jc w:val="left"/>
              <w:rPr>
                <w:sz w:val="15"/>
              </w:rPr>
            </w:pPr>
            <w:r>
              <w:rPr>
                <w:sz w:val="15"/>
              </w:rPr>
              <w:t>Резерв: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биология,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информатика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ИКТ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spacing w:before="131"/>
              <w:ind w:left="820" w:right="791"/>
              <w:rPr>
                <w:sz w:val="15"/>
              </w:rPr>
            </w:pPr>
            <w:r>
              <w:rPr>
                <w:sz w:val="15"/>
              </w:rPr>
              <w:t>13.07.2023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spacing w:before="131"/>
              <w:ind w:left="485" w:right="450"/>
              <w:rPr>
                <w:sz w:val="15"/>
              </w:rPr>
            </w:pPr>
            <w:r>
              <w:rPr>
                <w:sz w:val="15"/>
              </w:rPr>
              <w:t>14.07.2023-17.07.2023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spacing w:before="131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20.07.2023-21.07.2023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spacing w:before="131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03.08.2023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27.06.2023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иностранные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языки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(письменно)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12.07.2023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13.07.2023-14.07.2023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19.07.2023-20.07.2023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02.08.2023</w:t>
            </w:r>
          </w:p>
        </w:tc>
      </w:tr>
      <w:tr w:rsidR="007F21D7">
        <w:trPr>
          <w:trHeight w:val="308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28.06.2023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7"/>
              <w:rPr>
                <w:sz w:val="15"/>
              </w:rPr>
            </w:pPr>
            <w:r>
              <w:rPr>
                <w:sz w:val="15"/>
              </w:rPr>
              <w:t>Резерв: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обществознание,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химия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13.07.2023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14.07.2023-17.07.2023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20.07.2023-21.07.2023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03.08.2023</w:t>
            </w:r>
          </w:p>
        </w:tc>
      </w:tr>
      <w:tr w:rsidR="007F21D7">
        <w:trPr>
          <w:trHeight w:val="309"/>
        </w:trPr>
        <w:tc>
          <w:tcPr>
            <w:tcW w:w="1866" w:type="dxa"/>
          </w:tcPr>
          <w:p w:rsidR="007F21D7" w:rsidRDefault="004F59EF">
            <w:pPr>
              <w:pStyle w:val="TableParagraph"/>
              <w:ind w:left="367" w:right="337"/>
              <w:rPr>
                <w:sz w:val="15"/>
              </w:rPr>
            </w:pPr>
            <w:r>
              <w:rPr>
                <w:sz w:val="15"/>
              </w:rPr>
              <w:t>29.06.2023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71"/>
              <w:ind w:left="575" w:right="564"/>
              <w:rPr>
                <w:sz w:val="15"/>
              </w:rPr>
            </w:pPr>
            <w:r>
              <w:rPr>
                <w:sz w:val="15"/>
              </w:rPr>
              <w:t>Резерв: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физика,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ind w:left="820" w:right="791"/>
              <w:rPr>
                <w:sz w:val="15"/>
              </w:rPr>
            </w:pPr>
            <w:r>
              <w:rPr>
                <w:sz w:val="15"/>
              </w:rPr>
              <w:t>13.07.2023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ind w:left="485" w:right="450"/>
              <w:rPr>
                <w:sz w:val="15"/>
              </w:rPr>
            </w:pPr>
            <w:r>
              <w:rPr>
                <w:sz w:val="15"/>
              </w:rPr>
              <w:t>14.07.2023-17.07.2023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ind w:left="512"/>
              <w:jc w:val="left"/>
              <w:rPr>
                <w:sz w:val="15"/>
              </w:rPr>
            </w:pPr>
            <w:r>
              <w:rPr>
                <w:sz w:val="15"/>
              </w:rPr>
              <w:t>20.07.2023-21.07.2023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03.08.2023</w:t>
            </w:r>
          </w:p>
        </w:tc>
      </w:tr>
      <w:tr w:rsidR="007F21D7">
        <w:trPr>
          <w:trHeight w:val="431"/>
        </w:trPr>
        <w:tc>
          <w:tcPr>
            <w:tcW w:w="1866" w:type="dxa"/>
          </w:tcPr>
          <w:p w:rsidR="007F21D7" w:rsidRDefault="004F59EF">
            <w:pPr>
              <w:pStyle w:val="TableParagraph"/>
              <w:spacing w:before="131"/>
              <w:ind w:left="367" w:right="337"/>
              <w:rPr>
                <w:sz w:val="15"/>
              </w:rPr>
            </w:pPr>
            <w:r>
              <w:rPr>
                <w:sz w:val="15"/>
              </w:rPr>
              <w:t>01.07.2023</w:t>
            </w:r>
          </w:p>
        </w:tc>
        <w:tc>
          <w:tcPr>
            <w:tcW w:w="3511" w:type="dxa"/>
          </w:tcPr>
          <w:p w:rsidR="007F21D7" w:rsidRDefault="004F59EF">
            <w:pPr>
              <w:pStyle w:val="TableParagraph"/>
              <w:spacing w:before="131"/>
              <w:ind w:left="575" w:right="570"/>
              <w:rPr>
                <w:sz w:val="15"/>
              </w:rPr>
            </w:pPr>
            <w:proofErr w:type="spellStart"/>
            <w:r>
              <w:rPr>
                <w:sz w:val="15"/>
              </w:rPr>
              <w:t>Резерв:по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всем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учебным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предметам</w:t>
            </w:r>
          </w:p>
        </w:tc>
        <w:tc>
          <w:tcPr>
            <w:tcW w:w="2342" w:type="dxa"/>
          </w:tcPr>
          <w:p w:rsidR="007F21D7" w:rsidRDefault="004F59EF">
            <w:pPr>
              <w:pStyle w:val="TableParagraph"/>
              <w:spacing w:before="131"/>
              <w:ind w:left="820" w:right="791"/>
              <w:rPr>
                <w:sz w:val="15"/>
              </w:rPr>
            </w:pPr>
            <w:r>
              <w:rPr>
                <w:sz w:val="15"/>
              </w:rPr>
              <w:t>14.07.2023</w:t>
            </w:r>
          </w:p>
        </w:tc>
        <w:tc>
          <w:tcPr>
            <w:tcW w:w="2390" w:type="dxa"/>
          </w:tcPr>
          <w:p w:rsidR="007F21D7" w:rsidRDefault="004F59EF">
            <w:pPr>
              <w:pStyle w:val="TableParagraph"/>
              <w:spacing w:before="131"/>
              <w:ind w:left="485" w:right="450"/>
              <w:rPr>
                <w:sz w:val="15"/>
              </w:rPr>
            </w:pPr>
            <w:r>
              <w:rPr>
                <w:sz w:val="15"/>
              </w:rPr>
              <w:t>17.07.2023-18.07.2023</w:t>
            </w:r>
          </w:p>
        </w:tc>
        <w:tc>
          <w:tcPr>
            <w:tcW w:w="2436" w:type="dxa"/>
          </w:tcPr>
          <w:p w:rsidR="007F21D7" w:rsidRDefault="004F59EF">
            <w:pPr>
              <w:pStyle w:val="TableParagraph"/>
              <w:spacing w:before="131"/>
              <w:ind w:left="514"/>
              <w:jc w:val="left"/>
              <w:rPr>
                <w:sz w:val="15"/>
              </w:rPr>
            </w:pPr>
            <w:r>
              <w:rPr>
                <w:sz w:val="15"/>
              </w:rPr>
              <w:t>21.07.2023;24.07.2023</w:t>
            </w:r>
          </w:p>
        </w:tc>
        <w:tc>
          <w:tcPr>
            <w:tcW w:w="1984" w:type="dxa"/>
          </w:tcPr>
          <w:p w:rsidR="007F21D7" w:rsidRDefault="004F59EF">
            <w:pPr>
              <w:pStyle w:val="TableParagraph"/>
              <w:spacing w:before="131"/>
              <w:ind w:right="619"/>
              <w:jc w:val="right"/>
              <w:rPr>
                <w:sz w:val="15"/>
              </w:rPr>
            </w:pPr>
            <w:r>
              <w:rPr>
                <w:sz w:val="15"/>
              </w:rPr>
              <w:t>05.08.2023</w:t>
            </w:r>
          </w:p>
        </w:tc>
      </w:tr>
    </w:tbl>
    <w:p w:rsidR="007F21D7" w:rsidRDefault="007F21D7">
      <w:pPr>
        <w:pStyle w:val="a3"/>
        <w:spacing w:before="6"/>
        <w:rPr>
          <w:b/>
          <w:sz w:val="29"/>
        </w:rPr>
      </w:pPr>
    </w:p>
    <w:p w:rsidR="007F21D7" w:rsidRDefault="004F59EF">
      <w:pPr>
        <w:pStyle w:val="a3"/>
        <w:spacing w:before="1"/>
        <w:ind w:left="188" w:right="197"/>
        <w:jc w:val="center"/>
      </w:pPr>
      <w:r>
        <w:t>Изменение</w:t>
      </w:r>
      <w:r>
        <w:rPr>
          <w:spacing w:val="14"/>
        </w:rPr>
        <w:t xml:space="preserve"> </w:t>
      </w:r>
      <w:r>
        <w:t>сроков</w:t>
      </w:r>
      <w:r>
        <w:rPr>
          <w:spacing w:val="6"/>
        </w:rPr>
        <w:t xml:space="preserve"> </w:t>
      </w:r>
      <w:r>
        <w:t>подачи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апелляций</w:t>
      </w:r>
      <w:r>
        <w:rPr>
          <w:spacing w:val="52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сопровождаться</w:t>
      </w:r>
      <w:r>
        <w:rPr>
          <w:spacing w:val="50"/>
        </w:rPr>
        <w:t xml:space="preserve"> </w:t>
      </w:r>
      <w:r w:rsidR="00F31443">
        <w:t xml:space="preserve">информацией </w:t>
      </w:r>
      <w:bookmarkStart w:id="0" w:name="_GoBack"/>
      <w:bookmarkEnd w:id="0"/>
      <w:r w:rsidR="00F31443">
        <w:t>Министерства образования Тверской области</w:t>
      </w:r>
    </w:p>
    <w:p w:rsidR="007F21D7" w:rsidRDefault="007F21D7">
      <w:pPr>
        <w:pStyle w:val="a3"/>
        <w:spacing w:before="9"/>
        <w:rPr>
          <w:sz w:val="18"/>
        </w:rPr>
      </w:pPr>
    </w:p>
    <w:p w:rsidR="007F21D7" w:rsidRDefault="004F59EF">
      <w:pPr>
        <w:pStyle w:val="a3"/>
        <w:spacing w:line="271" w:lineRule="auto"/>
        <w:ind w:left="192" w:right="197"/>
        <w:jc w:val="center"/>
      </w:pPr>
      <w:r>
        <w:t>Выдача</w:t>
      </w:r>
      <w:r>
        <w:rPr>
          <w:spacing w:val="6"/>
        </w:rPr>
        <w:t xml:space="preserve"> </w:t>
      </w:r>
      <w:r>
        <w:t>протоколов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апелляций</w:t>
      </w:r>
      <w:r>
        <w:rPr>
          <w:spacing w:val="8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производиться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 w:rsidR="00F31443">
        <w:t>конфликтной комиссии</w:t>
      </w:r>
      <w:r>
        <w:rPr>
          <w:spacing w:val="5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факту</w:t>
      </w:r>
      <w:r>
        <w:rPr>
          <w:spacing w:val="3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ФГБУ</w:t>
      </w:r>
      <w:r>
        <w:rPr>
          <w:spacing w:val="8"/>
        </w:rPr>
        <w:t xml:space="preserve"> </w:t>
      </w:r>
      <w:r>
        <w:t>«Федеральный</w:t>
      </w:r>
      <w:r>
        <w:rPr>
          <w:spacing w:val="8"/>
        </w:rPr>
        <w:t xml:space="preserve"> </w:t>
      </w:r>
      <w:r>
        <w:t>Центр</w:t>
      </w:r>
      <w:r>
        <w:rPr>
          <w:spacing w:val="9"/>
        </w:rPr>
        <w:t xml:space="preserve"> </w:t>
      </w:r>
      <w:r>
        <w:t>тестирования»</w:t>
      </w:r>
      <w:r>
        <w:rPr>
          <w:spacing w:val="1"/>
        </w:rPr>
        <w:t xml:space="preserve"> </w:t>
      </w:r>
      <w:r>
        <w:t>и утверждения</w:t>
      </w:r>
      <w:r>
        <w:rPr>
          <w:spacing w:val="1"/>
        </w:rPr>
        <w:t xml:space="preserve"> </w:t>
      </w:r>
      <w:r>
        <w:t>результатов ГЭК</w:t>
      </w:r>
    </w:p>
    <w:sectPr w:rsidR="007F21D7">
      <w:type w:val="continuous"/>
      <w:pgSz w:w="16840" w:h="11910" w:orient="landscape"/>
      <w:pgMar w:top="62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7"/>
    <w:rsid w:val="004F59EF"/>
    <w:rsid w:val="007F21D7"/>
    <w:rsid w:val="00C83581"/>
    <w:rsid w:val="00F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794"/>
  <w15:docId w15:val="{AE74B065-272E-4249-AAE7-ECC6CD28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spacing w:before="21"/>
      <w:ind w:left="192" w:right="115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Климушкина Маргарита</dc:creator>
  <cp:lastModifiedBy>user</cp:lastModifiedBy>
  <cp:revision>3</cp:revision>
  <dcterms:created xsi:type="dcterms:W3CDTF">2023-05-27T08:47:00Z</dcterms:created>
  <dcterms:modified xsi:type="dcterms:W3CDTF">2023-05-27T08:56:00Z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2023-05-27T00:00:00Z</vt:filetime>
  </property>
</Properties>
</file>