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МУНИЦИПАЛЬНОЕ БЮДЖЕТНОЕ ОБЩЕОБРАЗОВАТЕЛЬНОЕ УЧРЕЖДЕНИЕ  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0F6F" w:rsidTr="0001679A">
        <w:tc>
          <w:tcPr>
            <w:tcW w:w="4785" w:type="dxa"/>
          </w:tcPr>
          <w:p w:rsidR="00B00F6F" w:rsidRPr="00930EA2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B00F6F" w:rsidRPr="00930EA2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B00F6F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B00F6F" w:rsidRPr="0002323D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B00F6F" w:rsidRPr="00930EA2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B00F6F" w:rsidRPr="00930EA2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B00F6F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</w:p>
          <w:p w:rsidR="00B00F6F" w:rsidRPr="0002323D" w:rsidRDefault="00B00F6F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 порядке разработки и утверждения Программы развития образовательной организации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 xml:space="preserve">Положение о программе развития образовательной организации разработано на основании Федерального  закона Российской Федерации от 29 декабря 2012 г. N 273-ФЗ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930EA2">
        <w:rPr>
          <w:rFonts w:ascii="Times New Roman" w:hAnsi="Times New Roman" w:cs="Times New Roman"/>
          <w:sz w:val="24"/>
          <w:szCs w:val="24"/>
        </w:rPr>
        <w:t xml:space="preserve">», </w:t>
      </w:r>
      <w:r w:rsidRPr="00930EA2">
        <w:rPr>
          <w:rFonts w:ascii="Times New Roman CYR" w:hAnsi="Times New Roman CYR" w:cs="Times New Roman CYR"/>
          <w:sz w:val="24"/>
          <w:szCs w:val="24"/>
        </w:rPr>
        <w:t>Национальная образовательная инициатива "Наша новая школа", утвержденной Президентом РФ 04.02.2010, Концепции Федеральной целевой программы развития образования на 2011-2015 годы, утв. Распоряжением Правительства РФ от 07.02.2011 №163-р.</w:t>
      </w:r>
      <w:proofErr w:type="gramEnd"/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1.2 </w:t>
      </w:r>
      <w:r w:rsidRPr="00930EA2">
        <w:rPr>
          <w:rFonts w:ascii="Times New Roman CYR" w:hAnsi="Times New Roman CYR" w:cs="Times New Roman CYR"/>
          <w:sz w:val="24"/>
          <w:szCs w:val="24"/>
        </w:rPr>
        <w:t>Настоящее Положение определяет принципы разработки, содержание и критерии экспертной оценки Программы развития образовательной организации, реализующей программы среднего общего образования в субъектах Российской Федерации (далее - Программа).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4-5 лет.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1.3.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  <w:proofErr w:type="gramEnd"/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</w:t>
      </w:r>
      <w:r w:rsidRPr="00930EA2">
        <w:rPr>
          <w:rFonts w:ascii="Times New Roman CYR" w:hAnsi="Times New Roman CYR" w:cs="Times New Roman CYR"/>
          <w:sz w:val="24"/>
          <w:szCs w:val="24"/>
        </w:rPr>
        <w:lastRenderedPageBreak/>
        <w:t>параметров желаемого будущего (целей перехода) и путей перехода к этому будущему от нынешнего состояния.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  <w:u w:val="single"/>
        </w:rPr>
        <w:t>Цель программы: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 перевод общеобразовательного учреждения в качественно новое состояние, соответствующее  требованиям государственных образовательных стандартов второго поколения.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  <w:u w:val="single"/>
        </w:rPr>
        <w:t>Основные задачи программы: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обновление содержания образования и педагогических технологий через введение ФГОС второго поколения;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развитие кадрового потенциала школы;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формирование и развитие школьной системы оценки качества образования;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формирование системы работы с одаренными детьми;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создание условий и инновационных механизмов развития системы воспитания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 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и дополнительного образования детей;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укрепление и сохранение здоровья детей;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модернизация материально-технической базы школы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Сроки реализации: с 2013  по 2018 год.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B00F6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Программы развития школы.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Переход на новые образовательные стандарты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Внедрение ФГОС.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Повышение профессиональной компетентности педагогов.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Развитие материально-технических условий для введения ФГОС.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Развитие системы оценки личных достижений обучающихся.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Обеспечение возможности самореализации личности школьника (поддержка </w:t>
      </w:r>
      <w:proofErr w:type="gramEnd"/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талантливых детей).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Вовлечение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в научно-практическую и проектную деятельность.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Повышение ИКТ - компетентности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Развитие интеллектуальных, творческих способностей обучающихся.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Создание условий для успешной социализации и гражданского становления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личности.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lastRenderedPageBreak/>
        <w:t xml:space="preserve">Совершенствование системы дополнительного образования через вовлечение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в кружки и секции.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Привлечение обучающихся к работе в детских общественных организациях, объединениях, клубах.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Расширение сетевого взаимодействия с учреждениями дополнительного образования.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Развитие системы патриотического воспитания через организацию и проведение внеклассных мероприятий.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Гражданско-патриотическое и духовно-нравственное воспитание.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Профилактическая работа.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Дополнительное образование.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Совершенствование учительского корпуса.</w:t>
      </w:r>
      <w:proofErr w:type="gramEnd"/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Повышение квалификации педагогов, соответствующих современным требованиям.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Повышение профессиональной компетентности педагогов.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Изменение школьной инфраструктуры.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Усиление материально-технической базы школы.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Повышение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ИКТ-компетентности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 xml:space="preserve"> обучающихся и педагогов.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Переход на новую систему оплаты труда.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Сохранение и укрепление здоровья школьников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Развитие внеклассной физкультурно-оздоровительной деятельности.</w:t>
      </w:r>
    </w:p>
    <w:p w:rsidR="00930EA2" w:rsidRPr="00930EA2" w:rsidRDefault="00930EA2" w:rsidP="00930E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Укрепление здоровья школьников.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Функции Программы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Программа выполняет следующие функции: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а)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нормативную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, то есть является документом, обязательным для выполнения в полном объеме;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б) целеполагания, то есть определяет ценности и цели, ради достижения которых она введена в образовательную организацию;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в) определения перспектив развития образовательной организации;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lastRenderedPageBreak/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 xml:space="preserve">д)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оценочную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Характерные особенности Программы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4.1.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Предмет Программы - деятельность по развитию образовательной организации. Деятельность, направленная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: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</w:rPr>
        <w:t>;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4.2. </w:t>
      </w:r>
      <w:r w:rsidRPr="00930EA2">
        <w:rPr>
          <w:rFonts w:ascii="Times New Roman CYR" w:hAnsi="Times New Roman CYR" w:cs="Times New Roman CYR"/>
          <w:sz w:val="24"/>
          <w:szCs w:val="24"/>
        </w:rPr>
        <w:t>Стратегия развития образовательной организации в процессе реализации Программы включает в себя стадии инициации, экспертизы, принятия решений и реализации нововведения.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4.3. </w:t>
      </w:r>
      <w:r w:rsidRPr="00930EA2">
        <w:rPr>
          <w:rFonts w:ascii="Times New Roman CYR" w:hAnsi="Times New Roman CYR" w:cs="Times New Roman CYR"/>
          <w:sz w:val="24"/>
          <w:szCs w:val="24"/>
        </w:rPr>
        <w:t>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Требования к программе развития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5.1. </w:t>
      </w:r>
      <w:r w:rsidRPr="00930EA2">
        <w:rPr>
          <w:rFonts w:ascii="Times New Roman CYR" w:hAnsi="Times New Roman CYR" w:cs="Times New Roman CYR"/>
          <w:sz w:val="24"/>
          <w:szCs w:val="24"/>
        </w:rPr>
        <w:t>Инновационный характер Программы, опора при ее разработке на опыт и традиции разработки программ развития.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5.2. </w:t>
      </w:r>
      <w:r w:rsidRPr="00930EA2">
        <w:rPr>
          <w:rFonts w:ascii="Times New Roman CYR" w:hAnsi="Times New Roman CYR" w:cs="Times New Roman CYR"/>
          <w:sz w:val="24"/>
          <w:szCs w:val="24"/>
        </w:rPr>
        <w:t>Проектный характер Программы, необходимость опоры на методологию управления проектами.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5.3. </w:t>
      </w:r>
      <w:r w:rsidRPr="00930EA2">
        <w:rPr>
          <w:rFonts w:ascii="Times New Roman CYR" w:hAnsi="Times New Roman CYR" w:cs="Times New Roman CYR"/>
          <w:sz w:val="24"/>
          <w:szCs w:val="24"/>
        </w:rPr>
        <w:t>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5.4. </w:t>
      </w:r>
      <w:r w:rsidRPr="00930EA2">
        <w:rPr>
          <w:rFonts w:ascii="Times New Roman CYR" w:hAnsi="Times New Roman CYR" w:cs="Times New Roman CYR"/>
          <w:sz w:val="24"/>
          <w:szCs w:val="24"/>
        </w:rPr>
        <w:t>Возможность широкого общественного участия в разработке и обсуждении Программы.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5.5. </w:t>
      </w:r>
      <w:r w:rsidRPr="00930EA2">
        <w:rPr>
          <w:rFonts w:ascii="Times New Roman CYR" w:hAnsi="Times New Roman CYR" w:cs="Times New Roman CYR"/>
          <w:sz w:val="24"/>
          <w:szCs w:val="24"/>
        </w:rPr>
        <w:t>Возможность привлечения к разработке Программы всего научного потенциала региона.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Pr="00930EA2">
        <w:rPr>
          <w:rFonts w:ascii="Times New Roman CYR" w:hAnsi="Times New Roman CYR" w:cs="Times New Roman CYR"/>
          <w:sz w:val="24"/>
          <w:szCs w:val="24"/>
        </w:rPr>
        <w:t>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Структура инновационной программы развития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6.1. </w:t>
      </w:r>
      <w:r w:rsidRPr="00930EA2">
        <w:rPr>
          <w:rFonts w:ascii="Times New Roman CYR" w:hAnsi="Times New Roman CYR" w:cs="Times New Roman CYR"/>
          <w:sz w:val="24"/>
          <w:szCs w:val="24"/>
        </w:rPr>
        <w:t>Примерный объем Программы при следующей структуре составит 25-30 страниц: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1)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Введение.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2)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Информационно-аналитическая справка о состоянии и перспективах развития образовательной организации.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3) </w:t>
      </w:r>
      <w:r w:rsidRPr="00930EA2">
        <w:rPr>
          <w:rFonts w:ascii="Times New Roman CYR" w:hAnsi="Times New Roman CYR" w:cs="Times New Roman CYR"/>
          <w:sz w:val="24"/>
          <w:szCs w:val="24"/>
        </w:rPr>
        <w:t>Цели и задачи Программы и общая стратегия их реализации в образовательной организации.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4) </w:t>
      </w:r>
      <w:r w:rsidRPr="00930EA2">
        <w:rPr>
          <w:rFonts w:ascii="Times New Roman CYR" w:hAnsi="Times New Roman CYR" w:cs="Times New Roman CYR"/>
          <w:sz w:val="24"/>
          <w:szCs w:val="24"/>
        </w:rPr>
        <w:t>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5) </w:t>
      </w:r>
      <w:r w:rsidRPr="00930EA2">
        <w:rPr>
          <w:rFonts w:ascii="Times New Roman CYR" w:hAnsi="Times New Roman CYR" w:cs="Times New Roman CYR"/>
          <w:sz w:val="24"/>
          <w:szCs w:val="24"/>
        </w:rPr>
        <w:t>Конкретный план и план-график программных мер, действий, мероприятий, обеспечивающих развитие образовательного учреждения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6) </w:t>
      </w:r>
      <w:r w:rsidRPr="00930EA2">
        <w:rPr>
          <w:rFonts w:ascii="Times New Roman CYR" w:hAnsi="Times New Roman CYR" w:cs="Times New Roman CYR"/>
          <w:sz w:val="24"/>
          <w:szCs w:val="24"/>
        </w:rPr>
        <w:t>Приложения к Программе.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Предполагаемые результаты реализации Программы развития.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 </w:t>
      </w:r>
      <w:r w:rsidRPr="00930EA2">
        <w:rPr>
          <w:rFonts w:ascii="Times New Roman CYR" w:hAnsi="Times New Roman CYR" w:cs="Times New Roman CYR"/>
          <w:sz w:val="24"/>
          <w:szCs w:val="24"/>
        </w:rPr>
        <w:t>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 </w:t>
      </w:r>
      <w:r w:rsidRPr="00930EA2">
        <w:rPr>
          <w:rFonts w:ascii="Times New Roman CYR" w:hAnsi="Times New Roman CYR" w:cs="Times New Roman CYR"/>
          <w:sz w:val="24"/>
          <w:szCs w:val="24"/>
        </w:rPr>
        <w:t>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30EA2">
        <w:rPr>
          <w:rFonts w:ascii="Times New Roman CYR" w:hAnsi="Times New Roman CYR" w:cs="Times New Roman CYR"/>
          <w:sz w:val="24"/>
          <w:szCs w:val="24"/>
        </w:rPr>
        <w:t>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 </w:t>
      </w:r>
      <w:r w:rsidRPr="00930EA2">
        <w:rPr>
          <w:rFonts w:ascii="Times New Roman CYR" w:hAnsi="Times New Roman CYR" w:cs="Times New Roman CYR"/>
          <w:sz w:val="24"/>
          <w:szCs w:val="24"/>
        </w:rPr>
        <w:t>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6. </w:t>
      </w:r>
      <w:r w:rsidRPr="00930EA2">
        <w:rPr>
          <w:rFonts w:ascii="Times New Roman CYR" w:hAnsi="Times New Roman CYR" w:cs="Times New Roman CYR"/>
          <w:sz w:val="24"/>
          <w:szCs w:val="24"/>
        </w:rPr>
        <w:t>Укрепление материально-технической базы школы будет способствовать эффективной реализации данной программы.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Порядок утверждения Программы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7.1.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Критерии экспертной оценки Программы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8.1. </w:t>
      </w:r>
      <w:r w:rsidRPr="00930EA2">
        <w:rPr>
          <w:rFonts w:ascii="Times New Roman CYR" w:hAnsi="Times New Roman CYR" w:cs="Times New Roman CYR"/>
          <w:sz w:val="24"/>
          <w:szCs w:val="24"/>
        </w:rPr>
        <w:t>Для экспертной оценки Программы используются следующие критерии: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1) </w:t>
      </w:r>
      <w:r w:rsidRPr="00930EA2">
        <w:rPr>
          <w:rFonts w:ascii="Times New Roman CYR" w:hAnsi="Times New Roman CYR" w:cs="Times New Roman CYR"/>
          <w:sz w:val="24"/>
          <w:szCs w:val="24"/>
        </w:rPr>
        <w:t>Актуальность (нацеленность на решение ключевых проблем развития образовательной организации).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2) </w:t>
      </w:r>
      <w:r w:rsidRPr="00930EA2">
        <w:rPr>
          <w:rFonts w:ascii="Times New Roman CYR" w:hAnsi="Times New Roman CYR" w:cs="Times New Roman CYR"/>
          <w:sz w:val="24"/>
          <w:szCs w:val="24"/>
        </w:rPr>
        <w:t>Прогностичность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3) </w:t>
      </w:r>
      <w:r w:rsidRPr="00930EA2">
        <w:rPr>
          <w:rFonts w:ascii="Times New Roman CYR" w:hAnsi="Times New Roman CYR" w:cs="Times New Roman CYR"/>
          <w:sz w:val="24"/>
          <w:szCs w:val="24"/>
        </w:rPr>
        <w:t>Эффективность (нацеленность на максимально возможные результаты при рациональном использовании имеющихся ресурсов).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4) </w:t>
      </w:r>
      <w:r w:rsidRPr="00930EA2">
        <w:rPr>
          <w:rFonts w:ascii="Times New Roman CYR" w:hAnsi="Times New Roman CYR" w:cs="Times New Roman CYR"/>
          <w:sz w:val="24"/>
          <w:szCs w:val="24"/>
        </w:rPr>
        <w:t>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5)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6) </w:t>
      </w:r>
      <w:r w:rsidRPr="00930EA2">
        <w:rPr>
          <w:rFonts w:ascii="Times New Roman CYR" w:hAnsi="Times New Roman CYR" w:cs="Times New Roman CYR"/>
          <w:sz w:val="24"/>
          <w:szCs w:val="24"/>
        </w:rPr>
        <w:t>Проработанность (подробная и детальная проработка всех шагов деятельности по Программе).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7) </w:t>
      </w:r>
      <w:r w:rsidRPr="00930EA2">
        <w:rPr>
          <w:rFonts w:ascii="Times New Roman CYR" w:hAnsi="Times New Roman CYR" w:cs="Times New Roman CYR"/>
          <w:sz w:val="24"/>
          <w:szCs w:val="24"/>
        </w:rPr>
        <w:t>Управляемость (разработанный механизм управленческого сопровождения реализации Программы).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930EA2">
        <w:rPr>
          <w:rFonts w:ascii="Times New Roman CYR" w:hAnsi="Times New Roman CYR" w:cs="Times New Roman CYR"/>
          <w:sz w:val="24"/>
          <w:szCs w:val="24"/>
        </w:rPr>
        <w:t>Контролируемость (наличие максимально возможного набора индикативных показателей).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9) </w:t>
      </w:r>
      <w:r w:rsidRPr="00930EA2">
        <w:rPr>
          <w:rFonts w:ascii="Times New Roman CYR" w:hAnsi="Times New Roman CYR" w:cs="Times New Roman CYR"/>
          <w:sz w:val="24"/>
          <w:szCs w:val="24"/>
        </w:rPr>
        <w:t>Социальная открытость (наличие механизмов информирования участников работы и социальных партнеров).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10) </w:t>
      </w:r>
      <w:r w:rsidRPr="00930EA2">
        <w:rPr>
          <w:rFonts w:ascii="Times New Roman CYR" w:hAnsi="Times New Roman CYR" w:cs="Times New Roman CYR"/>
          <w:sz w:val="24"/>
          <w:szCs w:val="24"/>
        </w:rPr>
        <w:t>Культура оформления Программы (единство содержания и внешней формы Программы, использование современных технических средств</w:t>
      </w:r>
    </w:p>
    <w:p w:rsidR="00930EA2" w:rsidRPr="00930EA2" w:rsidRDefault="00930EA2" w:rsidP="00930E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30EA2" w:rsidRPr="00930EA2" w:rsidRDefault="00930EA2" w:rsidP="00930E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B67B3" w:rsidRPr="00930EA2" w:rsidRDefault="00930EA2" w:rsidP="00930EA2">
      <w:pPr>
        <w:rPr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4B67B3" w:rsidRPr="00930EA2" w:rsidSect="00930E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56" w:rsidRDefault="008A0B56" w:rsidP="00930EA2">
      <w:pPr>
        <w:spacing w:after="0" w:line="240" w:lineRule="auto"/>
      </w:pPr>
      <w:r>
        <w:separator/>
      </w:r>
    </w:p>
  </w:endnote>
  <w:endnote w:type="continuationSeparator" w:id="0">
    <w:p w:rsidR="008A0B56" w:rsidRDefault="008A0B56" w:rsidP="0093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56" w:rsidRDefault="008A0B56" w:rsidP="00930EA2">
      <w:pPr>
        <w:spacing w:after="0" w:line="240" w:lineRule="auto"/>
      </w:pPr>
      <w:r>
        <w:separator/>
      </w:r>
    </w:p>
  </w:footnote>
  <w:footnote w:type="continuationSeparator" w:id="0">
    <w:p w:rsidR="008A0B56" w:rsidRDefault="008A0B56" w:rsidP="0093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5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A2"/>
    <w:rsid w:val="004A34B7"/>
    <w:rsid w:val="004B67B3"/>
    <w:rsid w:val="008A0B56"/>
    <w:rsid w:val="00930EA2"/>
    <w:rsid w:val="00B0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EA2"/>
  </w:style>
  <w:style w:type="paragraph" w:styleId="a5">
    <w:name w:val="footer"/>
    <w:basedOn w:val="a"/>
    <w:link w:val="a6"/>
    <w:uiPriority w:val="99"/>
    <w:semiHidden/>
    <w:unhideWhenUsed/>
    <w:rsid w:val="0093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EA2"/>
  </w:style>
  <w:style w:type="table" w:styleId="a7">
    <w:name w:val="Table Grid"/>
    <w:basedOn w:val="a1"/>
    <w:uiPriority w:val="59"/>
    <w:rsid w:val="0093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2018-07-20T09:47:00Z</dcterms:created>
  <dcterms:modified xsi:type="dcterms:W3CDTF">2018-07-20T10:12:00Z</dcterms:modified>
</cp:coreProperties>
</file>