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A" w:rsidRDefault="00143740">
      <w:pPr>
        <w:pStyle w:val="1"/>
        <w:spacing w:before="71"/>
        <w:ind w:right="1241"/>
      </w:pPr>
      <w:r>
        <w:t xml:space="preserve">АНАЛИЗ ВЫПОЛНЕНИЯ </w:t>
      </w:r>
      <w:proofErr w:type="gramStart"/>
      <w:r>
        <w:t>ОБУЧАЮЩИМИСЯ</w:t>
      </w:r>
      <w:proofErr w:type="gramEnd"/>
      <w:r>
        <w:t xml:space="preserve"> ЗАДАНИЙ ВПР,</w:t>
      </w:r>
      <w:r>
        <w:rPr>
          <w:spacing w:val="-57"/>
        </w:rPr>
        <w:t xml:space="preserve"> </w:t>
      </w:r>
      <w:r>
        <w:t>ОЦЕНИВАЮЩИХ</w:t>
      </w:r>
      <w:r>
        <w:rPr>
          <w:spacing w:val="-4"/>
        </w:rPr>
        <w:t xml:space="preserve"> </w:t>
      </w:r>
      <w:r>
        <w:t>ФУНКЦИОНАЛЬНУЮГРАМОТНОСТЬ</w:t>
      </w:r>
    </w:p>
    <w:p w:rsidR="00F2509A" w:rsidRDefault="00F2509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2509A" w:rsidRDefault="00143740">
      <w:pPr>
        <w:pStyle w:val="a3"/>
        <w:ind w:right="109"/>
      </w:pPr>
      <w:r>
        <w:t>В Федеральных государственных образовательных стандартах начального общего 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proofErr w:type="gramStart"/>
      <w:r>
        <w:t>определяется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 xml:space="preserve">предметных,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 и основного общего образ</w:t>
      </w:r>
      <w:r>
        <w:t>ования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 формирования функциональной грамотности обучающихся. Таким образом,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выявление способности обучающихся </w:t>
      </w:r>
      <w:proofErr w:type="gramStart"/>
      <w:r>
        <w:t>применять</w:t>
      </w:r>
      <w:proofErr w:type="gramEnd"/>
      <w:r>
        <w:t xml:space="preserve"> полученные в школе знания и умения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 учебно-познавательных</w:t>
      </w:r>
      <w:r>
        <w:rPr>
          <w:spacing w:val="1"/>
        </w:rPr>
        <w:t xml:space="preserve"> </w:t>
      </w:r>
      <w:r>
        <w:t>задач.</w:t>
      </w:r>
    </w:p>
    <w:p w:rsidR="00F2509A" w:rsidRDefault="00143740">
      <w:pPr>
        <w:pStyle w:val="a3"/>
        <w:ind w:right="171"/>
      </w:pPr>
      <w:r>
        <w:t>Для реализации задачи по вхождению Российской Федерации в число 10 ведущих</w:t>
      </w:r>
      <w:r>
        <w:rPr>
          <w:spacing w:val="1"/>
        </w:rPr>
        <w:t xml:space="preserve"> </w:t>
      </w:r>
      <w:r>
        <w:t>стран мира по</w:t>
      </w:r>
      <w:r>
        <w:t xml:space="preserve"> качеству общего образования Министерством просвещения РФ запущен</w:t>
      </w:r>
      <w:r>
        <w:rPr>
          <w:spacing w:val="1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«Мониторинг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функциональной грамотности».</w:t>
      </w:r>
    </w:p>
    <w:p w:rsidR="00F2509A" w:rsidRDefault="00143740">
      <w:pPr>
        <w:pStyle w:val="a3"/>
        <w:spacing w:before="1"/>
        <w:ind w:right="16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 xml:space="preserve">управления качеством образования одним из </w:t>
      </w:r>
      <w:proofErr w:type="gramStart"/>
      <w:r>
        <w:t>инструментов</w:t>
      </w:r>
      <w:proofErr w:type="gramEnd"/>
      <w:r>
        <w:t xml:space="preserve"> для оце</w:t>
      </w:r>
      <w:r>
        <w:t>нки функциональной</w:t>
      </w:r>
      <w:r>
        <w:rPr>
          <w:spacing w:val="1"/>
        </w:rPr>
        <w:t xml:space="preserve"> </w:t>
      </w:r>
      <w:r>
        <w:t>грамотности обучающихся являются Всероссийские проверочные работы (далее – ВПР).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распределением заданий</w:t>
      </w:r>
      <w:r>
        <w:rPr>
          <w:spacing w:val="-1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грамотности.</w:t>
      </w:r>
    </w:p>
    <w:p w:rsidR="00F2509A" w:rsidRDefault="00143740">
      <w:pPr>
        <w:pStyle w:val="a3"/>
        <w:ind w:right="167"/>
      </w:pPr>
      <w:r>
        <w:t>Необходимо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грамотности.</w:t>
      </w:r>
    </w:p>
    <w:p w:rsidR="00F2509A" w:rsidRDefault="00143740">
      <w:pPr>
        <w:pStyle w:val="1"/>
        <w:spacing w:before="5" w:after="3"/>
        <w:ind w:left="3185" w:right="0"/>
        <w:jc w:val="both"/>
      </w:pPr>
      <w:r>
        <w:rPr>
          <w:spacing w:val="-2"/>
        </w:rPr>
        <w:t>Математическая</w:t>
      </w:r>
      <w:r>
        <w:rPr>
          <w:spacing w:val="-15"/>
        </w:rPr>
        <w:t xml:space="preserve"> </w:t>
      </w:r>
      <w:r>
        <w:rPr>
          <w:spacing w:val="-2"/>
        </w:rPr>
        <w:t>грамотность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554"/>
        <w:gridCol w:w="3692"/>
      </w:tblGrid>
      <w:tr w:rsidR="00F2509A">
        <w:trPr>
          <w:trHeight w:val="551"/>
        </w:trPr>
        <w:tc>
          <w:tcPr>
            <w:tcW w:w="3118" w:type="dxa"/>
          </w:tcPr>
          <w:p w:rsidR="00F2509A" w:rsidRDefault="00143740">
            <w:pPr>
              <w:pStyle w:val="TableParagraph"/>
              <w:spacing w:before="135" w:line="240" w:lineRule="auto"/>
              <w:ind w:left="912" w:right="90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554" w:type="dxa"/>
          </w:tcPr>
          <w:p w:rsidR="00F2509A" w:rsidRDefault="00143740">
            <w:pPr>
              <w:pStyle w:val="TableParagraph"/>
              <w:spacing w:before="135" w:line="240" w:lineRule="auto"/>
              <w:ind w:left="934" w:right="927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92" w:type="dxa"/>
          </w:tcPr>
          <w:p w:rsidR="00F2509A" w:rsidRDefault="00143740">
            <w:pPr>
              <w:pStyle w:val="TableParagraph"/>
              <w:spacing w:line="273" w:lineRule="exact"/>
              <w:ind w:left="618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proofErr w:type="spellStart"/>
            <w:r>
              <w:rPr>
                <w:b/>
                <w:sz w:val="24"/>
              </w:rPr>
              <w:t>заданияв</w:t>
            </w:r>
            <w:proofErr w:type="spellEnd"/>
            <w:r>
              <w:rPr>
                <w:b/>
                <w:sz w:val="24"/>
              </w:rPr>
              <w:t xml:space="preserve"> КИМ</w:t>
            </w:r>
          </w:p>
          <w:p w:rsidR="00F2509A" w:rsidRDefault="00143740">
            <w:pPr>
              <w:pStyle w:val="TableParagraph"/>
              <w:spacing w:line="259" w:lineRule="exact"/>
              <w:ind w:left="614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(ВПР-2022)</w:t>
            </w:r>
          </w:p>
        </w:tc>
      </w:tr>
      <w:tr w:rsidR="00F2509A">
        <w:trPr>
          <w:trHeight w:val="278"/>
        </w:trPr>
        <w:tc>
          <w:tcPr>
            <w:tcW w:w="3118" w:type="dxa"/>
          </w:tcPr>
          <w:p w:rsidR="00F2509A" w:rsidRDefault="00143740">
            <w:pPr>
              <w:pStyle w:val="TableParagraph"/>
              <w:spacing w:line="258" w:lineRule="exact"/>
              <w:ind w:left="915" w:right="9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</w:tcPr>
          <w:p w:rsidR="00F2509A" w:rsidRDefault="0014374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F2509A" w:rsidRDefault="00143740">
            <w:pPr>
              <w:pStyle w:val="TableParagraph"/>
              <w:spacing w:line="258" w:lineRule="exact"/>
              <w:ind w:left="617" w:right="611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</w:tr>
      <w:tr w:rsidR="00F2509A">
        <w:trPr>
          <w:trHeight w:val="275"/>
        </w:trPr>
        <w:tc>
          <w:tcPr>
            <w:tcW w:w="3118" w:type="dxa"/>
          </w:tcPr>
          <w:p w:rsidR="00F2509A" w:rsidRDefault="00143740">
            <w:pPr>
              <w:pStyle w:val="TableParagraph"/>
              <w:ind w:left="915" w:right="9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2" w:type="dxa"/>
          </w:tcPr>
          <w:p w:rsidR="00F2509A" w:rsidRDefault="00143740">
            <w:pPr>
              <w:pStyle w:val="TableParagraph"/>
              <w:ind w:left="617" w:right="611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</w:tr>
      <w:tr w:rsidR="00F2509A">
        <w:trPr>
          <w:trHeight w:val="275"/>
        </w:trPr>
        <w:tc>
          <w:tcPr>
            <w:tcW w:w="3118" w:type="dxa"/>
          </w:tcPr>
          <w:p w:rsidR="00F2509A" w:rsidRDefault="00143740">
            <w:pPr>
              <w:pStyle w:val="TableParagraph"/>
              <w:ind w:left="915" w:right="9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4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2" w:type="dxa"/>
          </w:tcPr>
          <w:p w:rsidR="00F2509A" w:rsidRDefault="00143740">
            <w:pPr>
              <w:pStyle w:val="TableParagraph"/>
              <w:ind w:left="615" w:right="6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F2509A" w:rsidRDefault="00143740">
      <w:pPr>
        <w:ind w:left="1192" w:right="1239"/>
        <w:jc w:val="center"/>
        <w:rPr>
          <w:b/>
          <w:sz w:val="24"/>
        </w:rPr>
      </w:pPr>
      <w:proofErr w:type="gramStart"/>
      <w:r>
        <w:rPr>
          <w:b/>
          <w:sz w:val="24"/>
        </w:rPr>
        <w:t>Естественно-научная</w:t>
      </w:r>
      <w:proofErr w:type="gram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грамотность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552"/>
        <w:gridCol w:w="3685"/>
      </w:tblGrid>
      <w:tr w:rsidR="00F2509A">
        <w:trPr>
          <w:trHeight w:val="803"/>
        </w:trPr>
        <w:tc>
          <w:tcPr>
            <w:tcW w:w="3116" w:type="dxa"/>
          </w:tcPr>
          <w:p w:rsidR="00F2509A" w:rsidRDefault="00F2509A">
            <w:pPr>
              <w:pStyle w:val="TableParagraph"/>
              <w:spacing w:before="7" w:line="240" w:lineRule="auto"/>
              <w:ind w:left="0"/>
              <w:jc w:val="left"/>
              <w:rPr>
                <w:b/>
              </w:rPr>
            </w:pPr>
          </w:p>
          <w:p w:rsidR="00F2509A" w:rsidRDefault="00143740">
            <w:pPr>
              <w:pStyle w:val="TableParagraph"/>
              <w:spacing w:line="240" w:lineRule="auto"/>
              <w:ind w:left="992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552" w:type="dxa"/>
          </w:tcPr>
          <w:p w:rsidR="00F2509A" w:rsidRDefault="00F2509A">
            <w:pPr>
              <w:pStyle w:val="TableParagraph"/>
              <w:spacing w:before="7" w:line="240" w:lineRule="auto"/>
              <w:ind w:left="0"/>
              <w:jc w:val="left"/>
              <w:rPr>
                <w:b/>
              </w:rPr>
            </w:pPr>
          </w:p>
          <w:p w:rsidR="00F2509A" w:rsidRDefault="00143740">
            <w:pPr>
              <w:pStyle w:val="TableParagraph"/>
              <w:spacing w:line="240" w:lineRule="auto"/>
              <w:ind w:left="934" w:right="92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before="123" w:line="240" w:lineRule="auto"/>
              <w:ind w:left="1235" w:right="620"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proofErr w:type="spellStart"/>
            <w:r>
              <w:rPr>
                <w:b/>
                <w:sz w:val="24"/>
              </w:rPr>
              <w:t>заданияв</w:t>
            </w:r>
            <w:proofErr w:type="spellEnd"/>
            <w:r>
              <w:rPr>
                <w:b/>
                <w:sz w:val="24"/>
              </w:rPr>
              <w:t xml:space="preserve"> 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(ВПР-2022)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4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509A">
        <w:trPr>
          <w:trHeight w:val="277"/>
        </w:trPr>
        <w:tc>
          <w:tcPr>
            <w:tcW w:w="3116" w:type="dxa"/>
          </w:tcPr>
          <w:p w:rsidR="00F2509A" w:rsidRDefault="00143740">
            <w:pPr>
              <w:pStyle w:val="TableParagraph"/>
              <w:spacing w:line="258" w:lineRule="exact"/>
              <w:ind w:left="992" w:right="98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line="258" w:lineRule="exact"/>
              <w:ind w:left="1610" w:right="16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0" w:right="1603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0" w:right="1603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0" w:right="16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0" w:right="160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</w:tr>
      <w:tr w:rsidR="00F2509A">
        <w:trPr>
          <w:trHeight w:val="275"/>
        </w:trPr>
        <w:tc>
          <w:tcPr>
            <w:tcW w:w="3116" w:type="dxa"/>
          </w:tcPr>
          <w:p w:rsidR="00F2509A" w:rsidRDefault="00143740">
            <w:pPr>
              <w:pStyle w:val="TableParagraph"/>
              <w:ind w:left="992" w:right="98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F2509A" w:rsidRDefault="00143740">
            <w:pPr>
              <w:pStyle w:val="TableParagraph"/>
              <w:ind w:left="931" w:right="9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F2509A" w:rsidRDefault="00143740">
      <w:pPr>
        <w:pStyle w:val="1"/>
      </w:pPr>
      <w:r>
        <w:t>Читательская</w:t>
      </w:r>
      <w:r>
        <w:rPr>
          <w:spacing w:val="-11"/>
        </w:rPr>
        <w:t xml:space="preserve"> </w:t>
      </w:r>
      <w:r>
        <w:t>грамотность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410"/>
        <w:gridCol w:w="3685"/>
      </w:tblGrid>
      <w:tr w:rsidR="00F2509A">
        <w:trPr>
          <w:trHeight w:val="816"/>
        </w:trPr>
        <w:tc>
          <w:tcPr>
            <w:tcW w:w="3257" w:type="dxa"/>
          </w:tcPr>
          <w:p w:rsidR="00F2509A" w:rsidRDefault="00F2509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F2509A" w:rsidRDefault="00143740">
            <w:pPr>
              <w:pStyle w:val="TableParagraph"/>
              <w:spacing w:line="240" w:lineRule="auto"/>
              <w:ind w:left="742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410" w:type="dxa"/>
          </w:tcPr>
          <w:p w:rsidR="00F2509A" w:rsidRDefault="00F2509A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F2509A" w:rsidRDefault="00143740">
            <w:pPr>
              <w:pStyle w:val="TableParagraph"/>
              <w:spacing w:line="240" w:lineRule="auto"/>
              <w:ind w:left="863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before="128" w:line="240" w:lineRule="auto"/>
              <w:ind w:left="1236" w:right="619" w:hanging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Номер </w:t>
            </w:r>
            <w:proofErr w:type="spellStart"/>
            <w:r>
              <w:rPr>
                <w:b/>
                <w:sz w:val="24"/>
              </w:rPr>
              <w:t>заданияв</w:t>
            </w:r>
            <w:proofErr w:type="spellEnd"/>
            <w:r>
              <w:rPr>
                <w:b/>
                <w:sz w:val="24"/>
              </w:rPr>
              <w:t xml:space="preserve"> КИМ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(ВПР-2022)</w:t>
            </w:r>
          </w:p>
        </w:tc>
      </w:tr>
      <w:tr w:rsidR="00F2509A">
        <w:trPr>
          <w:trHeight w:val="277"/>
        </w:trPr>
        <w:tc>
          <w:tcPr>
            <w:tcW w:w="3257" w:type="dxa"/>
          </w:tcPr>
          <w:p w:rsidR="00F2509A" w:rsidRDefault="00143740">
            <w:pPr>
              <w:pStyle w:val="TableParagraph"/>
              <w:spacing w:line="258" w:lineRule="exact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line="258" w:lineRule="exact"/>
              <w:ind w:left="1612" w:right="16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</w:tr>
      <w:tr w:rsidR="00F2509A">
        <w:trPr>
          <w:trHeight w:val="278"/>
        </w:trPr>
        <w:tc>
          <w:tcPr>
            <w:tcW w:w="3257" w:type="dxa"/>
          </w:tcPr>
          <w:p w:rsidR="00F2509A" w:rsidRDefault="00143740">
            <w:pPr>
              <w:pStyle w:val="TableParagraph"/>
              <w:spacing w:line="258" w:lineRule="exact"/>
              <w:ind w:left="745" w:right="736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2509A" w:rsidRDefault="00F2509A">
      <w:pPr>
        <w:spacing w:line="258" w:lineRule="exact"/>
        <w:rPr>
          <w:sz w:val="24"/>
        </w:rPr>
        <w:sectPr w:rsidR="00F2509A">
          <w:footerReference w:type="default" r:id="rId7"/>
          <w:type w:val="continuous"/>
          <w:pgSz w:w="11910" w:h="16840"/>
          <w:pgMar w:top="1040" w:right="680" w:bottom="880" w:left="1580" w:header="720" w:footer="686" w:gutter="0"/>
          <w:pgNumType w:start="1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410"/>
        <w:gridCol w:w="3685"/>
      </w:tblGrid>
      <w:tr w:rsidR="00F2509A">
        <w:trPr>
          <w:trHeight w:val="277"/>
        </w:trPr>
        <w:tc>
          <w:tcPr>
            <w:tcW w:w="3257" w:type="dxa"/>
          </w:tcPr>
          <w:p w:rsidR="00F2509A" w:rsidRDefault="00143740">
            <w:pPr>
              <w:pStyle w:val="TableParagraph"/>
              <w:spacing w:line="258" w:lineRule="exact"/>
              <w:ind w:left="745" w:right="735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612" w:right="1603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</w:tr>
      <w:tr w:rsidR="00F2509A">
        <w:trPr>
          <w:trHeight w:val="275"/>
        </w:trPr>
        <w:tc>
          <w:tcPr>
            <w:tcW w:w="3257" w:type="dxa"/>
          </w:tcPr>
          <w:p w:rsidR="00F2509A" w:rsidRDefault="00143740">
            <w:pPr>
              <w:pStyle w:val="TableParagraph"/>
              <w:ind w:left="745" w:right="7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410" w:type="dxa"/>
          </w:tcPr>
          <w:p w:rsidR="00F2509A" w:rsidRDefault="0014374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5" w:type="dxa"/>
          </w:tcPr>
          <w:p w:rsidR="00F2509A" w:rsidRDefault="0014374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F2509A" w:rsidRDefault="00F2509A">
      <w:pPr>
        <w:pStyle w:val="a3"/>
        <w:ind w:left="0" w:firstLine="0"/>
        <w:jc w:val="left"/>
        <w:rPr>
          <w:b/>
          <w:sz w:val="15"/>
        </w:rPr>
      </w:pPr>
    </w:p>
    <w:p w:rsidR="00F2509A" w:rsidRDefault="00143740">
      <w:pPr>
        <w:pStyle w:val="a3"/>
        <w:spacing w:before="90"/>
        <w:ind w:right="166"/>
      </w:pP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-1"/>
        </w:rPr>
        <w:t xml:space="preserve">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-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грамотности.</w:t>
      </w:r>
    </w:p>
    <w:p w:rsidR="00F2509A" w:rsidRDefault="00143740">
      <w:pPr>
        <w:pStyle w:val="a3"/>
        <w:ind w:right="165"/>
      </w:pPr>
      <w:r>
        <w:t>Под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грамотностью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тексты,</w:t>
      </w:r>
      <w:r>
        <w:rPr>
          <w:spacing w:val="-7"/>
        </w:rPr>
        <w:t xml:space="preserve"> </w:t>
      </w:r>
      <w:r>
        <w:t>размышлять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чтением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чтобы</w:t>
      </w:r>
      <w:r>
        <w:rPr>
          <w:spacing w:val="-58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F2509A" w:rsidRDefault="00143740">
      <w:pPr>
        <w:pStyle w:val="a3"/>
        <w:ind w:right="168"/>
      </w:pPr>
      <w:r>
        <w:rPr>
          <w:spacing w:val="-1"/>
        </w:rPr>
        <w:t>Математическая</w:t>
      </w:r>
      <w:r>
        <w:rPr>
          <w:spacing w:val="-15"/>
        </w:rPr>
        <w:t xml:space="preserve"> </w:t>
      </w:r>
      <w:r>
        <w:rPr>
          <w:spacing w:val="-1"/>
        </w:rPr>
        <w:t>грамотность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способность</w:t>
      </w:r>
      <w:r>
        <w:rPr>
          <w:spacing w:val="-16"/>
        </w:rPr>
        <w:t xml:space="preserve"> </w:t>
      </w:r>
      <w:r>
        <w:t>человека</w:t>
      </w:r>
      <w:r>
        <w:rPr>
          <w:spacing w:val="-16"/>
        </w:rPr>
        <w:t xml:space="preserve"> </w:t>
      </w:r>
      <w:r>
        <w:t>формулировать,</w:t>
      </w:r>
      <w:r>
        <w:rPr>
          <w:spacing w:val="-15"/>
        </w:rPr>
        <w:t xml:space="preserve"> </w:t>
      </w:r>
      <w:r>
        <w:t>применять</w:t>
      </w:r>
      <w:r>
        <w:rPr>
          <w:spacing w:val="-5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6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контекстах.</w:t>
      </w:r>
      <w:r>
        <w:rPr>
          <w:spacing w:val="-7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концептов,</w:t>
      </w:r>
      <w:r>
        <w:rPr>
          <w:spacing w:val="1"/>
        </w:rPr>
        <w:t xml:space="preserve"> </w:t>
      </w:r>
      <w:r>
        <w:t>операций, фактов и инструментов для описания, объяснения и предсказания явлений. Она</w:t>
      </w:r>
      <w:r>
        <w:rPr>
          <w:spacing w:val="1"/>
        </w:rPr>
        <w:t xml:space="preserve"> </w:t>
      </w:r>
      <w:r>
        <w:t>способ</w:t>
      </w:r>
      <w:r>
        <w:t>ствует пониманию роли, которую математика играет в современном мире, а также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взвешенных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вовлеченной</w:t>
      </w:r>
      <w:r>
        <w:rPr>
          <w:spacing w:val="-1"/>
        </w:rPr>
        <w:t xml:space="preserve"> </w:t>
      </w:r>
      <w:r>
        <w:t>и осознанной</w:t>
      </w:r>
      <w:r>
        <w:rPr>
          <w:spacing w:val="-1"/>
        </w:rPr>
        <w:t xml:space="preserve"> </w:t>
      </w:r>
      <w:r>
        <w:t>жизни в</w:t>
      </w:r>
      <w:r>
        <w:rPr>
          <w:spacing w:val="-2"/>
        </w:rPr>
        <w:t xml:space="preserve"> </w:t>
      </w:r>
      <w:r>
        <w:t>обществе.</w:t>
      </w:r>
    </w:p>
    <w:p w:rsidR="00F2509A" w:rsidRDefault="00143740">
      <w:pPr>
        <w:pStyle w:val="a3"/>
        <w:ind w:right="169"/>
      </w:pPr>
      <w:proofErr w:type="gramStart"/>
      <w:r>
        <w:t>Естественно-научная</w:t>
      </w:r>
      <w:proofErr w:type="gramEnd"/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наукообразного</w:t>
      </w:r>
      <w:r>
        <w:rPr>
          <w:spacing w:val="-57"/>
        </w:rPr>
        <w:t xml:space="preserve"> </w:t>
      </w:r>
      <w:r>
        <w:t>представления.</w:t>
      </w:r>
    </w:p>
    <w:p w:rsidR="00F2509A" w:rsidRDefault="00143740">
      <w:pPr>
        <w:pStyle w:val="a3"/>
        <w:spacing w:before="1"/>
        <w:ind w:right="105"/>
      </w:pPr>
      <w:r>
        <w:t>С целью 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проведен</w:t>
      </w:r>
      <w:r>
        <w:rPr>
          <w:spacing w:val="-1"/>
        </w:rPr>
        <w:t xml:space="preserve"> </w:t>
      </w:r>
      <w:r>
        <w:t>мониторинг результатов</w:t>
      </w:r>
      <w:r>
        <w:rPr>
          <w:spacing w:val="-1"/>
        </w:rPr>
        <w:t xml:space="preserve"> </w:t>
      </w:r>
      <w:r w:rsidR="00872DA4">
        <w:t>ВПР-2022</w:t>
      </w:r>
      <w:r>
        <w:t>.</w:t>
      </w:r>
    </w:p>
    <w:p w:rsidR="00F2509A" w:rsidRDefault="00143740">
      <w:pPr>
        <w:pStyle w:val="a3"/>
        <w:ind w:right="172"/>
      </w:pPr>
      <w:r>
        <w:t xml:space="preserve">В </w:t>
      </w:r>
      <w:r w:rsidR="00872DA4">
        <w:t>МБОУ СОШ № 27</w:t>
      </w:r>
      <w:r>
        <w:t xml:space="preserve"> средневзвешенная доля выполнения заданий ВПР, оценивающих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грамотность, составляет 62,</w:t>
      </w:r>
      <w:r w:rsidR="00D85D11">
        <w:t>8</w:t>
      </w:r>
      <w:bookmarkStart w:id="0" w:name="_GoBack"/>
      <w:bookmarkEnd w:id="0"/>
      <w:r>
        <w:t xml:space="preserve"> %.</w:t>
      </w:r>
    </w:p>
    <w:p w:rsidR="00F2509A" w:rsidRDefault="00143740">
      <w:pPr>
        <w:pStyle w:val="a3"/>
        <w:ind w:left="830" w:firstLine="0"/>
      </w:pPr>
      <w:r>
        <w:pict>
          <v:group id="_x0000_s1026" style="position:absolute;left:0;text-align:left;margin-left:453.9pt;margin-top:109.75pt;width:98.8pt;height:243.15pt;z-index:-251658240;mso-position-horizontal-relative:page" coordorigin="9078,2195" coordsize="1976,4863">
            <v:rect id="_x0000_s1037" style="position:absolute;left:9078;top:2194;width:1976;height:396" fillcolor="#d2df82" stroked="f"/>
            <v:rect id="_x0000_s1036" style="position:absolute;left:9078;top:2600;width:1976;height:396" fillcolor="#d9df82" stroked="f"/>
            <v:rect id="_x0000_s1035" style="position:absolute;left:9078;top:3006;width:1976;height:396" fillcolor="#dfe183" stroked="f"/>
            <v:rect id="_x0000_s1034" style="position:absolute;left:9078;top:3414;width:1976;height:396" fillcolor="#e1e283" stroked="f"/>
            <v:rect id="_x0000_s1033" style="position:absolute;left:9078;top:3819;width:1976;height:396" fillcolor="#e4e383" stroked="f"/>
            <v:rect id="_x0000_s1032" style="position:absolute;left:9078;top:4225;width:1976;height:396" fillcolor="#eae483" stroked="f"/>
            <v:rect id="_x0000_s1031" style="position:absolute;left:9078;top:4630;width:1976;height:397" fillcolor="#ebe683" stroked="f"/>
            <v:shape id="_x0000_s1030" style="position:absolute;left:9078;top:5037;width:1976;height:802" coordorigin="9078,5037" coordsize="1976,802" o:spt="100" adj="0,,0" path="m11054,5443r-1976,l9078,5839r1976,l11054,5443xm11054,5037r-1976,l9078,5433r1976,l11054,5037xe" fillcolor="#ede683" stroked="f">
              <v:stroke joinstyle="round"/>
              <v:formulas/>
              <v:path arrowok="t" o:connecttype="segments"/>
            </v:shape>
            <v:rect id="_x0000_s1029" style="position:absolute;left:9078;top:5850;width:1976;height:396" fillcolor="#f3e884" stroked="f"/>
            <v:rect id="_x0000_s1028" style="position:absolute;left:9078;top:6256;width:1976;height:396" fillcolor="#f6e984" stroked="f"/>
            <v:rect id="_x0000_s1027" style="position:absolute;left:9078;top:6661;width:1976;height:396" fillcolor="#f9ea84" stroked="f"/>
            <w10:wrap anchorx="page"/>
          </v:group>
        </w:pict>
      </w:r>
      <w:r>
        <w:t>Далее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разрезе</w:t>
      </w:r>
      <w:r>
        <w:rPr>
          <w:spacing w:val="-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класса.</w:t>
      </w:r>
    </w:p>
    <w:p w:rsidR="00F2509A" w:rsidRDefault="00F2509A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1985"/>
      </w:tblGrid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85" w:type="dxa"/>
            <w:shd w:val="clear" w:color="auto" w:fill="95CD7D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74,95</w:t>
            </w:r>
          </w:p>
        </w:tc>
      </w:tr>
      <w:tr w:rsidR="00F2509A">
        <w:trPr>
          <w:trHeight w:val="398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4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  <w:shd w:val="clear" w:color="auto" w:fill="B8D680"/>
          </w:tcPr>
          <w:p w:rsidR="00F2509A" w:rsidRDefault="00143740">
            <w:pPr>
              <w:pStyle w:val="TableParagraph"/>
              <w:spacing w:before="114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69,32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BED981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68,12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85" w:type="dxa"/>
            <w:shd w:val="clear" w:color="auto" w:fill="BED981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68,11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64,75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63,71</w:t>
            </w:r>
          </w:p>
        </w:tc>
      </w:tr>
      <w:tr w:rsidR="00872DA4">
        <w:trPr>
          <w:trHeight w:val="395"/>
        </w:trPr>
        <w:tc>
          <w:tcPr>
            <w:tcW w:w="7357" w:type="dxa"/>
          </w:tcPr>
          <w:p w:rsidR="00872DA4" w:rsidRDefault="00872DA4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 Г</w:t>
            </w:r>
          </w:p>
        </w:tc>
        <w:tc>
          <w:tcPr>
            <w:tcW w:w="1985" w:type="dxa"/>
          </w:tcPr>
          <w:p w:rsidR="00872DA4" w:rsidRDefault="00872DA4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62,21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62,74</w:t>
            </w:r>
          </w:p>
        </w:tc>
      </w:tr>
      <w:tr w:rsidR="00F2509A">
        <w:trPr>
          <w:trHeight w:val="397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4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4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62,22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61,83</w:t>
            </w:r>
          </w:p>
        </w:tc>
      </w:tr>
      <w:tr w:rsidR="00872DA4">
        <w:trPr>
          <w:trHeight w:val="395"/>
        </w:trPr>
        <w:tc>
          <w:tcPr>
            <w:tcW w:w="7357" w:type="dxa"/>
          </w:tcPr>
          <w:p w:rsidR="00872DA4" w:rsidRDefault="00872DA4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 Г</w:t>
            </w:r>
          </w:p>
        </w:tc>
        <w:tc>
          <w:tcPr>
            <w:tcW w:w="1985" w:type="dxa"/>
          </w:tcPr>
          <w:p w:rsidR="00872DA4" w:rsidRDefault="00872DA4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60,84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60,85</w:t>
            </w:r>
          </w:p>
        </w:tc>
      </w:tr>
      <w:tr w:rsidR="00F2509A">
        <w:trPr>
          <w:trHeight w:val="396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2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2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60,80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60,32</w:t>
            </w:r>
          </w:p>
        </w:tc>
      </w:tr>
      <w:tr w:rsidR="00872DA4">
        <w:trPr>
          <w:trHeight w:val="395"/>
        </w:trPr>
        <w:tc>
          <w:tcPr>
            <w:tcW w:w="7357" w:type="dxa"/>
          </w:tcPr>
          <w:p w:rsidR="00872DA4" w:rsidRDefault="00872DA4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 Г</w:t>
            </w:r>
          </w:p>
        </w:tc>
        <w:tc>
          <w:tcPr>
            <w:tcW w:w="1985" w:type="dxa"/>
          </w:tcPr>
          <w:p w:rsidR="00872DA4" w:rsidRDefault="00872DA4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60,12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60,30</w:t>
            </w:r>
          </w:p>
        </w:tc>
      </w:tr>
      <w:tr w:rsidR="00F2509A">
        <w:trPr>
          <w:trHeight w:val="398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4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4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59,35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58,89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872DA4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 Г</w:t>
            </w:r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58,26</w:t>
            </w:r>
          </w:p>
        </w:tc>
      </w:tr>
      <w:tr w:rsidR="00872DA4">
        <w:trPr>
          <w:trHeight w:val="395"/>
        </w:trPr>
        <w:tc>
          <w:tcPr>
            <w:tcW w:w="7357" w:type="dxa"/>
          </w:tcPr>
          <w:p w:rsidR="00872DA4" w:rsidRDefault="00872DA4">
            <w:pPr>
              <w:pStyle w:val="TableParagraph"/>
              <w:spacing w:before="111"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872DA4" w:rsidRDefault="00872DA4">
            <w:pPr>
              <w:pStyle w:val="TableParagraph"/>
              <w:spacing w:before="111" w:line="264" w:lineRule="exact"/>
              <w:ind w:right="692"/>
              <w:rPr>
                <w:sz w:val="24"/>
              </w:rPr>
            </w:pPr>
            <w:r>
              <w:rPr>
                <w:sz w:val="24"/>
              </w:rPr>
              <w:t>57,86</w:t>
            </w:r>
          </w:p>
        </w:tc>
      </w:tr>
    </w:tbl>
    <w:p w:rsidR="00F2509A" w:rsidRDefault="00F2509A">
      <w:pPr>
        <w:spacing w:line="264" w:lineRule="exact"/>
        <w:rPr>
          <w:sz w:val="24"/>
        </w:rPr>
        <w:sectPr w:rsidR="00F2509A">
          <w:pgSz w:w="11910" w:h="16840"/>
          <w:pgMar w:top="1120" w:right="680" w:bottom="960" w:left="1580" w:header="0" w:footer="686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1985"/>
      </w:tblGrid>
      <w:tr w:rsidR="00F2509A">
        <w:trPr>
          <w:trHeight w:val="397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08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985" w:type="dxa"/>
            <w:shd w:val="clear" w:color="auto" w:fill="FDE883"/>
          </w:tcPr>
          <w:p w:rsidR="00F2509A" w:rsidRDefault="00143740">
            <w:pPr>
              <w:pStyle w:val="TableParagraph"/>
              <w:spacing w:before="108" w:line="269" w:lineRule="exact"/>
              <w:ind w:right="692"/>
              <w:rPr>
                <w:sz w:val="24"/>
              </w:rPr>
            </w:pPr>
            <w:r>
              <w:rPr>
                <w:sz w:val="24"/>
              </w:rPr>
              <w:t>56,43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06"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85" w:type="dxa"/>
            <w:shd w:val="clear" w:color="auto" w:fill="FDE382"/>
          </w:tcPr>
          <w:p w:rsidR="00F2509A" w:rsidRDefault="00143740">
            <w:pPr>
              <w:pStyle w:val="TableParagraph"/>
              <w:spacing w:before="106" w:line="269" w:lineRule="exact"/>
              <w:ind w:right="692"/>
              <w:rPr>
                <w:sz w:val="24"/>
              </w:rPr>
            </w:pPr>
            <w:r>
              <w:rPr>
                <w:sz w:val="24"/>
              </w:rPr>
              <w:t>55,23</w:t>
            </w:r>
          </w:p>
        </w:tc>
      </w:tr>
      <w:tr w:rsidR="00F2509A">
        <w:trPr>
          <w:trHeight w:val="395"/>
        </w:trPr>
        <w:tc>
          <w:tcPr>
            <w:tcW w:w="7357" w:type="dxa"/>
          </w:tcPr>
          <w:p w:rsidR="00F2509A" w:rsidRDefault="00143740">
            <w:pPr>
              <w:pStyle w:val="TableParagraph"/>
              <w:spacing w:before="111" w:line="26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показатель:</w:t>
            </w:r>
          </w:p>
        </w:tc>
        <w:tc>
          <w:tcPr>
            <w:tcW w:w="1985" w:type="dxa"/>
          </w:tcPr>
          <w:p w:rsidR="00F2509A" w:rsidRDefault="00143740">
            <w:pPr>
              <w:pStyle w:val="TableParagraph"/>
              <w:spacing w:before="106" w:line="269" w:lineRule="exact"/>
              <w:ind w:right="692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</w:tbl>
    <w:p w:rsidR="00143740" w:rsidRDefault="00143740"/>
    <w:sectPr w:rsidR="00143740">
      <w:pgSz w:w="11910" w:h="16840"/>
      <w:pgMar w:top="1120" w:right="680" w:bottom="880" w:left="15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0" w:rsidRDefault="00143740">
      <w:r>
        <w:separator/>
      </w:r>
    </w:p>
  </w:endnote>
  <w:endnote w:type="continuationSeparator" w:id="0">
    <w:p w:rsidR="00143740" w:rsidRDefault="0014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A" w:rsidRDefault="00143740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92.65pt;width:12pt;height:15.3pt;z-index:-251658752;mso-position-horizontal-relative:page;mso-position-vertical-relative:page" filled="f" stroked="f">
          <v:textbox inset="0,0,0,0">
            <w:txbxContent>
              <w:p w:rsidR="00F2509A" w:rsidRDefault="00143740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85D1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0" w:rsidRDefault="00143740">
      <w:r>
        <w:separator/>
      </w:r>
    </w:p>
  </w:footnote>
  <w:footnote w:type="continuationSeparator" w:id="0">
    <w:p w:rsidR="00143740" w:rsidRDefault="0014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509A"/>
    <w:rsid w:val="00143740"/>
    <w:rsid w:val="00872DA4"/>
    <w:rsid w:val="00D85D11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2" w:right="12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0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2" w:right="123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70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2022-11-11T13:09:00Z</dcterms:created>
  <dcterms:modified xsi:type="dcterms:W3CDTF">2022-11-11T13:16:00Z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