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B4474" w14:textId="77777777" w:rsidR="00344D3C" w:rsidRDefault="00344D3C" w:rsidP="00B82BD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BDF8AC" w14:textId="2B700CAE" w:rsidR="00676C10" w:rsidRDefault="00A21433" w:rsidP="00B82BD3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САМОДИАГНОСТИК</w:t>
      </w:r>
      <w:r w:rsidR="00B40B22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14:paraId="23F9B2DB" w14:textId="714D2B8B" w:rsidR="00676C10" w:rsidRPr="00A87132" w:rsidRDefault="00676C10" w:rsidP="00B82BD3">
      <w:pPr>
        <w:jc w:val="center"/>
      </w:pPr>
    </w:p>
    <w:p w14:paraId="3D4F4344" w14:textId="3F69A900" w:rsidR="00676C10" w:rsidRDefault="00FF771C" w:rsidP="00FF771C">
      <w:pPr>
        <w:jc w:val="center"/>
      </w:pPr>
      <w:r w:rsidRPr="00FF771C">
        <w:rPr>
          <w:u w:val="single"/>
        </w:rPr>
        <w:t xml:space="preserve"> </w:t>
      </w:r>
      <w:r w:rsidRPr="00FF771C">
        <w:rPr>
          <w:i/>
          <w:iCs/>
          <w:sz w:val="23"/>
          <w:szCs w:val="23"/>
          <w:u w:val="single"/>
        </w:rPr>
        <w:t>edu693048</w:t>
      </w:r>
      <w:r w:rsidR="00734C13">
        <w:rPr>
          <w:rFonts w:ascii="Times New Roman" w:eastAsia="Times New Roman" w:hAnsi="Times New Roman" w:cs="Times New Roman"/>
          <w:i/>
          <w:sz w:val="24"/>
          <w:szCs w:val="24"/>
        </w:rPr>
        <w:t>*</w:t>
      </w:r>
    </w:p>
    <w:p w14:paraId="24D45B06" w14:textId="77777777" w:rsidR="00676C10" w:rsidRDefault="00676C10"/>
    <w:tbl>
      <w:tblPr>
        <w:tblStyle w:val="a4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5665"/>
        <w:gridCol w:w="1985"/>
        <w:gridCol w:w="2410"/>
      </w:tblGrid>
      <w:tr w:rsidR="00676C10" w14:paraId="2F6C2DD1" w14:textId="77777777" w:rsidTr="00D02A53">
        <w:trPr>
          <w:tblHeader/>
          <w:jc w:val="center"/>
        </w:trPr>
        <w:tc>
          <w:tcPr>
            <w:tcW w:w="5665" w:type="dxa"/>
            <w:shd w:val="clear" w:color="auto" w:fill="2F5496"/>
          </w:tcPr>
          <w:p w14:paraId="01B4CE6C" w14:textId="77777777" w:rsidR="00676C10" w:rsidRDefault="00A4401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Факторы риска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2F5496"/>
          </w:tcPr>
          <w:p w14:paraId="105FC587" w14:textId="77777777" w:rsidR="00676C10" w:rsidRPr="00D02A53" w:rsidRDefault="00A4401A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t>Значимость</w:t>
            </w: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br/>
              <w:t>фактора риска</w:t>
            </w:r>
          </w:p>
          <w:p w14:paraId="452979AD" w14:textId="77777777" w:rsidR="00D02A53" w:rsidRDefault="00D02A53">
            <w:pPr>
              <w:jc w:val="center"/>
            </w:pP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t>(аналитика ФИОКО)</w:t>
            </w:r>
            <w:r w:rsidR="00734C13" w:rsidRPr="00761FAE">
              <w:rPr>
                <w:sz w:val="24"/>
                <w:szCs w:val="24"/>
              </w:rPr>
              <w:t xml:space="preserve"> **</w:t>
            </w:r>
          </w:p>
        </w:tc>
        <w:tc>
          <w:tcPr>
            <w:tcW w:w="2410" w:type="dxa"/>
            <w:shd w:val="clear" w:color="auto" w:fill="2F5496"/>
          </w:tcPr>
          <w:p w14:paraId="632DC414" w14:textId="77777777" w:rsidR="00D02A53" w:rsidRDefault="00D02A53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Верифицированные </w:t>
            </w:r>
          </w:p>
          <w:p w14:paraId="6DC8121F" w14:textId="77777777" w:rsidR="00676C10" w:rsidRDefault="00D02A5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риски</w:t>
            </w:r>
            <w:r w:rsidR="00734C13" w:rsidRPr="00761FAE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676C10" w14:paraId="2299BDF0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64267CD2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Низкий уровень оснащения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F7296" w14:textId="1D8D2FD9" w:rsidR="00676C10" w:rsidRPr="00FF771C" w:rsidRDefault="00FF771C" w:rsidP="00FF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1C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212BA65B" w14:textId="1977A512" w:rsidR="00676C10" w:rsidRPr="00761FAE" w:rsidRDefault="00830A86" w:rsidP="00FF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6C10" w14:paraId="2593F3A3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7F186199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Дефицит педагогических кадров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1A60" w14:textId="7757773E" w:rsidR="00676C10" w:rsidRPr="00FF771C" w:rsidRDefault="00FF771C" w:rsidP="00FF771C">
            <w:pPr>
              <w:jc w:val="center"/>
              <w:rPr>
                <w:rFonts w:ascii="Times New Roman" w:hAnsi="Times New Roman" w:cs="Times New Roman"/>
              </w:rPr>
            </w:pPr>
            <w:r w:rsidRPr="00FF771C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72B1AF03" w14:textId="299BEE55" w:rsidR="00676C10" w:rsidRPr="00D02A53" w:rsidRDefault="00830A86" w:rsidP="00FF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6C10" w14:paraId="67BCC474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37F67D45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Недостаточная предметная и методическая компетентность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09DBB" w14:textId="4D4D12DC" w:rsidR="00676C10" w:rsidRPr="00FF771C" w:rsidRDefault="00FF771C" w:rsidP="00FF771C">
            <w:pPr>
              <w:jc w:val="center"/>
              <w:rPr>
                <w:rFonts w:ascii="Times New Roman" w:hAnsi="Times New Roman" w:cs="Times New Roman"/>
              </w:rPr>
            </w:pPr>
            <w:r w:rsidRPr="00FF771C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121FC45C" w14:textId="28BD6503" w:rsidR="00676C10" w:rsidRPr="00D02A53" w:rsidRDefault="00FF771C" w:rsidP="00FF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C10" w14:paraId="1E48D7DB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4FC97779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Риски низкой адаптивности учебного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34EB" w14:textId="634E588E" w:rsidR="00676C10" w:rsidRPr="00FF771C" w:rsidRDefault="00FF771C" w:rsidP="00FF771C">
            <w:pPr>
              <w:jc w:val="center"/>
              <w:rPr>
                <w:rFonts w:ascii="Times New Roman" w:hAnsi="Times New Roman" w:cs="Times New Roman"/>
              </w:rPr>
            </w:pPr>
            <w:r w:rsidRPr="00FF771C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39702504" w14:textId="6CAE19EE" w:rsidR="00676C10" w:rsidRPr="00D02A53" w:rsidRDefault="00FF771C" w:rsidP="00FF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14:paraId="1848158C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6B8DB862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Несформированность внутришкольной системы повышения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780E9" w14:textId="27DF759F" w:rsidR="00676C10" w:rsidRPr="00FF771C" w:rsidRDefault="00FF771C" w:rsidP="00FF771C">
            <w:pPr>
              <w:jc w:val="center"/>
              <w:rPr>
                <w:rFonts w:ascii="Times New Roman" w:hAnsi="Times New Roman" w:cs="Times New Roman"/>
              </w:rPr>
            </w:pPr>
            <w:r w:rsidRPr="00FF771C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6A49477A" w14:textId="04D8F551" w:rsidR="00676C10" w:rsidRPr="00D02A53" w:rsidRDefault="00FF771C" w:rsidP="00FF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C10" w14:paraId="69BDE022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206F69DD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Высокая доля обучающихся с рисками учебной неуспешности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CFA21" w14:textId="2EAAEF71" w:rsidR="00676C10" w:rsidRPr="00FF771C" w:rsidRDefault="00FF771C" w:rsidP="00FF771C">
            <w:pPr>
              <w:jc w:val="center"/>
              <w:rPr>
                <w:rFonts w:ascii="Times New Roman" w:hAnsi="Times New Roman" w:cs="Times New Roman"/>
              </w:rPr>
            </w:pPr>
            <w:r w:rsidRPr="00FF771C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5754C2B1" w14:textId="6E25A091" w:rsidR="00676C10" w:rsidRPr="00D02A53" w:rsidRDefault="00FF771C" w:rsidP="00FF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14:paraId="1FDB2F9C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344C5E68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Высокая доля обучающихся с ОВЗ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E7E64" w14:textId="0DE70194" w:rsidR="00D02A53" w:rsidRPr="00FF771C" w:rsidRDefault="00FF771C" w:rsidP="00FF771C">
            <w:pPr>
              <w:jc w:val="center"/>
              <w:rPr>
                <w:rFonts w:ascii="Times New Roman" w:hAnsi="Times New Roman" w:cs="Times New Roman"/>
              </w:rPr>
            </w:pPr>
            <w:r w:rsidRPr="00FF771C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3CD3AE86" w14:textId="0129C038" w:rsidR="00676C10" w:rsidRPr="00D02A53" w:rsidRDefault="004A3E6F" w:rsidP="00FF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14:paraId="6E0B24E4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36BE40D9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Низкое качество преодоления языковых и культурных барьеров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A21E" w14:textId="190917DD" w:rsidR="00676C10" w:rsidRPr="00FF771C" w:rsidRDefault="00FF771C" w:rsidP="00FF771C">
            <w:pPr>
              <w:jc w:val="center"/>
              <w:rPr>
                <w:rFonts w:ascii="Times New Roman" w:hAnsi="Times New Roman" w:cs="Times New Roman"/>
              </w:rPr>
            </w:pPr>
            <w:r w:rsidRPr="00FF771C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67BA3835" w14:textId="39BFD3ED" w:rsidR="00676C10" w:rsidRPr="00D02A53" w:rsidRDefault="004A3E6F" w:rsidP="00FF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14:paraId="1D2BA215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3C931E4A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Пониженный уровень качества школьной образовательной и воспитательной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C03E" w14:textId="20D671EC" w:rsidR="00676C10" w:rsidRPr="00FF771C" w:rsidRDefault="00FF771C" w:rsidP="00FF771C">
            <w:pPr>
              <w:jc w:val="center"/>
              <w:rPr>
                <w:rFonts w:ascii="Times New Roman" w:hAnsi="Times New Roman" w:cs="Times New Roman"/>
              </w:rPr>
            </w:pPr>
            <w:r w:rsidRPr="00FF771C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0BC4EFAE" w14:textId="5E12EEE5" w:rsidR="00676C10" w:rsidRPr="00D02A53" w:rsidRDefault="00830A86" w:rsidP="00FF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6C10" w14:paraId="7020D0B6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2DF5B820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Низкий уровень вовлеченности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57BD1" w14:textId="05AE6D3D" w:rsidR="00676C10" w:rsidRPr="00FF771C" w:rsidRDefault="00FF771C" w:rsidP="00FF771C">
            <w:pPr>
              <w:jc w:val="center"/>
              <w:rPr>
                <w:rFonts w:ascii="Times New Roman" w:hAnsi="Times New Roman" w:cs="Times New Roman"/>
              </w:rPr>
            </w:pPr>
            <w:r w:rsidRPr="00FF771C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558BD2BF" w14:textId="777D7E88" w:rsidR="00676C10" w:rsidRPr="00D02A53" w:rsidRDefault="00830A86" w:rsidP="00FF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35F3C277" w14:textId="330EDCF1" w:rsidR="00344D3C" w:rsidRDefault="00344D3C" w:rsidP="00B82BD3">
      <w:pPr>
        <w:ind w:left="142" w:firstLine="567"/>
        <w:rPr>
          <w:rFonts w:ascii="Times New Roman" w:hAnsi="Times New Roman" w:cs="Times New Roman"/>
          <w:sz w:val="24"/>
          <w:szCs w:val="24"/>
        </w:rPr>
      </w:pPr>
    </w:p>
    <w:p w14:paraId="5C3EE962" w14:textId="2296B5C3" w:rsidR="00A03632" w:rsidRDefault="00A03632" w:rsidP="00B82BD3">
      <w:pPr>
        <w:ind w:left="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Пояснения. </w:t>
      </w:r>
    </w:p>
    <w:p w14:paraId="4D107F0B" w14:textId="2CD81E59" w:rsidR="00A03632" w:rsidRPr="00A03632" w:rsidRDefault="00A03632" w:rsidP="00A03632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03632">
        <w:rPr>
          <w:rFonts w:ascii="Times New Roman" w:eastAsia="Times New Roman" w:hAnsi="Times New Roman" w:cs="Times New Roman"/>
          <w:sz w:val="24"/>
          <w:szCs w:val="24"/>
        </w:rPr>
        <w:t xml:space="preserve">Низкий уровень оснащения школы-3. МБОУ СШ № 19 получено новое компьютерное </w:t>
      </w:r>
      <w:proofErr w:type="gramStart"/>
      <w:r w:rsidRPr="00A03632">
        <w:rPr>
          <w:rFonts w:ascii="Times New Roman" w:eastAsia="Times New Roman" w:hAnsi="Times New Roman" w:cs="Times New Roman"/>
          <w:sz w:val="24"/>
          <w:szCs w:val="24"/>
        </w:rPr>
        <w:t>оборудование  в</w:t>
      </w:r>
      <w:proofErr w:type="gramEnd"/>
      <w:r w:rsidRPr="00A03632">
        <w:rPr>
          <w:rFonts w:ascii="Times New Roman" w:eastAsia="Times New Roman" w:hAnsi="Times New Roman" w:cs="Times New Roman"/>
          <w:sz w:val="24"/>
          <w:szCs w:val="24"/>
        </w:rPr>
        <w:t xml:space="preserve"> 2021 году в рамках проекта «Цифровое образование». В 2022 </w:t>
      </w:r>
      <w:proofErr w:type="gramStart"/>
      <w:r w:rsidRPr="00A03632">
        <w:rPr>
          <w:rFonts w:ascii="Times New Roman" w:eastAsia="Times New Roman" w:hAnsi="Times New Roman" w:cs="Times New Roman"/>
          <w:sz w:val="24"/>
          <w:szCs w:val="24"/>
        </w:rPr>
        <w:t>году  есть</w:t>
      </w:r>
      <w:proofErr w:type="gramEnd"/>
      <w:r w:rsidRPr="00A03632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улучшить  качество интернет –соединения.</w:t>
      </w:r>
    </w:p>
    <w:p w14:paraId="2FFBB349" w14:textId="67C2C9AD" w:rsidR="00A03632" w:rsidRDefault="00A03632" w:rsidP="00A03632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A03632">
        <w:rPr>
          <w:rFonts w:ascii="Times New Roman" w:hAnsi="Times New Roman" w:cs="Times New Roman"/>
        </w:rPr>
        <w:t>Дефицит педагогических кадров</w:t>
      </w:r>
      <w:r>
        <w:rPr>
          <w:rFonts w:ascii="Times New Roman" w:hAnsi="Times New Roman" w:cs="Times New Roman"/>
        </w:rPr>
        <w:t xml:space="preserve"> -3. Решить данный вопрос не представляется возможным силами образовательного учреждения. Данная проблема носит массовый характер. Школа вынуждена привлекать студентов на вакантные должности преподавателей и учителей.</w:t>
      </w:r>
    </w:p>
    <w:p w14:paraId="36BFDFB2" w14:textId="2AB751F5" w:rsidR="00A03632" w:rsidRPr="00A03632" w:rsidRDefault="00A03632" w:rsidP="00A03632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 w:rsidRPr="00A03632">
        <w:rPr>
          <w:rFonts w:ascii="Times New Roman" w:hAnsi="Times New Roman" w:cs="Times New Roman"/>
        </w:rPr>
        <w:t>Пониженный уровень качества школьной образовательной и воспитательной среды</w:t>
      </w:r>
      <w:r>
        <w:rPr>
          <w:rFonts w:ascii="Times New Roman" w:hAnsi="Times New Roman" w:cs="Times New Roman"/>
        </w:rPr>
        <w:t xml:space="preserve">-3. Данный фактор риска непосредственно связан также с </w:t>
      </w:r>
      <w:r w:rsidRPr="00A03632">
        <w:rPr>
          <w:rFonts w:ascii="Times New Roman" w:hAnsi="Times New Roman" w:cs="Times New Roman"/>
        </w:rPr>
        <w:t>предметн</w:t>
      </w:r>
      <w:r>
        <w:rPr>
          <w:rFonts w:ascii="Times New Roman" w:hAnsi="Times New Roman" w:cs="Times New Roman"/>
        </w:rPr>
        <w:t>ой</w:t>
      </w:r>
      <w:r w:rsidRPr="00A03632">
        <w:rPr>
          <w:rFonts w:ascii="Times New Roman" w:hAnsi="Times New Roman" w:cs="Times New Roman"/>
        </w:rPr>
        <w:t xml:space="preserve"> и методическ</w:t>
      </w:r>
      <w:r>
        <w:rPr>
          <w:rFonts w:ascii="Times New Roman" w:hAnsi="Times New Roman" w:cs="Times New Roman"/>
        </w:rPr>
        <w:t>ой</w:t>
      </w:r>
      <w:r w:rsidRPr="00A03632">
        <w:rPr>
          <w:rFonts w:ascii="Times New Roman" w:hAnsi="Times New Roman" w:cs="Times New Roman"/>
        </w:rPr>
        <w:t xml:space="preserve"> компетентность</w:t>
      </w:r>
      <w:r>
        <w:rPr>
          <w:rFonts w:ascii="Times New Roman" w:hAnsi="Times New Roman" w:cs="Times New Roman"/>
        </w:rPr>
        <w:t>ю</w:t>
      </w:r>
      <w:r w:rsidRPr="00A03632">
        <w:rPr>
          <w:rFonts w:ascii="Times New Roman" w:hAnsi="Times New Roman" w:cs="Times New Roman"/>
        </w:rPr>
        <w:t xml:space="preserve"> педагогических работников</w:t>
      </w:r>
      <w:r>
        <w:rPr>
          <w:rFonts w:ascii="Times New Roman" w:hAnsi="Times New Roman" w:cs="Times New Roman"/>
        </w:rPr>
        <w:t xml:space="preserve"> (фактор риска 3</w:t>
      </w:r>
      <w:r w:rsidR="00687058">
        <w:rPr>
          <w:rFonts w:ascii="Times New Roman" w:hAnsi="Times New Roman" w:cs="Times New Roman"/>
        </w:rPr>
        <w:t>, взят в работу</w:t>
      </w:r>
      <w:r>
        <w:rPr>
          <w:rFonts w:ascii="Times New Roman" w:hAnsi="Times New Roman" w:cs="Times New Roman"/>
        </w:rPr>
        <w:t>)</w:t>
      </w:r>
    </w:p>
    <w:p w14:paraId="0AC7C96B" w14:textId="644FE033" w:rsidR="00A03632" w:rsidRPr="00A03632" w:rsidRDefault="00A03632" w:rsidP="00A03632">
      <w:pPr>
        <w:ind w:left="709"/>
        <w:rPr>
          <w:rFonts w:ascii="Times New Roman" w:hAnsi="Times New Roman" w:cs="Times New Roman"/>
          <w:sz w:val="24"/>
          <w:szCs w:val="24"/>
        </w:rPr>
      </w:pPr>
    </w:p>
    <w:p w14:paraId="63781BE1" w14:textId="177092BF" w:rsidR="00761FAE" w:rsidRPr="00750012" w:rsidRDefault="00750012" w:rsidP="00FC6C99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012">
        <w:rPr>
          <w:rFonts w:ascii="Times New Roman" w:hAnsi="Times New Roman" w:cs="Times New Roman"/>
          <w:i/>
          <w:sz w:val="24"/>
          <w:szCs w:val="24"/>
        </w:rPr>
        <w:t>*</w:t>
      </w:r>
      <w:r w:rsidR="00761FAE" w:rsidRPr="00750012">
        <w:rPr>
          <w:rFonts w:ascii="Times New Roman" w:hAnsi="Times New Roman" w:cs="Times New Roman"/>
          <w:i/>
          <w:sz w:val="24"/>
          <w:szCs w:val="24"/>
        </w:rPr>
        <w:t>вписать логин ОО</w:t>
      </w:r>
    </w:p>
    <w:p w14:paraId="53844940" w14:textId="54BA6BB3" w:rsidR="00A87132" w:rsidRPr="00750012" w:rsidRDefault="00750012" w:rsidP="00FC6C99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012">
        <w:rPr>
          <w:rFonts w:ascii="Times New Roman" w:hAnsi="Times New Roman" w:cs="Times New Roman"/>
          <w:i/>
          <w:sz w:val="24"/>
          <w:szCs w:val="24"/>
        </w:rPr>
        <w:t>**</w:t>
      </w:r>
      <w:r w:rsidR="00A87132" w:rsidRPr="00750012">
        <w:rPr>
          <w:rFonts w:ascii="Times New Roman" w:hAnsi="Times New Roman" w:cs="Times New Roman"/>
          <w:i/>
          <w:sz w:val="24"/>
          <w:szCs w:val="24"/>
        </w:rPr>
        <w:t>вписать значимость фактора риска в соответствии с рисковым профилем ОО</w:t>
      </w:r>
      <w:r w:rsidR="00FD22A2">
        <w:rPr>
          <w:rFonts w:ascii="Times New Roman" w:hAnsi="Times New Roman" w:cs="Times New Roman"/>
          <w:i/>
          <w:sz w:val="24"/>
          <w:szCs w:val="24"/>
        </w:rPr>
        <w:t xml:space="preserve">: высокая, средняя, низкая </w:t>
      </w:r>
    </w:p>
    <w:p w14:paraId="7AA00372" w14:textId="0EC2825B" w:rsidR="00887386" w:rsidRDefault="00A87132" w:rsidP="00FC6C99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012">
        <w:rPr>
          <w:rFonts w:ascii="Times New Roman" w:hAnsi="Times New Roman" w:cs="Times New Roman"/>
          <w:i/>
          <w:sz w:val="24"/>
          <w:szCs w:val="24"/>
        </w:rPr>
        <w:tab/>
        <w:t>**</w:t>
      </w:r>
      <w:r w:rsidR="00750012" w:rsidRPr="00750012">
        <w:rPr>
          <w:rFonts w:ascii="Times New Roman" w:hAnsi="Times New Roman" w:cs="Times New Roman"/>
          <w:i/>
          <w:sz w:val="24"/>
          <w:szCs w:val="24"/>
        </w:rPr>
        <w:t xml:space="preserve">*вписать </w:t>
      </w:r>
      <w:r w:rsidR="00887386">
        <w:rPr>
          <w:rFonts w:ascii="Times New Roman" w:hAnsi="Times New Roman" w:cs="Times New Roman"/>
          <w:i/>
          <w:sz w:val="24"/>
          <w:szCs w:val="24"/>
        </w:rPr>
        <w:t>одно из цифровых обозначений:</w:t>
      </w:r>
    </w:p>
    <w:p w14:paraId="67B13322" w14:textId="2A5D9D30" w:rsidR="00750012" w:rsidRDefault="00887386" w:rsidP="00FC6C99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 – риск взят в работу </w:t>
      </w:r>
      <w:r w:rsidR="00750012" w:rsidRPr="00750012">
        <w:rPr>
          <w:rFonts w:ascii="Times New Roman" w:hAnsi="Times New Roman" w:cs="Times New Roman"/>
          <w:i/>
          <w:sz w:val="24"/>
          <w:szCs w:val="24"/>
        </w:rPr>
        <w:t>по итогам верификации</w:t>
      </w:r>
      <w:r>
        <w:rPr>
          <w:rFonts w:ascii="Times New Roman" w:hAnsi="Times New Roman" w:cs="Times New Roman"/>
          <w:i/>
          <w:sz w:val="24"/>
          <w:szCs w:val="24"/>
        </w:rPr>
        <w:t>. В работу может быть взят риск, независимо от маркировки значимости</w:t>
      </w:r>
      <w:r w:rsidR="00FD22A2" w:rsidRPr="009B71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22A2">
        <w:rPr>
          <w:rFonts w:ascii="Times New Roman" w:hAnsi="Times New Roman" w:cs="Times New Roman"/>
          <w:i/>
          <w:sz w:val="24"/>
          <w:szCs w:val="24"/>
        </w:rPr>
        <w:t>в РПШ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14038FF9" w14:textId="77777777" w:rsidR="00887386" w:rsidRDefault="00887386" w:rsidP="00FC6C99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 – риск не взят в работу, так как во время верификации было подтверждено, что он не актуален для ОО</w:t>
      </w:r>
    </w:p>
    <w:p w14:paraId="67B6F728" w14:textId="77777777" w:rsidR="00887386" w:rsidRPr="00750012" w:rsidRDefault="00887386" w:rsidP="00FC6C99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 – риск не взят в работу по другой причине (указать какой) </w:t>
      </w:r>
    </w:p>
    <w:p w14:paraId="0AEF1F34" w14:textId="3B1A6BC3" w:rsidR="00750012" w:rsidRPr="00FC6C99" w:rsidRDefault="00750012" w:rsidP="0075001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C6C99">
        <w:rPr>
          <w:rFonts w:ascii="Times New Roman" w:hAnsi="Times New Roman" w:cs="Times New Roman"/>
          <w:sz w:val="20"/>
          <w:szCs w:val="20"/>
        </w:rPr>
        <w:t>Н</w:t>
      </w:r>
      <w:r w:rsidR="00761FAE" w:rsidRPr="00FC6C99">
        <w:rPr>
          <w:rFonts w:ascii="Times New Roman" w:hAnsi="Times New Roman" w:cs="Times New Roman"/>
          <w:sz w:val="20"/>
          <w:szCs w:val="20"/>
        </w:rPr>
        <w:t xml:space="preserve">а основе имеющегося рискового профиля, при поддержке </w:t>
      </w:r>
      <w:r w:rsidR="00734C13" w:rsidRPr="00FC6C99">
        <w:rPr>
          <w:rFonts w:ascii="Times New Roman" w:hAnsi="Times New Roman" w:cs="Times New Roman"/>
          <w:sz w:val="20"/>
          <w:szCs w:val="20"/>
        </w:rPr>
        <w:t xml:space="preserve">куратора, </w:t>
      </w:r>
      <w:r w:rsidR="00761FAE" w:rsidRPr="00FC6C99">
        <w:rPr>
          <w:rFonts w:ascii="Times New Roman" w:hAnsi="Times New Roman" w:cs="Times New Roman"/>
          <w:sz w:val="20"/>
          <w:szCs w:val="20"/>
        </w:rPr>
        <w:t xml:space="preserve">школа определяет те рисковые направления, по которым будет организована </w:t>
      </w:r>
      <w:r w:rsidRPr="00FC6C99">
        <w:rPr>
          <w:rFonts w:ascii="Times New Roman" w:hAnsi="Times New Roman" w:cs="Times New Roman"/>
          <w:sz w:val="20"/>
          <w:szCs w:val="20"/>
        </w:rPr>
        <w:t>работа</w:t>
      </w:r>
      <w:r w:rsidR="00A103B5" w:rsidRPr="00FC6C99">
        <w:rPr>
          <w:rFonts w:ascii="Times New Roman" w:hAnsi="Times New Roman" w:cs="Times New Roman"/>
          <w:sz w:val="20"/>
          <w:szCs w:val="20"/>
        </w:rPr>
        <w:t>, направленн</w:t>
      </w:r>
      <w:r w:rsidR="00484210" w:rsidRPr="00FC6C99">
        <w:rPr>
          <w:rFonts w:ascii="Times New Roman" w:hAnsi="Times New Roman" w:cs="Times New Roman"/>
          <w:sz w:val="20"/>
          <w:szCs w:val="20"/>
        </w:rPr>
        <w:t>ая</w:t>
      </w:r>
      <w:r w:rsidR="00A103B5" w:rsidRPr="00FC6C99">
        <w:rPr>
          <w:rFonts w:ascii="Times New Roman" w:hAnsi="Times New Roman" w:cs="Times New Roman"/>
          <w:sz w:val="20"/>
          <w:szCs w:val="20"/>
        </w:rPr>
        <w:t xml:space="preserve"> на </w:t>
      </w:r>
      <w:r w:rsidRPr="00FC6C99">
        <w:rPr>
          <w:rFonts w:ascii="Times New Roman" w:hAnsi="Times New Roman" w:cs="Times New Roman"/>
          <w:sz w:val="20"/>
          <w:szCs w:val="20"/>
        </w:rPr>
        <w:t>их устранени</w:t>
      </w:r>
      <w:r w:rsidR="00A103B5" w:rsidRPr="00FC6C99">
        <w:rPr>
          <w:rFonts w:ascii="Times New Roman" w:hAnsi="Times New Roman" w:cs="Times New Roman"/>
          <w:sz w:val="20"/>
          <w:szCs w:val="20"/>
        </w:rPr>
        <w:t>е</w:t>
      </w:r>
      <w:r w:rsidR="00761FAE" w:rsidRPr="00FC6C99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28CB6E1" w14:textId="77777777" w:rsidR="00750012" w:rsidRPr="00FC6C99" w:rsidRDefault="00761FAE" w:rsidP="0075001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C6C99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Риски </w:t>
      </w:r>
      <w:r w:rsidR="00750012" w:rsidRPr="00FC6C99">
        <w:rPr>
          <w:rFonts w:ascii="Times New Roman" w:hAnsi="Times New Roman" w:cs="Times New Roman"/>
          <w:b/>
          <w:color w:val="C00000"/>
          <w:sz w:val="20"/>
          <w:szCs w:val="20"/>
        </w:rPr>
        <w:t>с высокой степенью значимости</w:t>
      </w:r>
      <w:r w:rsidR="00750012" w:rsidRPr="00FC6C99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Pr="00FC6C99">
        <w:rPr>
          <w:rFonts w:ascii="Times New Roman" w:hAnsi="Times New Roman" w:cs="Times New Roman"/>
          <w:sz w:val="20"/>
          <w:szCs w:val="20"/>
        </w:rPr>
        <w:t xml:space="preserve">– это те риски, актуальность которых нужно определить совместно с куратором и </w:t>
      </w:r>
      <w:r w:rsidR="00734C13" w:rsidRPr="00FC6C99">
        <w:rPr>
          <w:rFonts w:ascii="Times New Roman" w:hAnsi="Times New Roman" w:cs="Times New Roman"/>
          <w:sz w:val="20"/>
          <w:szCs w:val="20"/>
        </w:rPr>
        <w:t xml:space="preserve">с наибольшей вероятностью </w:t>
      </w:r>
      <w:r w:rsidRPr="00FC6C99">
        <w:rPr>
          <w:rFonts w:ascii="Times New Roman" w:hAnsi="Times New Roman" w:cs="Times New Roman"/>
          <w:sz w:val="20"/>
          <w:szCs w:val="20"/>
        </w:rPr>
        <w:t xml:space="preserve">взять их в работу. </w:t>
      </w:r>
    </w:p>
    <w:p w14:paraId="3B5096ED" w14:textId="7327FFB2" w:rsidR="00761FAE" w:rsidRPr="00FC6C99" w:rsidRDefault="00750012" w:rsidP="0075001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C6C99">
        <w:rPr>
          <w:rFonts w:ascii="Times New Roman" w:hAnsi="Times New Roman" w:cs="Times New Roman"/>
          <w:b/>
          <w:color w:val="FFC000"/>
          <w:sz w:val="20"/>
          <w:szCs w:val="20"/>
        </w:rPr>
        <w:t>Риски со средней степенью значимости</w:t>
      </w:r>
      <w:r w:rsidRPr="00FC6C99">
        <w:rPr>
          <w:rFonts w:ascii="Times New Roman" w:hAnsi="Times New Roman" w:cs="Times New Roman"/>
          <w:color w:val="FFC000"/>
          <w:sz w:val="20"/>
          <w:szCs w:val="20"/>
        </w:rPr>
        <w:t xml:space="preserve"> </w:t>
      </w:r>
      <w:r w:rsidR="00761FAE" w:rsidRPr="00FC6C99">
        <w:rPr>
          <w:rFonts w:ascii="Times New Roman" w:hAnsi="Times New Roman" w:cs="Times New Roman"/>
          <w:sz w:val="20"/>
          <w:szCs w:val="20"/>
        </w:rPr>
        <w:t xml:space="preserve">требуют дополнительной оценки со стороны куратора и школы: необходимо убедиться, представляют ли они актуальную проблему. </w:t>
      </w:r>
      <w:r w:rsidR="00734C13" w:rsidRPr="00FC6C99">
        <w:rPr>
          <w:rFonts w:ascii="Times New Roman" w:hAnsi="Times New Roman" w:cs="Times New Roman"/>
          <w:sz w:val="20"/>
          <w:szCs w:val="20"/>
        </w:rPr>
        <w:t xml:space="preserve">Эти риски </w:t>
      </w:r>
      <w:r w:rsidR="00FD22A2" w:rsidRPr="00FC6C99">
        <w:rPr>
          <w:rFonts w:ascii="Times New Roman" w:hAnsi="Times New Roman" w:cs="Times New Roman"/>
          <w:sz w:val="20"/>
          <w:szCs w:val="20"/>
        </w:rPr>
        <w:t xml:space="preserve">в </w:t>
      </w:r>
      <w:r w:rsidR="00734C13" w:rsidRPr="00FC6C99">
        <w:rPr>
          <w:rFonts w:ascii="Times New Roman" w:hAnsi="Times New Roman" w:cs="Times New Roman"/>
          <w:sz w:val="20"/>
          <w:szCs w:val="20"/>
        </w:rPr>
        <w:t>особенно</w:t>
      </w:r>
      <w:r w:rsidR="00FD22A2" w:rsidRPr="00FC6C99">
        <w:rPr>
          <w:rFonts w:ascii="Times New Roman" w:hAnsi="Times New Roman" w:cs="Times New Roman"/>
          <w:sz w:val="20"/>
          <w:szCs w:val="20"/>
        </w:rPr>
        <w:t>сти</w:t>
      </w:r>
      <w:r w:rsidR="00734C13" w:rsidRPr="00FC6C99">
        <w:rPr>
          <w:rFonts w:ascii="Times New Roman" w:hAnsi="Times New Roman" w:cs="Times New Roman"/>
          <w:sz w:val="20"/>
          <w:szCs w:val="20"/>
        </w:rPr>
        <w:t xml:space="preserve"> требуют дополнительных данных, которыми располагает школа, а также экспертной позиции управленческой команды и куратора. </w:t>
      </w:r>
    </w:p>
    <w:p w14:paraId="24BC960D" w14:textId="60893B1C" w:rsidR="00344D3C" w:rsidRPr="00FC6C99" w:rsidRDefault="00887386" w:rsidP="009B716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C6C99">
        <w:rPr>
          <w:rFonts w:ascii="Times New Roman" w:hAnsi="Times New Roman" w:cs="Times New Roman"/>
          <w:b/>
          <w:sz w:val="20"/>
          <w:szCs w:val="20"/>
        </w:rPr>
        <w:t>Риски с низкой степенью значимости</w:t>
      </w:r>
      <w:r w:rsidRPr="00FC6C99">
        <w:rPr>
          <w:rFonts w:ascii="Times New Roman" w:hAnsi="Times New Roman" w:cs="Times New Roman"/>
          <w:sz w:val="20"/>
          <w:szCs w:val="20"/>
        </w:rPr>
        <w:t xml:space="preserve"> требуют </w:t>
      </w:r>
      <w:r w:rsidR="00734C13" w:rsidRPr="00FC6C99">
        <w:rPr>
          <w:rFonts w:ascii="Times New Roman" w:hAnsi="Times New Roman" w:cs="Times New Roman"/>
          <w:sz w:val="20"/>
          <w:szCs w:val="20"/>
        </w:rPr>
        <w:t xml:space="preserve">верификации параметров оценки (вторая страница РПШ). Риск может быть незначимым, в то время как один или несколько из параметров оценки значимы для данной ОО. </w:t>
      </w:r>
    </w:p>
    <w:p w14:paraId="1BA36A21" w14:textId="6A86A445" w:rsidR="00344D3C" w:rsidRPr="00750012" w:rsidRDefault="00750012" w:rsidP="009B7168">
      <w:pPr>
        <w:pStyle w:val="a5"/>
        <w:spacing w:before="240" w:beforeAutospacing="0" w:after="0" w:afterAutospacing="0"/>
        <w:ind w:firstLine="708"/>
        <w:jc w:val="both"/>
      </w:pPr>
      <w:r>
        <w:t xml:space="preserve"> </w:t>
      </w:r>
    </w:p>
    <w:sectPr w:rsidR="00344D3C" w:rsidRPr="00750012" w:rsidSect="00FC6C99">
      <w:headerReference w:type="default" r:id="rId7"/>
      <w:pgSz w:w="11906" w:h="16838"/>
      <w:pgMar w:top="420" w:right="700" w:bottom="142" w:left="7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C1C0E" w14:textId="77777777" w:rsidR="00F62116" w:rsidRDefault="00F62116" w:rsidP="00B40B22">
      <w:r>
        <w:separator/>
      </w:r>
    </w:p>
  </w:endnote>
  <w:endnote w:type="continuationSeparator" w:id="0">
    <w:p w14:paraId="5215C1A6" w14:textId="77777777" w:rsidR="00F62116" w:rsidRDefault="00F62116" w:rsidP="00B4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AB69E" w14:textId="77777777" w:rsidR="00F62116" w:rsidRDefault="00F62116" w:rsidP="00B40B22">
      <w:r>
        <w:separator/>
      </w:r>
    </w:p>
  </w:footnote>
  <w:footnote w:type="continuationSeparator" w:id="0">
    <w:p w14:paraId="1282652C" w14:textId="77777777" w:rsidR="00F62116" w:rsidRDefault="00F62116" w:rsidP="00B40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9ABEF" w14:textId="1A64E698" w:rsidR="00B40B22" w:rsidRPr="009B7168" w:rsidRDefault="00B40B22" w:rsidP="009B7168">
    <w:pPr>
      <w:pStyle w:val="ae"/>
      <w:jc w:val="right"/>
      <w:rPr>
        <w:rFonts w:ascii="Times New Roman" w:hAnsi="Times New Roman" w:cs="Times New Roman"/>
      </w:rPr>
    </w:pPr>
    <w:r w:rsidRPr="009B7168">
      <w:rPr>
        <w:rFonts w:ascii="Times New Roman" w:hAnsi="Times New Roman" w:cs="Times New Roman"/>
      </w:rPr>
      <w:t>Шаблон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30DA"/>
    <w:multiLevelType w:val="hybridMultilevel"/>
    <w:tmpl w:val="84B6D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F29A8"/>
    <w:multiLevelType w:val="hybridMultilevel"/>
    <w:tmpl w:val="164A7F4E"/>
    <w:lvl w:ilvl="0" w:tplc="D4345868">
      <w:start w:val="1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A1A385B"/>
    <w:multiLevelType w:val="hybridMultilevel"/>
    <w:tmpl w:val="0409001D"/>
    <w:lvl w:ilvl="0" w:tplc="643A7F56">
      <w:start w:val="1"/>
      <w:numFmt w:val="decimal"/>
      <w:lvlText w:val="%1."/>
      <w:lvlJc w:val="left"/>
      <w:pPr>
        <w:ind w:left="360" w:hanging="360"/>
      </w:pPr>
    </w:lvl>
    <w:lvl w:ilvl="1" w:tplc="AA4008A8">
      <w:start w:val="1"/>
      <w:numFmt w:val="lowerLetter"/>
      <w:lvlText w:val="%2."/>
      <w:lvlJc w:val="left"/>
      <w:pPr>
        <w:ind w:left="720" w:hanging="360"/>
      </w:pPr>
    </w:lvl>
    <w:lvl w:ilvl="2" w:tplc="948AEFBE">
      <w:start w:val="1"/>
      <w:numFmt w:val="lowerRoman"/>
      <w:lvlText w:val="%3."/>
      <w:lvlJc w:val="left"/>
      <w:pPr>
        <w:ind w:left="1080" w:hanging="360"/>
      </w:pPr>
    </w:lvl>
    <w:lvl w:ilvl="3" w:tplc="02CA7D14">
      <w:start w:val="1"/>
      <w:numFmt w:val="decimal"/>
      <w:lvlText w:val="%4)"/>
      <w:lvlJc w:val="left"/>
      <w:pPr>
        <w:ind w:left="1440" w:hanging="360"/>
      </w:pPr>
    </w:lvl>
    <w:lvl w:ilvl="4" w:tplc="0E68E75A">
      <w:start w:val="1"/>
      <w:numFmt w:val="lowerLetter"/>
      <w:lvlText w:val="%5)"/>
      <w:lvlJc w:val="left"/>
      <w:pPr>
        <w:ind w:left="1800" w:hanging="360"/>
      </w:pPr>
    </w:lvl>
    <w:lvl w:ilvl="5" w:tplc="1D34976A">
      <w:start w:val="1"/>
      <w:numFmt w:val="lowerRoman"/>
      <w:lvlText w:val="%6)"/>
      <w:lvlJc w:val="left"/>
      <w:pPr>
        <w:ind w:left="2160" w:hanging="360"/>
      </w:pPr>
    </w:lvl>
    <w:lvl w:ilvl="6" w:tplc="68F28BEA">
      <w:start w:val="1"/>
      <w:numFmt w:val="decimal"/>
      <w:lvlText w:val="(%7)"/>
      <w:lvlJc w:val="left"/>
      <w:pPr>
        <w:ind w:left="2520" w:hanging="360"/>
      </w:pPr>
    </w:lvl>
    <w:lvl w:ilvl="7" w:tplc="1AA216FA">
      <w:start w:val="1"/>
      <w:numFmt w:val="lowerLetter"/>
      <w:lvlText w:val="(%8)"/>
      <w:lvlJc w:val="left"/>
      <w:pPr>
        <w:ind w:left="2880" w:hanging="360"/>
      </w:pPr>
    </w:lvl>
    <w:lvl w:ilvl="8" w:tplc="E7D6B6AC">
      <w:start w:val="1"/>
      <w:numFmt w:val="lowerRoman"/>
      <w:lvlText w:val="(%9)"/>
      <w:lvlJc w:val="left"/>
      <w:pPr>
        <w:ind w:left="3240" w:hanging="360"/>
      </w:pPr>
    </w:lvl>
  </w:abstractNum>
  <w:abstractNum w:abstractNumId="3" w15:restartNumberingAfterBreak="0">
    <w:nsid w:val="544364C9"/>
    <w:multiLevelType w:val="hybridMultilevel"/>
    <w:tmpl w:val="93A8238A"/>
    <w:lvl w:ilvl="0" w:tplc="8C76F97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8589E"/>
    <w:multiLevelType w:val="hybridMultilevel"/>
    <w:tmpl w:val="25A0BF6A"/>
    <w:lvl w:ilvl="0" w:tplc="FF701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0217925"/>
    <w:multiLevelType w:val="hybridMultilevel"/>
    <w:tmpl w:val="920C5484"/>
    <w:lvl w:ilvl="0" w:tplc="95A8EF9A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3035FA"/>
    <w:rsid w:val="00324A8C"/>
    <w:rsid w:val="00344D3C"/>
    <w:rsid w:val="0041387C"/>
    <w:rsid w:val="00484210"/>
    <w:rsid w:val="004A3E6F"/>
    <w:rsid w:val="005A14FC"/>
    <w:rsid w:val="0061757B"/>
    <w:rsid w:val="00676C10"/>
    <w:rsid w:val="00687058"/>
    <w:rsid w:val="00734C13"/>
    <w:rsid w:val="00750012"/>
    <w:rsid w:val="00761FAE"/>
    <w:rsid w:val="00805162"/>
    <w:rsid w:val="00830A86"/>
    <w:rsid w:val="00867EA4"/>
    <w:rsid w:val="00887386"/>
    <w:rsid w:val="009B7168"/>
    <w:rsid w:val="00A03632"/>
    <w:rsid w:val="00A103B5"/>
    <w:rsid w:val="00A21433"/>
    <w:rsid w:val="00A4401A"/>
    <w:rsid w:val="00A87132"/>
    <w:rsid w:val="00A906D8"/>
    <w:rsid w:val="00AB5A74"/>
    <w:rsid w:val="00AC1749"/>
    <w:rsid w:val="00B40B22"/>
    <w:rsid w:val="00B82BD3"/>
    <w:rsid w:val="00D02A53"/>
    <w:rsid w:val="00DF3A1B"/>
    <w:rsid w:val="00E3319E"/>
    <w:rsid w:val="00EE58BF"/>
    <w:rsid w:val="00F071AE"/>
    <w:rsid w:val="00F62116"/>
    <w:rsid w:val="00FC6C99"/>
    <w:rsid w:val="00FD22A2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6DAE"/>
  <w15:docId w15:val="{EE000F9F-38EB-472F-B679-EF12436A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23DB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A2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871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7386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7386"/>
    <w:rPr>
      <w:rFonts w:ascii="Times New Roman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34C1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4C1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34C1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34C1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34C13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40B22"/>
  </w:style>
  <w:style w:type="paragraph" w:styleId="af0">
    <w:name w:val="footer"/>
    <w:basedOn w:val="a"/>
    <w:link w:val="af1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40B22"/>
  </w:style>
  <w:style w:type="paragraph" w:styleId="af2">
    <w:name w:val="Revision"/>
    <w:hidden/>
    <w:uiPriority w:val="99"/>
    <w:semiHidden/>
    <w:rsid w:val="005A14FC"/>
  </w:style>
  <w:style w:type="paragraph" w:customStyle="1" w:styleId="Default">
    <w:name w:val="Default"/>
    <w:rsid w:val="00FF771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9</cp:revision>
  <cp:lastPrinted>2022-03-01T10:04:00Z</cp:lastPrinted>
  <dcterms:created xsi:type="dcterms:W3CDTF">2022-02-15T16:28:00Z</dcterms:created>
  <dcterms:modified xsi:type="dcterms:W3CDTF">2022-03-01T10:04:00Z</dcterms:modified>
</cp:coreProperties>
</file>