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28"/>
      </w:tblGrid>
      <w:tr w:rsidR="00A02047" w:rsidRPr="00A02047" w:rsidTr="00A02047">
        <w:trPr>
          <w:tblCellSpacing w:w="15" w:type="dxa"/>
        </w:trPr>
        <w:tc>
          <w:tcPr>
            <w:tcW w:w="9968" w:type="dxa"/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02047" w:rsidRPr="00A02047" w:rsidRDefault="00A02047" w:rsidP="00A02047">
            <w:pPr>
              <w:pStyle w:val="1"/>
              <w:jc w:val="both"/>
              <w:rPr>
                <w:rFonts w:eastAsia="Times New Roman"/>
                <w:szCs w:val="21"/>
                <w:lang w:eastAsia="ru-RU"/>
              </w:rPr>
            </w:pPr>
            <w:r w:rsidRPr="00A02047">
              <w:rPr>
                <w:rFonts w:eastAsia="Times New Roman"/>
                <w:sz w:val="48"/>
                <w:lang w:eastAsia="ru-RU"/>
              </w:rPr>
              <w:t>Взгляд</w:t>
            </w:r>
            <w:r w:rsidRPr="00A02047">
              <w:rPr>
                <w:rFonts w:eastAsia="Times New Roman"/>
                <w:sz w:val="36"/>
                <w:lang w:eastAsia="ru-RU"/>
              </w:rPr>
              <w:t xml:space="preserve"> </w:t>
            </w:r>
            <w:r w:rsidRPr="00A02047">
              <w:rPr>
                <w:rFonts w:eastAsia="Times New Roman"/>
                <w:sz w:val="48"/>
                <w:lang w:eastAsia="ru-RU"/>
              </w:rPr>
              <w:t>в прошлое</w:t>
            </w:r>
          </w:p>
        </w:tc>
      </w:tr>
      <w:tr w:rsidR="00A02047" w:rsidRPr="00A02047" w:rsidTr="00A02047">
        <w:trPr>
          <w:tblCellSpacing w:w="15" w:type="dxa"/>
        </w:trPr>
        <w:tc>
          <w:tcPr>
            <w:tcW w:w="996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047" w:rsidRPr="00A02047" w:rsidRDefault="00A02047" w:rsidP="00A02047">
            <w:pPr>
              <w:pStyle w:val="1"/>
              <w:jc w:val="both"/>
              <w:rPr>
                <w:rFonts w:eastAsia="Times New Roman"/>
                <w:szCs w:val="21"/>
                <w:lang w:eastAsia="ru-RU"/>
              </w:rPr>
            </w:pPr>
            <w:r w:rsidRPr="00A02047">
              <w:rPr>
                <w:rFonts w:eastAsia="Times New Roman"/>
                <w:sz w:val="36"/>
                <w:szCs w:val="24"/>
                <w:lang w:eastAsia="ru-RU"/>
              </w:rPr>
              <w:t>24 мая в России отмечается День славянской письменности и культуры, приуроченный ко дню памяти</w:t>
            </w:r>
            <w:r>
              <w:rPr>
                <w:sz w:val="36"/>
                <w:szCs w:val="24"/>
                <w:lang w:eastAsia="ru-RU"/>
              </w:rPr>
              <w:t xml:space="preserve"> Кирилла и </w:t>
            </w:r>
            <w:proofErr w:type="spellStart"/>
            <w:r>
              <w:rPr>
                <w:sz w:val="36"/>
                <w:szCs w:val="24"/>
                <w:lang w:eastAsia="ru-RU"/>
              </w:rPr>
              <w:t>Мефодия</w:t>
            </w:r>
            <w:proofErr w:type="spellEnd"/>
            <w:r>
              <w:rPr>
                <w:sz w:val="36"/>
                <w:szCs w:val="24"/>
                <w:lang w:eastAsia="ru-RU"/>
              </w:rPr>
              <w:t xml:space="preserve">, </w:t>
            </w:r>
            <w:r w:rsidRPr="00A02047">
              <w:rPr>
                <w:rFonts w:eastAsia="Times New Roman"/>
                <w:sz w:val="36"/>
                <w:szCs w:val="24"/>
                <w:lang w:eastAsia="ru-RU"/>
              </w:rPr>
              <w:t xml:space="preserve">создателей старославянской азбуки. А вы знаете, чем отличаются друг от друга старославянский, церковнославянский и древнерусский языки? Предлагаем окунуться </w:t>
            </w:r>
            <w:r>
              <w:rPr>
                <w:sz w:val="36"/>
                <w:szCs w:val="24"/>
                <w:lang w:eastAsia="ru-RU"/>
              </w:rPr>
              <w:t xml:space="preserve">в историю языка, </w:t>
            </w:r>
            <w:r w:rsidRPr="00A02047">
              <w:rPr>
                <w:rFonts w:eastAsia="Times New Roman"/>
                <w:sz w:val="36"/>
                <w:szCs w:val="24"/>
                <w:lang w:eastAsia="ru-RU"/>
              </w:rPr>
              <w:t>пережившего не одну реформу.</w:t>
            </w:r>
          </w:p>
        </w:tc>
      </w:tr>
    </w:tbl>
    <w:p w:rsidR="00CB344E" w:rsidRPr="00A02047" w:rsidRDefault="00CB344E" w:rsidP="00A02047">
      <w:pPr>
        <w:pStyle w:val="a6"/>
        <w:jc w:val="both"/>
        <w:rPr>
          <w:rFonts w:ascii="Times New Roman" w:hAnsi="Times New Roman" w:cs="Times New Roman"/>
          <w:sz w:val="32"/>
        </w:rPr>
      </w:pPr>
    </w:p>
    <w:p w:rsidR="00A02047" w:rsidRPr="00A02047" w:rsidRDefault="00A02047" w:rsidP="00A02047">
      <w:pPr>
        <w:pStyle w:val="a6"/>
        <w:jc w:val="both"/>
        <w:rPr>
          <w:rFonts w:ascii="Times New Roman" w:hAnsi="Times New Roman" w:cs="Times New Roman"/>
          <w:sz w:val="32"/>
        </w:rPr>
      </w:pPr>
    </w:p>
    <w:p w:rsidR="00A02047" w:rsidRDefault="00A02047" w:rsidP="00A02047">
      <w:pPr>
        <w:pStyle w:val="1"/>
        <w:rPr>
          <w:sz w:val="36"/>
        </w:rPr>
      </w:pPr>
      <w:proofErr w:type="spellStart"/>
      <w:r w:rsidRPr="00A02047">
        <w:rPr>
          <w:sz w:val="36"/>
        </w:rPr>
        <w:t>Солунские</w:t>
      </w:r>
      <w:proofErr w:type="spellEnd"/>
      <w:r w:rsidRPr="00A02047">
        <w:rPr>
          <w:sz w:val="36"/>
        </w:rPr>
        <w:t xml:space="preserve"> братья</w:t>
      </w:r>
    </w:p>
    <w:p w:rsidR="00A02047" w:rsidRPr="00A02047" w:rsidRDefault="00A02047" w:rsidP="00A02047"/>
    <w:p w:rsidR="0090750B" w:rsidRDefault="00A02047" w:rsidP="0090750B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Братья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Михаил и Константин (такие имена получили </w:t>
      </w:r>
      <w:proofErr w:type="gram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в</w:t>
      </w:r>
      <w:proofErr w:type="gramEnd"/>
      <w:r w:rsidRPr="00A02047">
        <w:rPr>
          <w:rFonts w:ascii="Times New Roman" w:hAnsi="Times New Roman" w:cs="Times New Roman"/>
          <w:color w:val="000000"/>
          <w:sz w:val="28"/>
          <w:szCs w:val="21"/>
        </w:rPr>
        <w:t> </w:t>
      </w:r>
      <w:proofErr w:type="gram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миру</w:t>
      </w:r>
      <w:proofErr w:type="gram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святые равноапостольные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и Кирилл) родились в городе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Солунь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(ныне греческий город Салоники) в семье византийского военачальника по имени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Лев.</w:t>
      </w:r>
      <w:proofErr w:type="spellEnd"/>
    </w:p>
    <w:p w:rsidR="0090750B" w:rsidRDefault="00A02047" w:rsidP="0090750B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proofErr w:type="spellStart"/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(805/815 — 885 гг.) — самый старший из семерых детей, продолжил карьеру своего отца, став военнослужащим. В 843 году по поручению самого византийского императора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отправился воеводой в одну из провинций, где проживали славянские племена. Там он смог ознакомиться с языком, обычаями и культурой местных жителей. Со временем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решает оставить военную службу и становится настоятелем небольшого монастыря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Полихрон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. Именно тогда он и принимает свое монашеское имя. </w:t>
      </w:r>
    </w:p>
    <w:p w:rsidR="00A02047" w:rsidRDefault="00A02047" w:rsidP="0090750B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Кирилл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(826-869 гг.) — самый младший из братьев, еще в детстве удивлял многих своими способностями, постоянно углубляясь в книги и молитву. В 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Магнаврской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школе Константинополя, где Кирилл получил образование, его наставником был известный богослов и писатель, а позже и патриарх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Фотий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>. В этой школе Кириллу удалось изучить грамматику, риторику, философию и многие другие дисциплины. Особое внимание он уделял творчеству Григория Богослова — одного из наиболее известных церковных мыслителей, считая его своим духовным пастырем.</w:t>
      </w:r>
    </w:p>
    <w:p w:rsidR="00A02047" w:rsidRDefault="00A02047" w:rsidP="00A02047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Кирилл прославился как философ и знаток языков. </w:t>
      </w:r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Помимо </w:t>
      </w:r>
      <w:proofErr w:type="gramStart"/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греческого</w:t>
      </w:r>
      <w:proofErr w:type="gramEnd"/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, он владел славянским, латинским, а также арамейским языками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. Знания и опыт, которые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солунские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братья получали в течение долгих лет, сыграли важную роль в деле создания старославянской азбуки.</w:t>
      </w:r>
    </w:p>
    <w:p w:rsidR="00A02047" w:rsidRDefault="00A02047" w:rsidP="00A02047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6518039"/>
            <wp:effectExtent l="19050" t="0" r="6350" b="0"/>
            <wp:docPr id="1" name="Рисунок 1" descr="Kirill_i_Mef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rill_i_Mefod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5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47" w:rsidRPr="00A02047" w:rsidRDefault="00A02047" w:rsidP="00A02047">
      <w:pPr>
        <w:pStyle w:val="a6"/>
        <w:jc w:val="center"/>
        <w:rPr>
          <w:rFonts w:ascii="Times New Roman" w:hAnsi="Times New Roman" w:cs="Times New Roman"/>
          <w:i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Святые Равноапостольные Кирилл и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.  Фреска на наружной стене собора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Бигорского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монастыря (Македония).  2-ая половина XIX </w:t>
      </w:r>
      <w:proofErr w:type="gram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в</w:t>
      </w:r>
      <w:proofErr w:type="gram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.</w:t>
      </w:r>
    </w:p>
    <w:p w:rsidR="00A02047" w:rsidRDefault="00A02047" w:rsidP="00A02047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</w:p>
    <w:p w:rsidR="00A02047" w:rsidRPr="00A02047" w:rsidRDefault="00A02047" w:rsidP="00A02047">
      <w:pPr>
        <w:pStyle w:val="1"/>
        <w:rPr>
          <w:sz w:val="36"/>
        </w:rPr>
      </w:pPr>
      <w:r w:rsidRPr="00A02047">
        <w:rPr>
          <w:sz w:val="36"/>
        </w:rPr>
        <w:t xml:space="preserve">Величие Византии </w:t>
      </w:r>
    </w:p>
    <w:p w:rsidR="00A02047" w:rsidRDefault="00A02047" w:rsidP="00A02047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В середине IX века Восточная Римская империя, или Византия, встала на путь восстановления своего былого величия. Если ранее империя, теснимая с Востока арабами, а с Запада — славянскими племенами, долгое время вела тяжелые оборонительные войны, то с середины столетия началась эпоха наступления византийцев. </w:t>
      </w: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Могущество империи основывалось на завоеваниях. Однако куда важнее для византийцев в это время </w:t>
      </w:r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было приобщение соседних народов к своей культуре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>. Большое значение здесь отдавалось</w:t>
      </w:r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 христианскому учению. 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Христианские миссии должны были привлечь на сторону Византии многие народы, а также принести покой 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lastRenderedPageBreak/>
        <w:t xml:space="preserve">и процветание на границы империи. Во главе миссий важно было поставить самых талантливых богословов. Одним из таких считался Кирилл, принимавший участие в разных дискуссиях на философские и богословские темы. Его ораторские способности, умение правильно выстраивать свою аргументацию позволяли ему одерживать победы во многих словесных поединках. </w:t>
      </w: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Успехи Кирилла привлекли внимание императора Михаила III. По решению императора, а также своего учителя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Фотия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, он отправляется вместе с дипломатической миссией в арабские страны. В Багдаде Кирилл проявил себя глубоким знатоком не только Библии, но и Корана. </w:t>
      </w: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В 856 году в Константинополе был убит логофет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Феоктист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— покровитель Кирилла. Богослов принял решение удалиться в монастырь, где настоятелем был его старший брат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. Но дела государства вскоре вновь возвратили Кирилла в столицу. Ему было поручена новая миссия на Восток — в Хазарский каганат. В путь вместе с Кириллом отправился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. Это было первое совместное путешествие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солунских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братьев. </w:t>
      </w: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</w:p>
    <w:p w:rsidR="00A02047" w:rsidRDefault="00A02047" w:rsidP="00A02047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6661150" cy="3356595"/>
            <wp:effectExtent l="19050" t="0" r="6350" b="0"/>
            <wp:docPr id="4" name="Рисунок 4" descr="Кирилл и Мефо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рилл и Мефод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5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47" w:rsidRDefault="00A02047" w:rsidP="00A02047">
      <w:pPr>
        <w:pStyle w:val="a6"/>
        <w:ind w:firstLine="1134"/>
        <w:jc w:val="center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Совет византийского императора Михаила III с философами о посылке учителей-просветителей в славянские земли; беседа в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Селуни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</w:t>
      </w:r>
      <w:proofErr w:type="spellStart"/>
      <w:proofErr w:type="gram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пос</w:t>
      </w:r>
      <w:proofErr w:type="spellEnd"/>
      <w:proofErr w:type="gram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ла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Михаила со Львом, отцом Кирилла и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Мефодия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. </w:t>
      </w:r>
      <w:proofErr w:type="spellStart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>Радзивилловская</w:t>
      </w:r>
      <w:proofErr w:type="spellEnd"/>
      <w:r w:rsidRPr="00A02047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летопись, конец XV века.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> </w:t>
      </w:r>
    </w:p>
    <w:p w:rsidR="00A02047" w:rsidRPr="00A02047" w:rsidRDefault="00A02047" w:rsidP="00A02047">
      <w:pPr>
        <w:pStyle w:val="a9"/>
        <w:jc w:val="center"/>
        <w:rPr>
          <w:b/>
          <w:sz w:val="28"/>
        </w:rPr>
      </w:pPr>
      <w:r w:rsidRPr="00A02047">
        <w:rPr>
          <w:b/>
          <w:sz w:val="28"/>
        </w:rPr>
        <w:t>«</w:t>
      </w:r>
      <w:proofErr w:type="gramStart"/>
      <w:r w:rsidRPr="00A02047">
        <w:rPr>
          <w:b/>
          <w:sz w:val="28"/>
        </w:rPr>
        <w:t>Се</w:t>
      </w:r>
      <w:proofErr w:type="gramEnd"/>
      <w:r w:rsidRPr="00A02047">
        <w:rPr>
          <w:b/>
          <w:sz w:val="28"/>
        </w:rPr>
        <w:t xml:space="preserve"> слышав, царь Михаил </w:t>
      </w:r>
      <w:proofErr w:type="spellStart"/>
      <w:r w:rsidRPr="00A02047">
        <w:rPr>
          <w:b/>
          <w:sz w:val="28"/>
        </w:rPr>
        <w:t>созва</w:t>
      </w:r>
      <w:proofErr w:type="spellEnd"/>
      <w:r w:rsidRPr="00A02047">
        <w:rPr>
          <w:b/>
          <w:sz w:val="28"/>
        </w:rPr>
        <w:t xml:space="preserve"> философы вся и сказа им речь </w:t>
      </w:r>
      <w:proofErr w:type="spellStart"/>
      <w:r w:rsidRPr="00A02047">
        <w:rPr>
          <w:b/>
          <w:sz w:val="28"/>
        </w:rPr>
        <w:t>словеньских</w:t>
      </w:r>
      <w:proofErr w:type="spellEnd"/>
      <w:r w:rsidRPr="00A02047">
        <w:rPr>
          <w:b/>
          <w:sz w:val="28"/>
        </w:rPr>
        <w:t xml:space="preserve"> князь... </w:t>
      </w:r>
      <w:proofErr w:type="gramStart"/>
      <w:r w:rsidRPr="00A02047">
        <w:rPr>
          <w:b/>
          <w:sz w:val="28"/>
        </w:rPr>
        <w:t xml:space="preserve">Слыша царь, посла по </w:t>
      </w:r>
      <w:proofErr w:type="spellStart"/>
      <w:r w:rsidRPr="00A02047">
        <w:rPr>
          <w:b/>
          <w:sz w:val="28"/>
        </w:rPr>
        <w:t>ня</w:t>
      </w:r>
      <w:proofErr w:type="spellEnd"/>
      <w:r w:rsidRPr="00A02047">
        <w:rPr>
          <w:b/>
          <w:sz w:val="28"/>
        </w:rPr>
        <w:t xml:space="preserve"> в </w:t>
      </w:r>
      <w:proofErr w:type="spellStart"/>
      <w:r w:rsidRPr="00A02047">
        <w:rPr>
          <w:b/>
          <w:sz w:val="28"/>
        </w:rPr>
        <w:t>Селунь</w:t>
      </w:r>
      <w:proofErr w:type="spellEnd"/>
      <w:r w:rsidRPr="00A02047">
        <w:rPr>
          <w:b/>
          <w:sz w:val="28"/>
        </w:rPr>
        <w:t xml:space="preserve"> ко </w:t>
      </w:r>
      <w:proofErr w:type="spellStart"/>
      <w:r w:rsidRPr="00A02047">
        <w:rPr>
          <w:b/>
          <w:sz w:val="28"/>
        </w:rPr>
        <w:t>Лвови</w:t>
      </w:r>
      <w:proofErr w:type="spellEnd"/>
      <w:r w:rsidRPr="00A02047">
        <w:rPr>
          <w:b/>
          <w:sz w:val="28"/>
        </w:rPr>
        <w:t>, глаголя:</w:t>
      </w:r>
      <w:proofErr w:type="gramEnd"/>
      <w:r w:rsidRPr="00A02047">
        <w:rPr>
          <w:b/>
          <w:sz w:val="28"/>
        </w:rPr>
        <w:t xml:space="preserve"> „Поели к нам сына </w:t>
      </w:r>
      <w:proofErr w:type="spellStart"/>
      <w:r w:rsidRPr="00A02047">
        <w:rPr>
          <w:b/>
          <w:sz w:val="28"/>
        </w:rPr>
        <w:t>своа</w:t>
      </w:r>
      <w:proofErr w:type="spellEnd"/>
      <w:r w:rsidRPr="00A02047">
        <w:rPr>
          <w:b/>
          <w:sz w:val="28"/>
        </w:rPr>
        <w:t xml:space="preserve"> </w:t>
      </w:r>
      <w:proofErr w:type="spellStart"/>
      <w:r w:rsidRPr="00A02047">
        <w:rPr>
          <w:b/>
          <w:sz w:val="28"/>
        </w:rPr>
        <w:t>Мефодьа</w:t>
      </w:r>
      <w:proofErr w:type="spellEnd"/>
      <w:r w:rsidRPr="00A02047">
        <w:rPr>
          <w:b/>
          <w:sz w:val="28"/>
        </w:rPr>
        <w:t xml:space="preserve"> и </w:t>
      </w:r>
      <w:proofErr w:type="spellStart"/>
      <w:r w:rsidRPr="00A02047">
        <w:rPr>
          <w:b/>
          <w:sz w:val="28"/>
        </w:rPr>
        <w:t>Костянтина</w:t>
      </w:r>
      <w:proofErr w:type="spellEnd"/>
      <w:r w:rsidRPr="00A02047">
        <w:rPr>
          <w:b/>
          <w:sz w:val="28"/>
        </w:rPr>
        <w:t>“».</w:t>
      </w:r>
    </w:p>
    <w:p w:rsidR="00A02047" w:rsidRPr="00A02047" w:rsidRDefault="00A02047" w:rsidP="00A02047">
      <w:pPr>
        <w:pStyle w:val="1"/>
        <w:rPr>
          <w:sz w:val="36"/>
        </w:rPr>
      </w:pPr>
    </w:p>
    <w:p w:rsidR="00A02047" w:rsidRPr="00A02047" w:rsidRDefault="00A02047" w:rsidP="00A02047">
      <w:pPr>
        <w:pStyle w:val="1"/>
        <w:rPr>
          <w:sz w:val="36"/>
        </w:rPr>
      </w:pPr>
      <w:r w:rsidRPr="00A02047">
        <w:rPr>
          <w:sz w:val="36"/>
        </w:rPr>
        <w:t xml:space="preserve">Моравская миссия </w:t>
      </w:r>
    </w:p>
    <w:p w:rsid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</w:p>
    <w:p w:rsidR="0090750B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Христианские миссии византийцев обратили на себя внимание и славянских народов. Правитель Великой Моравии князь Ростислав отправил приглашение 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lastRenderedPageBreak/>
        <w:t xml:space="preserve">христианским богословам. </w:t>
      </w:r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В 863 г. Кирилл и </w:t>
      </w:r>
      <w:proofErr w:type="spellStart"/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 отправились в путешествие к славянам. 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>Их миссия не только способствовала укреплению христианской веры среди славянских народов, но и внесла неоценимый вклад в развитие их культуры.</w:t>
      </w:r>
    </w:p>
    <w:p w:rsidR="0090750B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Князь Ростислав стремился объединить разрозненные церковные службы в единый епископат. Для этого было необходимо проводить литургии не на латыни, а на славянском языке. Кирилл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, прекрасно знакомые с языком и культурой славянских народов, принялись за создание азбуки — </w:t>
      </w:r>
      <w:r w:rsidRPr="0090750B">
        <w:rPr>
          <w:rFonts w:ascii="Times New Roman" w:hAnsi="Times New Roman" w:cs="Times New Roman"/>
          <w:b/>
          <w:color w:val="000000"/>
          <w:sz w:val="28"/>
          <w:szCs w:val="21"/>
        </w:rPr>
        <w:t>глаголицы.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</w:p>
    <w:p w:rsidR="0090750B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Появление глаголического алфавита позволило богословам перевести на славянский язык Священное Писание. Кирилл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создали в Великой Моравии церковную школу, в которой обучались священники из числа местных жителей. Ученики осваивали славянское письмо, а также обучались ведению проповедей и церковной службы на славянском языке. </w:t>
      </w:r>
    </w:p>
    <w:p w:rsidR="0090750B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Вопрос о первенстве глаголического и кириллического алфавита долго время был предметом многочисленных споров. Принято считать, что во время моравской миссии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солунскими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братьями была создана именно глаголица. Кириллица появилась несколько позже благодаря труду учеников и последователей Кирилла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Мефодия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. Однако именно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солунским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братьям принадлежит заслуга создания первой старославянской азбуки. </w:t>
      </w:r>
    </w:p>
    <w:p w:rsidR="0090750B" w:rsidRDefault="0090750B" w:rsidP="0090750B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6661150" cy="3473686"/>
            <wp:effectExtent l="19050" t="0" r="6350" b="0"/>
            <wp:docPr id="7" name="Рисунок 7" descr="Кирилл и Мефодий за р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илл и Мефодий за работ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4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0B" w:rsidRPr="0090750B" w:rsidRDefault="00A02047" w:rsidP="0090750B">
      <w:pPr>
        <w:pStyle w:val="a6"/>
        <w:ind w:firstLine="1134"/>
        <w:jc w:val="center"/>
        <w:rPr>
          <w:rFonts w:ascii="Times New Roman" w:hAnsi="Times New Roman" w:cs="Times New Roman"/>
          <w:i/>
          <w:color w:val="000000"/>
          <w:sz w:val="28"/>
          <w:szCs w:val="21"/>
        </w:rPr>
      </w:pPr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Создание Кириллом и </w:t>
      </w:r>
      <w:proofErr w:type="spellStart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>Мефодием</w:t>
      </w:r>
      <w:proofErr w:type="spellEnd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славянской азбуки; перевод на </w:t>
      </w:r>
      <w:proofErr w:type="spellStart"/>
      <w:proofErr w:type="gramStart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>c</w:t>
      </w:r>
      <w:proofErr w:type="gramEnd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>лавянский</w:t>
      </w:r>
      <w:proofErr w:type="spellEnd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язык Апостола и Евангелия. </w:t>
      </w:r>
      <w:proofErr w:type="spellStart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>Радзивилловская</w:t>
      </w:r>
      <w:proofErr w:type="spellEnd"/>
      <w:r w:rsidRPr="0090750B">
        <w:rPr>
          <w:rFonts w:ascii="Times New Roman" w:hAnsi="Times New Roman" w:cs="Times New Roman"/>
          <w:i/>
          <w:color w:val="000000"/>
          <w:sz w:val="28"/>
          <w:szCs w:val="21"/>
        </w:rPr>
        <w:t xml:space="preserve"> летопись, конец XV века.</w:t>
      </w:r>
    </w:p>
    <w:p w:rsidR="0090750B" w:rsidRPr="0090750B" w:rsidRDefault="00A02047" w:rsidP="0090750B">
      <w:pPr>
        <w:pStyle w:val="a9"/>
        <w:jc w:val="center"/>
        <w:rPr>
          <w:b/>
        </w:rPr>
      </w:pPr>
      <w:r w:rsidRPr="0090750B">
        <w:rPr>
          <w:b/>
        </w:rPr>
        <w:t xml:space="preserve">«Сима же </w:t>
      </w:r>
      <w:proofErr w:type="spellStart"/>
      <w:r w:rsidRPr="0090750B">
        <w:rPr>
          <w:b/>
        </w:rPr>
        <w:t>пришедшима</w:t>
      </w:r>
      <w:proofErr w:type="spellEnd"/>
      <w:r w:rsidRPr="0090750B">
        <w:rPr>
          <w:b/>
        </w:rPr>
        <w:t xml:space="preserve">, </w:t>
      </w:r>
      <w:proofErr w:type="spellStart"/>
      <w:r w:rsidRPr="0090750B">
        <w:rPr>
          <w:b/>
        </w:rPr>
        <w:t>начаста</w:t>
      </w:r>
      <w:proofErr w:type="spellEnd"/>
      <w:r w:rsidRPr="0090750B">
        <w:rPr>
          <w:b/>
        </w:rPr>
        <w:t xml:space="preserve"> </w:t>
      </w:r>
      <w:proofErr w:type="spellStart"/>
      <w:r w:rsidRPr="0090750B">
        <w:rPr>
          <w:b/>
        </w:rPr>
        <w:t>составливати</w:t>
      </w:r>
      <w:proofErr w:type="spellEnd"/>
      <w:r w:rsidRPr="0090750B">
        <w:rPr>
          <w:b/>
        </w:rPr>
        <w:t xml:space="preserve"> </w:t>
      </w:r>
      <w:proofErr w:type="spellStart"/>
      <w:r w:rsidRPr="0090750B">
        <w:rPr>
          <w:b/>
        </w:rPr>
        <w:t>писмена</w:t>
      </w:r>
      <w:proofErr w:type="spellEnd"/>
      <w:r w:rsidRPr="0090750B">
        <w:rPr>
          <w:b/>
        </w:rPr>
        <w:t xml:space="preserve"> </w:t>
      </w:r>
      <w:proofErr w:type="spellStart"/>
      <w:r w:rsidRPr="0090750B">
        <w:rPr>
          <w:b/>
        </w:rPr>
        <w:t>азбуковнаа</w:t>
      </w:r>
      <w:proofErr w:type="spellEnd"/>
      <w:r w:rsidRPr="0090750B">
        <w:rPr>
          <w:b/>
        </w:rPr>
        <w:t xml:space="preserve"> </w:t>
      </w:r>
      <w:proofErr w:type="spellStart"/>
      <w:r w:rsidRPr="0090750B">
        <w:rPr>
          <w:b/>
        </w:rPr>
        <w:t>словеньскы</w:t>
      </w:r>
      <w:proofErr w:type="spellEnd"/>
      <w:r w:rsidRPr="0090750B">
        <w:rPr>
          <w:b/>
        </w:rPr>
        <w:t xml:space="preserve">, и </w:t>
      </w:r>
      <w:proofErr w:type="spellStart"/>
      <w:r w:rsidRPr="0090750B">
        <w:rPr>
          <w:b/>
        </w:rPr>
        <w:t>прело-жиста</w:t>
      </w:r>
      <w:proofErr w:type="spellEnd"/>
      <w:r w:rsidRPr="0090750B">
        <w:rPr>
          <w:b/>
        </w:rPr>
        <w:t xml:space="preserve"> Апостол и </w:t>
      </w:r>
      <w:proofErr w:type="spellStart"/>
      <w:r w:rsidRPr="0090750B">
        <w:rPr>
          <w:b/>
        </w:rPr>
        <w:t>Еуангелие</w:t>
      </w:r>
      <w:proofErr w:type="spellEnd"/>
      <w:r w:rsidRPr="0090750B">
        <w:rPr>
          <w:b/>
        </w:rPr>
        <w:t>...».</w:t>
      </w:r>
    </w:p>
    <w:p w:rsidR="0090750B" w:rsidRPr="0090750B" w:rsidRDefault="00A02047" w:rsidP="0090750B">
      <w:pPr>
        <w:pStyle w:val="1"/>
        <w:rPr>
          <w:sz w:val="36"/>
        </w:rPr>
      </w:pPr>
      <w:r w:rsidRPr="0090750B">
        <w:rPr>
          <w:sz w:val="36"/>
        </w:rPr>
        <w:t xml:space="preserve">Наследие Кирилла и </w:t>
      </w:r>
      <w:proofErr w:type="spellStart"/>
      <w:r w:rsidRPr="0090750B">
        <w:rPr>
          <w:sz w:val="36"/>
        </w:rPr>
        <w:t>Мефодия</w:t>
      </w:r>
      <w:proofErr w:type="spellEnd"/>
      <w:r w:rsidRPr="0090750B">
        <w:rPr>
          <w:sz w:val="36"/>
        </w:rPr>
        <w:t xml:space="preserve"> </w:t>
      </w:r>
    </w:p>
    <w:p w:rsidR="0090750B" w:rsidRDefault="0090750B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</w:p>
    <w:p w:rsidR="0090750B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Миссия Кирилла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Мефодия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сыграла огромную роль в истории славянских народов, которые все больше обращались к христианскому учению. Появление азбуки и перевод Священного Писания дали начало старославянскому литературному языку и книжному делу.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Солунские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братья выступали в роли просветителей, обучая славян грамоте и знакомя их с основами византийской культуры.</w:t>
      </w:r>
    </w:p>
    <w:p w:rsidR="00A02047" w:rsidRPr="00A02047" w:rsidRDefault="00A02047" w:rsidP="00A02047">
      <w:pPr>
        <w:pStyle w:val="a6"/>
        <w:ind w:firstLine="1134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02047">
        <w:rPr>
          <w:rFonts w:ascii="Times New Roman" w:hAnsi="Times New Roman" w:cs="Times New Roman"/>
          <w:color w:val="000000"/>
          <w:sz w:val="28"/>
          <w:szCs w:val="21"/>
        </w:rPr>
        <w:lastRenderedPageBreak/>
        <w:t xml:space="preserve"> Святые равноапостольные Кирилл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Мефодий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почитаются как в Восточной, так и в Западной христианской традиции. В 1863 году в России был учрежден праздник в честь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солунских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братьев. День Кирилла и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Мефодия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отмечался 11 мая (по </w:t>
      </w:r>
      <w:proofErr w:type="spellStart"/>
      <w:r w:rsidRPr="00A02047">
        <w:rPr>
          <w:rFonts w:ascii="Times New Roman" w:hAnsi="Times New Roman" w:cs="Times New Roman"/>
          <w:color w:val="000000"/>
          <w:sz w:val="28"/>
          <w:szCs w:val="21"/>
        </w:rPr>
        <w:t>юлинаскому</w:t>
      </w:r>
      <w:proofErr w:type="spellEnd"/>
      <w:r w:rsidRPr="00A02047">
        <w:rPr>
          <w:rFonts w:ascii="Times New Roman" w:hAnsi="Times New Roman" w:cs="Times New Roman"/>
          <w:color w:val="000000"/>
          <w:sz w:val="28"/>
          <w:szCs w:val="21"/>
        </w:rPr>
        <w:t xml:space="preserve"> календарю). Сейчас этот день — 24 мая, известен как «День славянской письменности и культуры». Помимо России, этот праздник также отмечается в Белоруссии, Украине, Сербии, Болгарии и ряде других славянских государств.</w:t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A02047">
        <w:rPr>
          <w:rFonts w:ascii="Times New Roman" w:hAnsi="Times New Roman" w:cs="Times New Roman"/>
          <w:color w:val="000000"/>
          <w:sz w:val="28"/>
          <w:szCs w:val="21"/>
        </w:rPr>
        <w:br/>
      </w:r>
    </w:p>
    <w:sectPr w:rsidR="00A02047" w:rsidRPr="00A02047" w:rsidSect="00A02047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047"/>
    <w:rsid w:val="0090750B"/>
    <w:rsid w:val="00A02047"/>
    <w:rsid w:val="00CB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4E"/>
  </w:style>
  <w:style w:type="paragraph" w:styleId="1">
    <w:name w:val="heading 1"/>
    <w:basedOn w:val="a"/>
    <w:next w:val="a"/>
    <w:link w:val="10"/>
    <w:uiPriority w:val="9"/>
    <w:qFormat/>
    <w:rsid w:val="00A02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5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2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047"/>
    <w:rPr>
      <w:b/>
      <w:bCs/>
    </w:rPr>
  </w:style>
  <w:style w:type="character" w:styleId="a5">
    <w:name w:val="Hyperlink"/>
    <w:basedOn w:val="a0"/>
    <w:uiPriority w:val="99"/>
    <w:semiHidden/>
    <w:unhideWhenUsed/>
    <w:rsid w:val="00A02047"/>
    <w:rPr>
      <w:color w:val="0000FF"/>
      <w:u w:val="single"/>
    </w:rPr>
  </w:style>
  <w:style w:type="paragraph" w:styleId="a6">
    <w:name w:val="No Spacing"/>
    <w:uiPriority w:val="1"/>
    <w:qFormat/>
    <w:rsid w:val="00A020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2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A0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047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A020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02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07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8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2020-05-23T08:48:00Z</dcterms:created>
  <dcterms:modified xsi:type="dcterms:W3CDTF">2020-05-23T09:02:00Z</dcterms:modified>
</cp:coreProperties>
</file>