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</w:rPr>
      </w:pPr>
      <w:r w:rsidRPr="001F024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</w:rPr>
        <w:t>Защита персональных данных</w:t>
      </w:r>
    </w:p>
    <w:p w:rsidR="001F0248" w:rsidRP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</w:rPr>
      </w:pPr>
    </w:p>
    <w:p w:rsid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МАТЕРИАЛЫ И ДОКУМЕНТЫ О ЗАЩИТЕ ПЕРСОНАЛЬНЫХ ДАННЫХ</w:t>
      </w:r>
    </w:p>
    <w:p w:rsidR="001F0248" w:rsidRP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Персональные данные (</w:t>
      </w:r>
      <w:proofErr w:type="spellStart"/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ПДн</w:t>
      </w:r>
      <w:proofErr w:type="spellEnd"/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) — любая информация, относящаяся к прямо или косвенно определенному или определяемому физическому лицу (субъекту персональных данных). Защита персональных данных — комплекс мероприятий технического, организационного и организационно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-технического характера, направленных на защиту сведений, относящихся к определенному или определяемому на основании такой информации физическому лицу (субъекту персональных данных). </w:t>
      </w:r>
    </w:p>
    <w:p w:rsidR="001F0248" w:rsidRP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Нормативной основой защиты персональных данных являются нормы Конституции РФ, Федерального закона «О персональных данных», Указ Президента РФ «О перечне сведений конфиденциального характера» и другие акты. Правовой основой для него послужила Всеобщая декларация прав человека, провозглашенная Генеральной Ассамблеей Организации Объединенных Наций.</w:t>
      </w:r>
    </w:p>
    <w:p w:rsid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27 июля 2006 года был принят Федеральный закон № 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</w:p>
    <w:p w:rsid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МБОУ СШ № 36</w:t>
      </w: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является оператором, осуществляющим обработку персональных данных сотрудников, воспитанников и их родителей (законных представителей), а также физических лиц, состоящих в иных договорных отношениях с учреждением. </w:t>
      </w:r>
    </w:p>
    <w:p w:rsid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соблюдения требований закона «О персональных данных» (далее — </w:t>
      </w:r>
      <w:proofErr w:type="spellStart"/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ПДн</w:t>
      </w:r>
      <w:proofErr w:type="spellEnd"/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) детский сад должен получить от сотрудников и родителей (законных представителей) каждого воспит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анника СОГЛАСИЕ НА ОБРАБОТКУ ПЕРСОНАЛЬНЫХ  ДАННЫХ</w:t>
      </w: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(на основании статьи 6, п. 1 № 152-ФЗ «О персональных данных).</w:t>
      </w:r>
    </w:p>
    <w:p w:rsidR="001F0248" w:rsidRP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Учреждение обрабатывает и защищает сведения о сотрудниках, детях и их родителях  (законных представителях) на правовом основании</w:t>
      </w:r>
    </w:p>
    <w:p w:rsidR="001F0248" w:rsidRP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Правовое основание защиты персональных данных:</w:t>
      </w:r>
    </w:p>
    <w:p w:rsidR="001F0248" w:rsidRP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Конституция РФ;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Федеральный закон от 27.07.2006 г. № 152-ФЗ «О персональных данных»;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Федеральный закон от 30.12.2001 г. № 195-ФЗ «Кодекс Российской Федерации об административных правонарушениях» (ст. 13.11 «Нарушение установленного законом порядка сбора, хранения, </w:t>
      </w: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использования или распространения информации о гражданах (персональных данных)»);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Федеральный закон от 13.06.1996 г. № 63-ФЗ «Уголовный кодекс Российской Федерации» (ст. 137 «Нарушение неприкосновенности частной жизни»);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Трудовой кодекс РФ от 30.12.2001 г. № 197-ФЗ (ст. 85-90);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Постановление Правительства Российской Федерации от 17.11.2007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Совместный приказ ФСТЭК России № 55, ФСБ России № 86, </w:t>
      </w:r>
      <w:proofErr w:type="spellStart"/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Мининформсвязи</w:t>
      </w:r>
      <w:proofErr w:type="spellEnd"/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России № 20 от 13.02.2008 г. «Об утверждении порядка проведения классификации информационных систем персональных данных»;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Гражданский кодекс РФ;</w:t>
      </w:r>
    </w:p>
    <w:p w:rsidR="001F0248" w:rsidRP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Налоговый кодекс РФ;</w:t>
      </w:r>
    </w:p>
    <w:p w:rsidR="001F0248" w:rsidRDefault="001F0248" w:rsidP="001F02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color w:val="222222"/>
          <w:sz w:val="28"/>
          <w:szCs w:val="28"/>
        </w:rPr>
        <w:t>Устав учреждения.</w:t>
      </w:r>
    </w:p>
    <w:p w:rsid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F0248" w:rsidRP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  <w:r w:rsidRPr="001F0248">
        <w:rPr>
          <w:rFonts w:ascii="Times New Roman" w:eastAsia="Times New Roman" w:hAnsi="Times New Roman" w:cs="Times New Roman"/>
          <w:b/>
          <w:bCs/>
          <w:color w:val="222222"/>
        </w:rPr>
        <w:t>ЗАКОНОДАТЕЛЬСТВО В ОБЛАСТИ ЗАЩИТЫ ПЕРСОНАЛЬНЫХ ДАННЫХ</w:t>
      </w:r>
    </w:p>
    <w:p w:rsidR="001F0248" w:rsidRPr="001F0248" w:rsidRDefault="001F0248" w:rsidP="001F02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9067"/>
      </w:tblGrid>
      <w:tr w:rsidR="001F0248" w:rsidRPr="001F0248" w:rsidTr="001F0248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1F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F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</w:t>
            </w:r>
            <w:proofErr w:type="spellStart"/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Рoссийской</w:t>
            </w:r>
            <w:proofErr w:type="spellEnd"/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Фeдерации</w:t>
            </w:r>
            <w:proofErr w:type="spellEnd"/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 23, Статья 24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защите физических лиц при автоматизированной обработке персональных данных (Страсбург, 28 января 1981 г.) (с изменениями от 15 июня 1999 г.)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протокол к Конвенции о защите физических лиц при автоматизированной обработке персональных данных, о наблюдательных органах и трансграничной передаче информации (Страсбург, 8 ноября 2001 г.)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19 декабря 2005 г. № 160-ФЗ «О ратификации Конвенции Совета Европы о защите физических лиц при автоматизированной обработке персональных данных»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2006 г. № 152-ФЗ «О персональных данных»</w:t>
            </w:r>
          </w:p>
        </w:tc>
      </w:tr>
    </w:tbl>
    <w:p w:rsidR="001F0248" w:rsidRDefault="001F0248" w:rsidP="001F02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1F024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ПРИКАЗЫ В ОБЛАСТИ ЗАЩИТЫ ПЕРСОНАЛЬНЫХ ДАННЫХ</w:t>
      </w:r>
    </w:p>
    <w:p w:rsidR="001F0248" w:rsidRP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3"/>
        <w:gridCol w:w="8915"/>
      </w:tblGrid>
      <w:tr w:rsidR="001F0248" w:rsidRPr="001F0248" w:rsidTr="001F0248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федеральной службы по надзору в сфере массовых коммуникаций, связи и охраны культурного наследия от 28 марта 2008 г. № 153 «Об утверждении формы уведомления об обработке персональных данных»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ФСТЭК России от 18 февраля 2013 г. № 21 «Об утверждении Состава и содержания организационных и технических мер по обеспечению безопасности </w:t>
            </w:r>
          </w:p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персональных данных при их обработке в информационных системах персональных данных»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правил работы с обезличенными персональными данными</w:t>
            </w:r>
          </w:p>
        </w:tc>
      </w:tr>
    </w:tbl>
    <w:p w:rsidR="001F0248" w:rsidRDefault="001F0248" w:rsidP="001F02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  <w:r w:rsidRPr="001F0248">
        <w:rPr>
          <w:rFonts w:ascii="Times New Roman" w:eastAsia="Times New Roman" w:hAnsi="Times New Roman" w:cs="Times New Roman"/>
          <w:b/>
          <w:bCs/>
          <w:color w:val="222222"/>
        </w:rPr>
        <w:t>УКАЗЫ, ПОСТАНОВЛЕНИЯ В ОБЛАСТИ ЗАЩИТЫ ПЕРСОНАЛЬНЫХ ДАННЫХ</w:t>
      </w:r>
    </w:p>
    <w:p w:rsidR="001F0248" w:rsidRPr="001F0248" w:rsidRDefault="001F0248" w:rsidP="001F02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9010"/>
      </w:tblGrid>
      <w:tr w:rsidR="001F0248" w:rsidRPr="001F0248" w:rsidTr="001F0248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F0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0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РФ от 6 марта 1997 г. № 188 «Об утверждении перечня сведений конфиденциального характера»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РФ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</w:tr>
      <w:tr w:rsidR="001F0248" w:rsidRPr="001F0248" w:rsidTr="001F024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1F0248" w:rsidRPr="001F0248" w:rsidRDefault="001F0248" w:rsidP="001F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 ноября 2012 г. № 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</w:tr>
    </w:tbl>
    <w:p w:rsidR="001F0248" w:rsidRPr="001F0248" w:rsidRDefault="001F0248" w:rsidP="001F0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Pr="001F0248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bdr w:val="none" w:sz="0" w:space="0" w:color="auto" w:frame="1"/>
          </w:rPr>
          <w:br/>
        </w:r>
      </w:hyperlink>
    </w:p>
    <w:p w:rsidR="005A71FA" w:rsidRPr="001F0248" w:rsidRDefault="005A71FA">
      <w:pPr>
        <w:rPr>
          <w:rFonts w:ascii="Times New Roman" w:hAnsi="Times New Roman" w:cs="Times New Roman"/>
          <w:sz w:val="28"/>
          <w:szCs w:val="28"/>
        </w:rPr>
      </w:pPr>
    </w:p>
    <w:sectPr w:rsidR="005A71FA" w:rsidRPr="001F0248" w:rsidSect="001F02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42B"/>
    <w:multiLevelType w:val="multilevel"/>
    <w:tmpl w:val="E9E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1F0248"/>
    <w:rsid w:val="001F0248"/>
    <w:rsid w:val="005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0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F02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1F0248"/>
    <w:rPr>
      <w:i/>
      <w:iCs/>
    </w:rPr>
  </w:style>
  <w:style w:type="paragraph" w:styleId="a4">
    <w:name w:val="Normal (Web)"/>
    <w:basedOn w:val="a"/>
    <w:uiPriority w:val="99"/>
    <w:semiHidden/>
    <w:unhideWhenUsed/>
    <w:rsid w:val="001F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248"/>
    <w:rPr>
      <w:color w:val="0000FF"/>
      <w:u w:val="single"/>
    </w:rPr>
  </w:style>
  <w:style w:type="character" w:styleId="a6">
    <w:name w:val="Strong"/>
    <w:basedOn w:val="a0"/>
    <w:uiPriority w:val="22"/>
    <w:qFormat/>
    <w:rsid w:val="001F0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62.detsad.tver.ru/wp-content/uploads/sites/60/2015/05/star_empty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2020-02-19T12:15:00Z</dcterms:created>
  <dcterms:modified xsi:type="dcterms:W3CDTF">2020-02-19T12:23:00Z</dcterms:modified>
</cp:coreProperties>
</file>