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0E9" w:rsidRDefault="00FD40E9">
      <w:pPr>
        <w:pStyle w:val="a3"/>
        <w:spacing w:before="3"/>
        <w:ind w:left="0"/>
        <w:rPr>
          <w:sz w:val="21"/>
        </w:rPr>
      </w:pPr>
    </w:p>
    <w:p w:rsidR="009965A2" w:rsidRDefault="009965A2">
      <w:pPr>
        <w:spacing w:before="93" w:line="237" w:lineRule="auto"/>
        <w:ind w:left="106" w:right="3498" w:firstLine="4219"/>
        <w:rPr>
          <w:b/>
          <w:sz w:val="24"/>
        </w:rPr>
      </w:pPr>
      <w:r>
        <w:rPr>
          <w:b/>
          <w:sz w:val="24"/>
        </w:rPr>
        <w:t>Аннотация к рабочей программе по английскому языку 5-</w:t>
      </w:r>
      <w:r>
        <w:rPr>
          <w:b/>
          <w:sz w:val="24"/>
        </w:rPr>
        <w:t xml:space="preserve">9 класс </w:t>
      </w:r>
    </w:p>
    <w:p w:rsidR="00FD40E9" w:rsidRDefault="009965A2" w:rsidP="009965A2">
      <w:pPr>
        <w:spacing w:before="93" w:line="237" w:lineRule="auto"/>
        <w:ind w:left="106" w:right="3498" w:firstLine="199"/>
        <w:jc w:val="both"/>
        <w:rPr>
          <w:sz w:val="24"/>
        </w:rPr>
      </w:pPr>
      <w:r>
        <w:rPr>
          <w:sz w:val="24"/>
        </w:rPr>
        <w:t>Рабочая программа по английскому языку ориентирована на учащихся 5-9 классов, разработана на основе: нормативных документов:</w:t>
      </w:r>
    </w:p>
    <w:p w:rsidR="00FD40E9" w:rsidRDefault="009965A2" w:rsidP="009965A2">
      <w:pPr>
        <w:pStyle w:val="a4"/>
        <w:numPr>
          <w:ilvl w:val="0"/>
          <w:numId w:val="3"/>
        </w:numPr>
        <w:tabs>
          <w:tab w:val="left" w:pos="306"/>
        </w:tabs>
        <w:spacing w:before="1"/>
        <w:ind w:left="305"/>
        <w:jc w:val="both"/>
        <w:rPr>
          <w:sz w:val="24"/>
        </w:rPr>
      </w:pPr>
      <w:r>
        <w:rPr>
          <w:sz w:val="24"/>
        </w:rPr>
        <w:t xml:space="preserve">Федерального </w:t>
      </w:r>
      <w:r>
        <w:rPr>
          <w:spacing w:val="-3"/>
          <w:sz w:val="24"/>
        </w:rPr>
        <w:t xml:space="preserve">закона </w:t>
      </w:r>
      <w:r>
        <w:rPr>
          <w:sz w:val="24"/>
        </w:rPr>
        <w:t xml:space="preserve">«Об образовании в Российской Федерации» (статья </w:t>
      </w:r>
      <w:r>
        <w:rPr>
          <w:spacing w:val="-4"/>
          <w:sz w:val="24"/>
        </w:rPr>
        <w:t xml:space="preserve">11, </w:t>
      </w:r>
      <w:r>
        <w:rPr>
          <w:sz w:val="24"/>
        </w:rPr>
        <w:t xml:space="preserve">12, 28), от 29 декабря 2012 </w:t>
      </w:r>
      <w:r>
        <w:rPr>
          <w:spacing w:val="-14"/>
          <w:sz w:val="24"/>
        </w:rPr>
        <w:t xml:space="preserve">г. </w:t>
      </w:r>
      <w:r>
        <w:rPr>
          <w:sz w:val="24"/>
        </w:rPr>
        <w:t>N 273-</w:t>
      </w:r>
      <w:proofErr w:type="gramStart"/>
      <w:r>
        <w:rPr>
          <w:sz w:val="24"/>
        </w:rPr>
        <w:t>ФЗ ,</w:t>
      </w:r>
      <w:proofErr w:type="gramEnd"/>
      <w:r>
        <w:rPr>
          <w:sz w:val="24"/>
        </w:rPr>
        <w:t xml:space="preserve"> вступил в силу с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01.09.2013г.</w:t>
      </w:r>
    </w:p>
    <w:p w:rsidR="00FD40E9" w:rsidRDefault="009965A2" w:rsidP="009965A2">
      <w:pPr>
        <w:pStyle w:val="a4"/>
        <w:numPr>
          <w:ilvl w:val="0"/>
          <w:numId w:val="3"/>
        </w:numPr>
        <w:tabs>
          <w:tab w:val="left" w:pos="306"/>
        </w:tabs>
        <w:ind w:right="182" w:firstLine="0"/>
        <w:jc w:val="both"/>
        <w:rPr>
          <w:sz w:val="24"/>
        </w:rPr>
      </w:pPr>
      <w:r>
        <w:rPr>
          <w:sz w:val="24"/>
        </w:rPr>
        <w:t xml:space="preserve">Постановление </w:t>
      </w:r>
      <w:r>
        <w:rPr>
          <w:spacing w:val="-4"/>
          <w:sz w:val="24"/>
        </w:rPr>
        <w:t xml:space="preserve">Главного </w:t>
      </w:r>
      <w:r>
        <w:rPr>
          <w:sz w:val="24"/>
        </w:rPr>
        <w:t xml:space="preserve">государственного санитарного </w:t>
      </w:r>
      <w:r>
        <w:rPr>
          <w:spacing w:val="-3"/>
          <w:sz w:val="24"/>
        </w:rPr>
        <w:t xml:space="preserve">врача </w:t>
      </w:r>
      <w:r>
        <w:rPr>
          <w:sz w:val="24"/>
        </w:rPr>
        <w:t xml:space="preserve">Российской Федерации от 29 декабря 2010 </w:t>
      </w:r>
      <w:r>
        <w:rPr>
          <w:spacing w:val="-14"/>
          <w:sz w:val="24"/>
        </w:rPr>
        <w:t xml:space="preserve">г. </w:t>
      </w:r>
      <w:r>
        <w:rPr>
          <w:sz w:val="24"/>
        </w:rPr>
        <w:t xml:space="preserve">N 189 </w:t>
      </w:r>
      <w:r>
        <w:rPr>
          <w:spacing w:val="-14"/>
          <w:sz w:val="24"/>
        </w:rPr>
        <w:t xml:space="preserve">г. </w:t>
      </w:r>
      <w:r>
        <w:rPr>
          <w:sz w:val="24"/>
        </w:rPr>
        <w:t>Москва "Об утверждении СанПиН 2.4.2.2821-10 "Санитарно-эпидемиологических требований к условиям и организации обучения в общеобразова</w:t>
      </w:r>
      <w:r>
        <w:rPr>
          <w:sz w:val="24"/>
        </w:rPr>
        <w:t xml:space="preserve">тельных учреждениях". Зарегистрировано в Минюсте РФ 3 марта </w:t>
      </w:r>
      <w:r>
        <w:rPr>
          <w:spacing w:val="-3"/>
          <w:sz w:val="24"/>
        </w:rPr>
        <w:t xml:space="preserve">2011 </w:t>
      </w:r>
      <w:r>
        <w:rPr>
          <w:spacing w:val="-14"/>
          <w:sz w:val="24"/>
        </w:rPr>
        <w:t>г.</w:t>
      </w:r>
    </w:p>
    <w:p w:rsidR="00FD40E9" w:rsidRDefault="009965A2" w:rsidP="009965A2">
      <w:pPr>
        <w:pStyle w:val="a4"/>
        <w:numPr>
          <w:ilvl w:val="0"/>
          <w:numId w:val="3"/>
        </w:numPr>
        <w:tabs>
          <w:tab w:val="left" w:pos="246"/>
        </w:tabs>
        <w:ind w:right="489" w:firstLine="0"/>
        <w:jc w:val="both"/>
        <w:rPr>
          <w:sz w:val="24"/>
        </w:rPr>
      </w:pPr>
      <w:r>
        <w:rPr>
          <w:sz w:val="24"/>
        </w:rPr>
        <w:t xml:space="preserve">Приказ Министерства образования и </w:t>
      </w:r>
      <w:r>
        <w:rPr>
          <w:spacing w:val="-4"/>
          <w:sz w:val="24"/>
        </w:rPr>
        <w:t xml:space="preserve">науки </w:t>
      </w:r>
      <w:r>
        <w:rPr>
          <w:sz w:val="24"/>
        </w:rPr>
        <w:t xml:space="preserve">Российской Федерации </w:t>
      </w:r>
      <w:r>
        <w:rPr>
          <w:spacing w:val="-3"/>
          <w:sz w:val="24"/>
        </w:rPr>
        <w:t xml:space="preserve">от </w:t>
      </w:r>
      <w:r>
        <w:rPr>
          <w:sz w:val="24"/>
        </w:rPr>
        <w:t xml:space="preserve">19 декабря 2012 </w:t>
      </w:r>
      <w:r>
        <w:rPr>
          <w:spacing w:val="-14"/>
          <w:sz w:val="24"/>
        </w:rPr>
        <w:t xml:space="preserve">г. </w:t>
      </w:r>
      <w:r>
        <w:rPr>
          <w:sz w:val="24"/>
        </w:rPr>
        <w:t xml:space="preserve">№ 1067 </w:t>
      </w:r>
      <w:r>
        <w:rPr>
          <w:spacing w:val="-14"/>
          <w:sz w:val="24"/>
        </w:rPr>
        <w:t xml:space="preserve">г. </w:t>
      </w:r>
      <w:r>
        <w:rPr>
          <w:sz w:val="24"/>
        </w:rPr>
        <w:t xml:space="preserve">Москва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федеральных перечней учебников, рекомендованных (допущенных) к использов</w:t>
      </w:r>
      <w:r>
        <w:rPr>
          <w:sz w:val="24"/>
        </w:rPr>
        <w:t xml:space="preserve">анию в образовательном процессе в образовательных </w:t>
      </w:r>
      <w:bookmarkStart w:id="0" w:name="_GoBack"/>
      <w:bookmarkEnd w:id="0"/>
      <w:r>
        <w:rPr>
          <w:sz w:val="24"/>
        </w:rPr>
        <w:t>учреждениях,</w:t>
      </w:r>
      <w:r>
        <w:rPr>
          <w:sz w:val="24"/>
        </w:rPr>
        <w:t xml:space="preserve"> реализующих образовательные программы общего образования и имеющих государственную аккредитацию, на 2013/2014 учебный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год».</w:t>
      </w:r>
    </w:p>
    <w:p w:rsidR="00FD40E9" w:rsidRDefault="009965A2" w:rsidP="009965A2">
      <w:pPr>
        <w:pStyle w:val="a4"/>
        <w:numPr>
          <w:ilvl w:val="0"/>
          <w:numId w:val="3"/>
        </w:numPr>
        <w:tabs>
          <w:tab w:val="left" w:pos="246"/>
        </w:tabs>
        <w:ind w:right="169" w:firstLine="0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</w:t>
      </w:r>
      <w:r>
        <w:rPr>
          <w:sz w:val="24"/>
        </w:rPr>
        <w:t>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6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образования </w:t>
      </w:r>
      <w:r>
        <w:rPr>
          <w:spacing w:val="-4"/>
          <w:sz w:val="24"/>
        </w:rPr>
        <w:t xml:space="preserve">науки </w:t>
      </w:r>
      <w:r>
        <w:rPr>
          <w:sz w:val="24"/>
        </w:rPr>
        <w:t xml:space="preserve">РФ от 01.11.2011 </w:t>
      </w:r>
      <w:r>
        <w:rPr>
          <w:spacing w:val="-14"/>
          <w:sz w:val="24"/>
        </w:rPr>
        <w:t>г.</w:t>
      </w:r>
      <w:r>
        <w:rPr>
          <w:spacing w:val="5"/>
          <w:sz w:val="24"/>
        </w:rPr>
        <w:t xml:space="preserve"> </w:t>
      </w:r>
      <w:r>
        <w:rPr>
          <w:sz w:val="24"/>
        </w:rPr>
        <w:t>№03-776.</w:t>
      </w:r>
    </w:p>
    <w:p w:rsidR="00FD40E9" w:rsidRDefault="009965A2" w:rsidP="009965A2">
      <w:pPr>
        <w:pStyle w:val="a4"/>
        <w:numPr>
          <w:ilvl w:val="0"/>
          <w:numId w:val="3"/>
        </w:numPr>
        <w:tabs>
          <w:tab w:val="left" w:pos="260"/>
        </w:tabs>
        <w:ind w:left="260" w:hanging="154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9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9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7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17.12.2010</w:t>
      </w:r>
      <w:r>
        <w:rPr>
          <w:spacing w:val="8"/>
          <w:sz w:val="24"/>
        </w:rPr>
        <w:t xml:space="preserve"> </w:t>
      </w:r>
      <w:r>
        <w:rPr>
          <w:spacing w:val="-14"/>
          <w:sz w:val="24"/>
        </w:rPr>
        <w:t>г.</w:t>
      </w:r>
    </w:p>
    <w:p w:rsidR="00FD40E9" w:rsidRDefault="009965A2" w:rsidP="009965A2">
      <w:pPr>
        <w:pStyle w:val="a3"/>
        <w:jc w:val="both"/>
      </w:pPr>
      <w:r>
        <w:t>№ 1897, зарегистрирован в Минюсте России 01.02.2011 г., регистрационный номер 19644);</w:t>
      </w:r>
    </w:p>
    <w:p w:rsidR="00FD40E9" w:rsidRDefault="009965A2" w:rsidP="009965A2">
      <w:pPr>
        <w:pStyle w:val="a4"/>
        <w:numPr>
          <w:ilvl w:val="0"/>
          <w:numId w:val="3"/>
        </w:numPr>
        <w:tabs>
          <w:tab w:val="left" w:pos="306"/>
        </w:tabs>
        <w:ind w:left="305"/>
        <w:jc w:val="both"/>
        <w:rPr>
          <w:sz w:val="24"/>
        </w:rPr>
      </w:pPr>
      <w:r>
        <w:rPr>
          <w:sz w:val="24"/>
        </w:rPr>
        <w:t xml:space="preserve">Основной образовательной программы </w:t>
      </w:r>
      <w:r>
        <w:rPr>
          <w:spacing w:val="-3"/>
          <w:sz w:val="24"/>
        </w:rPr>
        <w:t xml:space="preserve">МОУСОШ </w:t>
      </w:r>
      <w:r>
        <w:rPr>
          <w:sz w:val="24"/>
        </w:rPr>
        <w:t>№25</w:t>
      </w:r>
      <w:r>
        <w:rPr>
          <w:sz w:val="24"/>
        </w:rPr>
        <w:t xml:space="preserve"> </w:t>
      </w:r>
      <w:proofErr w:type="spellStart"/>
      <w:r>
        <w:rPr>
          <w:spacing w:val="-7"/>
          <w:sz w:val="24"/>
        </w:rPr>
        <w:t>г.Твери</w:t>
      </w:r>
      <w:proofErr w:type="spellEnd"/>
    </w:p>
    <w:p w:rsidR="00FD40E9" w:rsidRDefault="009965A2" w:rsidP="009965A2">
      <w:pPr>
        <w:pStyle w:val="a4"/>
        <w:numPr>
          <w:ilvl w:val="0"/>
          <w:numId w:val="3"/>
        </w:numPr>
        <w:tabs>
          <w:tab w:val="left" w:pos="306"/>
        </w:tabs>
        <w:ind w:right="766" w:firstLine="0"/>
        <w:jc w:val="both"/>
        <w:rPr>
          <w:sz w:val="24"/>
        </w:rPr>
      </w:pPr>
      <w:r>
        <w:rPr>
          <w:sz w:val="24"/>
        </w:rPr>
        <w:t xml:space="preserve">Примерные программы основного общего образования. Иностранный язык. М.: Просвещение, 2012. – (Серия «Стандарты </w:t>
      </w:r>
      <w:r>
        <w:rPr>
          <w:spacing w:val="-3"/>
          <w:sz w:val="24"/>
        </w:rPr>
        <w:t>второ</w:t>
      </w:r>
      <w:r>
        <w:rPr>
          <w:spacing w:val="-3"/>
          <w:sz w:val="24"/>
        </w:rPr>
        <w:t xml:space="preserve">го поколения»), </w:t>
      </w:r>
      <w:r>
        <w:rPr>
          <w:sz w:val="24"/>
        </w:rPr>
        <w:t>составлена на основе ФГОС 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FD40E9" w:rsidRDefault="00FD40E9" w:rsidP="009965A2">
      <w:pPr>
        <w:pStyle w:val="a3"/>
        <w:ind w:left="0"/>
        <w:jc w:val="both"/>
      </w:pPr>
    </w:p>
    <w:p w:rsidR="00FD40E9" w:rsidRDefault="009965A2" w:rsidP="009965A2">
      <w:pPr>
        <w:pStyle w:val="a3"/>
        <w:jc w:val="both"/>
      </w:pPr>
      <w:r>
        <w:t>с учётом:</w:t>
      </w:r>
    </w:p>
    <w:p w:rsidR="00FD40E9" w:rsidRDefault="009965A2" w:rsidP="009965A2">
      <w:pPr>
        <w:pStyle w:val="a3"/>
        <w:tabs>
          <w:tab w:val="left" w:pos="5033"/>
        </w:tabs>
        <w:ind w:right="104"/>
        <w:jc w:val="both"/>
      </w:pPr>
      <w:r>
        <w:t>-</w:t>
      </w:r>
      <w:proofErr w:type="gramStart"/>
      <w:r>
        <w:t>Учебник  предметной</w:t>
      </w:r>
      <w:proofErr w:type="gramEnd"/>
      <w:r>
        <w:t xml:space="preserve">  линии</w:t>
      </w:r>
      <w:r>
        <w:rPr>
          <w:spacing w:val="-2"/>
        </w:rPr>
        <w:t xml:space="preserve"> </w:t>
      </w:r>
      <w:r>
        <w:t>«Английский</w:t>
      </w:r>
      <w:r>
        <w:rPr>
          <w:spacing w:val="40"/>
        </w:rPr>
        <w:t xml:space="preserve"> </w:t>
      </w:r>
      <w:r>
        <w:t>в</w:t>
      </w:r>
      <w:r>
        <w:tab/>
        <w:t xml:space="preserve">фокусе» (для 5-9 классов), Ю.Е. </w:t>
      </w:r>
      <w:r>
        <w:rPr>
          <w:spacing w:val="-4"/>
        </w:rPr>
        <w:t xml:space="preserve">Ваулина, </w:t>
      </w:r>
      <w:r>
        <w:t xml:space="preserve">Д. </w:t>
      </w:r>
      <w:r>
        <w:rPr>
          <w:spacing w:val="-3"/>
        </w:rPr>
        <w:t xml:space="preserve">Дули, </w:t>
      </w:r>
      <w:r>
        <w:t xml:space="preserve">О.Е. </w:t>
      </w:r>
      <w:proofErr w:type="spellStart"/>
      <w:r>
        <w:rPr>
          <w:spacing w:val="-3"/>
        </w:rPr>
        <w:t>Подоляко</w:t>
      </w:r>
      <w:proofErr w:type="spellEnd"/>
      <w:r>
        <w:rPr>
          <w:spacing w:val="-3"/>
        </w:rPr>
        <w:t xml:space="preserve">, </w:t>
      </w:r>
      <w:r>
        <w:t xml:space="preserve">В. Эванс. М.: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: Просвещение, </w:t>
      </w:r>
      <w:r>
        <w:rPr>
          <w:spacing w:val="-4"/>
        </w:rPr>
        <w:t>2013г.;</w:t>
      </w:r>
    </w:p>
    <w:p w:rsidR="00FD40E9" w:rsidRDefault="009965A2" w:rsidP="009965A2">
      <w:pPr>
        <w:pStyle w:val="a4"/>
        <w:numPr>
          <w:ilvl w:val="0"/>
          <w:numId w:val="3"/>
        </w:numPr>
        <w:tabs>
          <w:tab w:val="left" w:pos="246"/>
        </w:tabs>
        <w:ind w:left="245"/>
        <w:jc w:val="both"/>
        <w:rPr>
          <w:sz w:val="24"/>
        </w:rPr>
      </w:pPr>
      <w:proofErr w:type="spellStart"/>
      <w:r>
        <w:rPr>
          <w:sz w:val="24"/>
        </w:rPr>
        <w:t>Альпаков</w:t>
      </w:r>
      <w:proofErr w:type="spellEnd"/>
      <w:r>
        <w:rPr>
          <w:sz w:val="24"/>
        </w:rPr>
        <w:t xml:space="preserve"> </w:t>
      </w:r>
      <w:r>
        <w:rPr>
          <w:spacing w:val="-7"/>
          <w:sz w:val="24"/>
        </w:rPr>
        <w:t xml:space="preserve">В.Г. </w:t>
      </w:r>
      <w:r>
        <w:rPr>
          <w:sz w:val="24"/>
        </w:rPr>
        <w:t>Английский язык. Программы общеобразовательных учреждений. 5-9 классы., М.: «Просвещение», 2010</w:t>
      </w:r>
      <w:r>
        <w:rPr>
          <w:spacing w:val="7"/>
          <w:sz w:val="24"/>
        </w:rPr>
        <w:t xml:space="preserve"> </w:t>
      </w:r>
      <w:r>
        <w:rPr>
          <w:spacing w:val="-14"/>
          <w:sz w:val="24"/>
        </w:rPr>
        <w:t>г.</w:t>
      </w:r>
    </w:p>
    <w:p w:rsidR="00FD40E9" w:rsidRDefault="00FD40E9" w:rsidP="009965A2">
      <w:pPr>
        <w:pStyle w:val="a3"/>
        <w:spacing w:before="5"/>
        <w:ind w:left="0"/>
        <w:jc w:val="both"/>
      </w:pPr>
    </w:p>
    <w:p w:rsidR="00FD40E9" w:rsidRDefault="009965A2">
      <w:pPr>
        <w:spacing w:line="274" w:lineRule="exact"/>
        <w:ind w:left="7150"/>
        <w:jc w:val="both"/>
        <w:rPr>
          <w:b/>
          <w:sz w:val="24"/>
        </w:rPr>
      </w:pPr>
      <w:r>
        <w:rPr>
          <w:b/>
          <w:sz w:val="24"/>
        </w:rPr>
        <w:t>Цели программы:</w:t>
      </w:r>
    </w:p>
    <w:p w:rsidR="00FD40E9" w:rsidRDefault="009965A2" w:rsidP="009965A2">
      <w:pPr>
        <w:pStyle w:val="a3"/>
        <w:spacing w:line="274" w:lineRule="exact"/>
        <w:ind w:left="665"/>
        <w:jc w:val="both"/>
      </w:pPr>
      <w:r>
        <w:t>Изучение иностранного языка в основной школе направлено на достижение с</w:t>
      </w:r>
      <w:r>
        <w:t>ледующих целей:</w:t>
      </w:r>
    </w:p>
    <w:p w:rsidR="00FD40E9" w:rsidRDefault="009965A2" w:rsidP="009965A2">
      <w:pPr>
        <w:pStyle w:val="a4"/>
        <w:numPr>
          <w:ilvl w:val="0"/>
          <w:numId w:val="3"/>
        </w:numPr>
        <w:tabs>
          <w:tab w:val="left" w:pos="246"/>
        </w:tabs>
        <w:ind w:left="245"/>
        <w:jc w:val="both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 xml:space="preserve">иноязычной </w:t>
      </w:r>
      <w:r>
        <w:rPr>
          <w:b/>
          <w:sz w:val="24"/>
        </w:rPr>
        <w:t xml:space="preserve">коммуникативной компетенции </w:t>
      </w:r>
      <w:r>
        <w:rPr>
          <w:sz w:val="24"/>
        </w:rPr>
        <w:t>в совокупности ее составляющих, а</w:t>
      </w:r>
      <w:r>
        <w:rPr>
          <w:spacing w:val="-10"/>
          <w:sz w:val="24"/>
        </w:rPr>
        <w:t xml:space="preserve"> </w:t>
      </w:r>
      <w:r>
        <w:rPr>
          <w:sz w:val="24"/>
        </w:rPr>
        <w:t>именно:</w:t>
      </w:r>
    </w:p>
    <w:p w:rsidR="00FD40E9" w:rsidRDefault="009965A2" w:rsidP="009965A2">
      <w:pPr>
        <w:pStyle w:val="a4"/>
        <w:numPr>
          <w:ilvl w:val="0"/>
          <w:numId w:val="3"/>
        </w:numPr>
        <w:tabs>
          <w:tab w:val="left" w:pos="246"/>
        </w:tabs>
        <w:ind w:right="104" w:firstLine="0"/>
        <w:jc w:val="both"/>
        <w:rPr>
          <w:sz w:val="24"/>
        </w:rPr>
      </w:pPr>
      <w:r>
        <w:rPr>
          <w:i/>
          <w:sz w:val="24"/>
        </w:rPr>
        <w:t xml:space="preserve">речевая </w:t>
      </w:r>
      <w:r>
        <w:rPr>
          <w:i/>
          <w:spacing w:val="-3"/>
          <w:sz w:val="24"/>
        </w:rPr>
        <w:t xml:space="preserve">компетенция </w:t>
      </w:r>
      <w:r>
        <w:rPr>
          <w:sz w:val="24"/>
        </w:rPr>
        <w:t xml:space="preserve">— развитие </w:t>
      </w:r>
      <w:r>
        <w:rPr>
          <w:spacing w:val="-3"/>
          <w:sz w:val="24"/>
        </w:rPr>
        <w:t xml:space="preserve">коммуникативных </w:t>
      </w:r>
      <w:r>
        <w:rPr>
          <w:sz w:val="24"/>
        </w:rPr>
        <w:t xml:space="preserve">умений в четырех основных видах речевой деятельности (говорении, </w:t>
      </w:r>
      <w:r>
        <w:rPr>
          <w:spacing w:val="-4"/>
          <w:sz w:val="24"/>
        </w:rPr>
        <w:t xml:space="preserve">аудировании, </w:t>
      </w:r>
      <w:r>
        <w:rPr>
          <w:sz w:val="24"/>
        </w:rPr>
        <w:t>чтении, письме);</w:t>
      </w:r>
    </w:p>
    <w:p w:rsidR="00FD40E9" w:rsidRDefault="009965A2" w:rsidP="009965A2">
      <w:pPr>
        <w:pStyle w:val="a4"/>
        <w:numPr>
          <w:ilvl w:val="0"/>
          <w:numId w:val="2"/>
        </w:numPr>
        <w:tabs>
          <w:tab w:val="left" w:pos="323"/>
        </w:tabs>
        <w:ind w:right="106" w:firstLine="0"/>
        <w:jc w:val="both"/>
        <w:rPr>
          <w:sz w:val="24"/>
        </w:rPr>
      </w:pPr>
      <w:r>
        <w:rPr>
          <w:i/>
          <w:sz w:val="24"/>
        </w:rPr>
        <w:t xml:space="preserve">языковая </w:t>
      </w:r>
      <w:r>
        <w:rPr>
          <w:i/>
          <w:spacing w:val="-3"/>
          <w:sz w:val="24"/>
        </w:rPr>
        <w:t xml:space="preserve">компетенция </w:t>
      </w:r>
      <w:r>
        <w:rPr>
          <w:sz w:val="24"/>
        </w:rPr>
        <w:t>— овладение новыми языковыми средствами (фонетическими, орфографическими, лексическими, грамматическими) в соответствии c темами и ситуациям</w:t>
      </w:r>
      <w:r>
        <w:rPr>
          <w:sz w:val="24"/>
        </w:rPr>
        <w:t xml:space="preserve">и общения, отобранными для основной </w:t>
      </w:r>
      <w:r>
        <w:rPr>
          <w:spacing w:val="-3"/>
          <w:sz w:val="24"/>
        </w:rPr>
        <w:t xml:space="preserve">школы; </w:t>
      </w:r>
      <w:r>
        <w:rPr>
          <w:sz w:val="24"/>
        </w:rPr>
        <w:t xml:space="preserve">освоение знаний о </w:t>
      </w:r>
      <w:r>
        <w:rPr>
          <w:spacing w:val="-3"/>
          <w:sz w:val="24"/>
        </w:rPr>
        <w:t xml:space="preserve">языковых </w:t>
      </w:r>
      <w:r>
        <w:rPr>
          <w:sz w:val="24"/>
        </w:rPr>
        <w:t xml:space="preserve">явлениях изучаемого языка, разных способах выражения мысли в </w:t>
      </w:r>
      <w:r>
        <w:rPr>
          <w:spacing w:val="-2"/>
          <w:sz w:val="24"/>
        </w:rPr>
        <w:t xml:space="preserve">родном </w:t>
      </w:r>
      <w:r>
        <w:rPr>
          <w:sz w:val="24"/>
        </w:rPr>
        <w:t>и иностранном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языках;</w:t>
      </w:r>
    </w:p>
    <w:p w:rsidR="00FD40E9" w:rsidRDefault="009965A2" w:rsidP="009965A2">
      <w:pPr>
        <w:pStyle w:val="a4"/>
        <w:numPr>
          <w:ilvl w:val="0"/>
          <w:numId w:val="2"/>
        </w:numPr>
        <w:tabs>
          <w:tab w:val="left" w:pos="265"/>
        </w:tabs>
        <w:ind w:right="104" w:firstLine="0"/>
        <w:jc w:val="both"/>
        <w:rPr>
          <w:sz w:val="24"/>
        </w:rPr>
      </w:pPr>
      <w:r>
        <w:rPr>
          <w:i/>
          <w:sz w:val="24"/>
        </w:rPr>
        <w:t xml:space="preserve">социокультурная / </w:t>
      </w:r>
      <w:r>
        <w:rPr>
          <w:i/>
          <w:spacing w:val="-3"/>
          <w:sz w:val="24"/>
        </w:rPr>
        <w:t xml:space="preserve">межкультурная </w:t>
      </w:r>
      <w:r>
        <w:rPr>
          <w:i/>
          <w:sz w:val="24"/>
        </w:rPr>
        <w:t>компетенция</w:t>
      </w:r>
      <w:r>
        <w:rPr>
          <w:sz w:val="24"/>
        </w:rPr>
        <w:t xml:space="preserve">—приобщение к </w:t>
      </w:r>
      <w:r>
        <w:rPr>
          <w:spacing w:val="-4"/>
          <w:sz w:val="24"/>
        </w:rPr>
        <w:t xml:space="preserve">культуре, </w:t>
      </w:r>
      <w:r>
        <w:rPr>
          <w:sz w:val="24"/>
        </w:rPr>
        <w:t>традициям, реалиям стран/стра</w:t>
      </w:r>
      <w:r>
        <w:rPr>
          <w:sz w:val="24"/>
        </w:rPr>
        <w:t xml:space="preserve">ны изучаемого языка в рамках тем, сфер и ситуаций общения, отвечающих </w:t>
      </w:r>
      <w:r>
        <w:rPr>
          <w:spacing w:val="-6"/>
          <w:sz w:val="24"/>
        </w:rPr>
        <w:t xml:space="preserve">опыту, </w:t>
      </w:r>
      <w:r>
        <w:rPr>
          <w:sz w:val="24"/>
        </w:rPr>
        <w:t xml:space="preserve">интересам, психологическим особенностям учащихся основной </w:t>
      </w:r>
      <w:r>
        <w:rPr>
          <w:spacing w:val="-3"/>
          <w:sz w:val="24"/>
        </w:rPr>
        <w:t xml:space="preserve">школы </w:t>
      </w:r>
      <w:r>
        <w:rPr>
          <w:sz w:val="24"/>
        </w:rPr>
        <w:t xml:space="preserve">на разных ее этапах; формирование умения представлять свою </w:t>
      </w:r>
      <w:r>
        <w:rPr>
          <w:spacing w:val="-4"/>
          <w:sz w:val="24"/>
        </w:rPr>
        <w:t xml:space="preserve">страну, </w:t>
      </w:r>
      <w:r>
        <w:rPr>
          <w:sz w:val="24"/>
        </w:rPr>
        <w:t xml:space="preserve">ее </w:t>
      </w:r>
      <w:r>
        <w:rPr>
          <w:spacing w:val="-4"/>
          <w:sz w:val="24"/>
        </w:rPr>
        <w:t xml:space="preserve">культуру </w:t>
      </w:r>
      <w:r>
        <w:rPr>
          <w:sz w:val="24"/>
        </w:rPr>
        <w:t xml:space="preserve">в условиях </w:t>
      </w:r>
      <w:r>
        <w:rPr>
          <w:spacing w:val="-3"/>
          <w:sz w:val="24"/>
        </w:rPr>
        <w:t>межкультурного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общения;</w:t>
      </w:r>
    </w:p>
    <w:p w:rsidR="00FD40E9" w:rsidRDefault="009965A2" w:rsidP="009965A2">
      <w:pPr>
        <w:ind w:left="106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</w:t>
      </w:r>
      <w:r>
        <w:rPr>
          <w:i/>
          <w:spacing w:val="-3"/>
          <w:sz w:val="24"/>
        </w:rPr>
        <w:t xml:space="preserve">компенсаторная компетенция </w:t>
      </w:r>
      <w:r>
        <w:rPr>
          <w:sz w:val="24"/>
        </w:rPr>
        <w:t xml:space="preserve">— развитие умений </w:t>
      </w:r>
      <w:r>
        <w:rPr>
          <w:spacing w:val="-3"/>
          <w:sz w:val="24"/>
        </w:rPr>
        <w:t xml:space="preserve">выходить </w:t>
      </w:r>
      <w:r>
        <w:rPr>
          <w:sz w:val="24"/>
        </w:rPr>
        <w:t xml:space="preserve">из положения в условиях дефицита </w:t>
      </w:r>
      <w:r>
        <w:rPr>
          <w:spacing w:val="-3"/>
          <w:sz w:val="24"/>
        </w:rPr>
        <w:t xml:space="preserve">языковых </w:t>
      </w:r>
      <w:r>
        <w:rPr>
          <w:sz w:val="24"/>
        </w:rPr>
        <w:t>средств при получении и</w:t>
      </w:r>
      <w:r>
        <w:rPr>
          <w:spacing w:val="58"/>
          <w:sz w:val="24"/>
        </w:rPr>
        <w:t xml:space="preserve"> </w:t>
      </w:r>
      <w:r>
        <w:rPr>
          <w:spacing w:val="-3"/>
          <w:sz w:val="24"/>
        </w:rPr>
        <w:t>передаче</w:t>
      </w:r>
    </w:p>
    <w:p w:rsidR="00FD40E9" w:rsidRDefault="00FD40E9" w:rsidP="009965A2">
      <w:pPr>
        <w:jc w:val="both"/>
        <w:rPr>
          <w:sz w:val="24"/>
        </w:rPr>
        <w:sectPr w:rsidR="00FD40E9">
          <w:type w:val="continuous"/>
          <w:pgSz w:w="16840" w:h="11910" w:orient="landscape"/>
          <w:pgMar w:top="1100" w:right="460" w:bottom="280" w:left="460" w:header="720" w:footer="720" w:gutter="0"/>
          <w:cols w:space="720"/>
        </w:sectPr>
      </w:pPr>
    </w:p>
    <w:p w:rsidR="00FD40E9" w:rsidRDefault="009965A2" w:rsidP="009965A2">
      <w:pPr>
        <w:pStyle w:val="a3"/>
        <w:spacing w:before="77"/>
        <w:jc w:val="both"/>
      </w:pPr>
      <w:r>
        <w:lastRenderedPageBreak/>
        <w:t>информации;</w:t>
      </w:r>
    </w:p>
    <w:p w:rsidR="00FD40E9" w:rsidRDefault="009965A2" w:rsidP="009965A2">
      <w:pPr>
        <w:pStyle w:val="a3"/>
        <w:ind w:right="104"/>
        <w:jc w:val="both"/>
      </w:pPr>
      <w:r>
        <w:rPr>
          <w:i/>
        </w:rPr>
        <w:t xml:space="preserve">- учебно-познавательная компетенция </w:t>
      </w:r>
      <w: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D40E9" w:rsidRDefault="009965A2" w:rsidP="009965A2">
      <w:pPr>
        <w:spacing w:before="1" w:line="318" w:lineRule="exact"/>
        <w:ind w:left="106"/>
        <w:jc w:val="both"/>
        <w:rPr>
          <w:sz w:val="24"/>
        </w:rPr>
      </w:pPr>
      <w:r>
        <w:rPr>
          <w:sz w:val="28"/>
        </w:rPr>
        <w:t xml:space="preserve">– </w:t>
      </w:r>
      <w:r>
        <w:rPr>
          <w:b/>
          <w:sz w:val="24"/>
        </w:rPr>
        <w:t xml:space="preserve">развитие личности </w:t>
      </w:r>
      <w:r>
        <w:rPr>
          <w:sz w:val="24"/>
        </w:rPr>
        <w:t>учащихся посредством реализации воспитательного потенциала иностранного языка:</w:t>
      </w:r>
    </w:p>
    <w:p w:rsidR="00FD40E9" w:rsidRDefault="009965A2" w:rsidP="009965A2">
      <w:pPr>
        <w:pStyle w:val="a4"/>
        <w:numPr>
          <w:ilvl w:val="0"/>
          <w:numId w:val="1"/>
        </w:numPr>
        <w:tabs>
          <w:tab w:val="left" w:pos="311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</w:t>
      </w:r>
      <w:r>
        <w:rPr>
          <w:spacing w:val="-3"/>
          <w:sz w:val="24"/>
        </w:rPr>
        <w:t>пол</w:t>
      </w:r>
      <w:r>
        <w:rPr>
          <w:spacing w:val="-3"/>
          <w:sz w:val="24"/>
        </w:rPr>
        <w:t xml:space="preserve">икультурном </w:t>
      </w:r>
      <w:r>
        <w:rPr>
          <w:sz w:val="24"/>
        </w:rPr>
        <w:t>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FD40E9" w:rsidRDefault="009965A2" w:rsidP="009965A2">
      <w:pPr>
        <w:pStyle w:val="a4"/>
        <w:numPr>
          <w:ilvl w:val="0"/>
          <w:numId w:val="1"/>
        </w:numPr>
        <w:tabs>
          <w:tab w:val="left" w:pos="253"/>
        </w:tabs>
        <w:ind w:right="105" w:firstLine="0"/>
        <w:jc w:val="both"/>
        <w:rPr>
          <w:sz w:val="24"/>
        </w:rPr>
      </w:pPr>
      <w:r>
        <w:rPr>
          <w:sz w:val="24"/>
        </w:rPr>
        <w:t>формирование общекультурной и этнической идентичности как составляющих граж</w:t>
      </w:r>
      <w:r>
        <w:rPr>
          <w:sz w:val="24"/>
        </w:rPr>
        <w:t xml:space="preserve">данской идентичности личности; воспитание качеств гражданина, патриота; развитие национального самосознания, стремления к взаимопониманию между </w:t>
      </w:r>
      <w:r>
        <w:rPr>
          <w:spacing w:val="-3"/>
          <w:sz w:val="24"/>
        </w:rPr>
        <w:t xml:space="preserve">людьми </w:t>
      </w:r>
      <w:r>
        <w:rPr>
          <w:sz w:val="24"/>
        </w:rPr>
        <w:t xml:space="preserve">разных сообществ, толерантного отношения к проявлениям иной </w:t>
      </w:r>
      <w:r>
        <w:rPr>
          <w:spacing w:val="-4"/>
          <w:sz w:val="24"/>
        </w:rPr>
        <w:t xml:space="preserve">культуры; </w:t>
      </w:r>
      <w:r>
        <w:rPr>
          <w:sz w:val="24"/>
        </w:rPr>
        <w:t>лучшее осознание своей собственной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культуры;</w:t>
      </w:r>
    </w:p>
    <w:p w:rsidR="00FD40E9" w:rsidRDefault="009965A2" w:rsidP="009965A2">
      <w:pPr>
        <w:pStyle w:val="a4"/>
        <w:numPr>
          <w:ilvl w:val="0"/>
          <w:numId w:val="1"/>
        </w:numPr>
        <w:tabs>
          <w:tab w:val="left" w:pos="246"/>
        </w:tabs>
        <w:ind w:left="245" w:hanging="140"/>
        <w:jc w:val="both"/>
        <w:rPr>
          <w:sz w:val="24"/>
        </w:rPr>
      </w:pPr>
      <w:r>
        <w:rPr>
          <w:sz w:val="24"/>
        </w:rPr>
        <w:t xml:space="preserve">развитие стремления к овладению основами мировой </w:t>
      </w:r>
      <w:r>
        <w:rPr>
          <w:spacing w:val="-4"/>
          <w:sz w:val="24"/>
        </w:rPr>
        <w:t xml:space="preserve">культуры </w:t>
      </w:r>
      <w:r>
        <w:rPr>
          <w:sz w:val="24"/>
        </w:rPr>
        <w:t>средствами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FD40E9" w:rsidRDefault="009965A2" w:rsidP="009965A2">
      <w:pPr>
        <w:pStyle w:val="a4"/>
        <w:numPr>
          <w:ilvl w:val="0"/>
          <w:numId w:val="1"/>
        </w:numPr>
        <w:tabs>
          <w:tab w:val="left" w:pos="313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осознание </w:t>
      </w:r>
      <w:r>
        <w:rPr>
          <w:spacing w:val="-2"/>
          <w:sz w:val="24"/>
        </w:rPr>
        <w:t xml:space="preserve">необходимости </w:t>
      </w:r>
      <w:r>
        <w:rPr>
          <w:sz w:val="24"/>
        </w:rPr>
        <w:t>вести здоровый образ жизни путем информирования об общественно признанных формах поддержания здоровья и обсуждения необходимости отказа от 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</w:t>
      </w:r>
    </w:p>
    <w:p w:rsidR="00FD40E9" w:rsidRDefault="009965A2" w:rsidP="009965A2">
      <w:pPr>
        <w:pStyle w:val="a3"/>
        <w:ind w:right="111" w:firstLine="720"/>
        <w:jc w:val="both"/>
      </w:pPr>
      <w:r>
        <w:t>Обучение в период с 5 по 9 классы является второй ступенью общего образования и важным звеном, котор</w:t>
      </w:r>
      <w:r>
        <w:t xml:space="preserve">ое соединяет все три ступени образования: начальную, основную и старшую. Особенности содержания курса обусловлены спецификой развития </w:t>
      </w:r>
      <w:r>
        <w:rPr>
          <w:spacing w:val="-3"/>
        </w:rPr>
        <w:t xml:space="preserve">школьников. Психологи </w:t>
      </w:r>
      <w:r>
        <w:t xml:space="preserve">выделяют два возрастных этапа: 5–7 и 8–9 классы. Личностно ориентированный и деятельностный </w:t>
      </w:r>
      <w:r>
        <w:rPr>
          <w:spacing w:val="-4"/>
        </w:rPr>
        <w:t xml:space="preserve">подходы </w:t>
      </w:r>
      <w:r>
        <w:t xml:space="preserve">к обучению иностранного языка позволяют учитывать изменения </w:t>
      </w:r>
      <w:r>
        <w:rPr>
          <w:spacing w:val="-3"/>
        </w:rPr>
        <w:t xml:space="preserve">школьника </w:t>
      </w:r>
      <w:r>
        <w:t xml:space="preserve">основной </w:t>
      </w:r>
      <w:r>
        <w:rPr>
          <w:spacing w:val="-3"/>
        </w:rPr>
        <w:t xml:space="preserve">школы, </w:t>
      </w:r>
      <w:r>
        <w:rPr>
          <w:spacing w:val="-4"/>
        </w:rPr>
        <w:t xml:space="preserve">которые </w:t>
      </w:r>
      <w:r>
        <w:t xml:space="preserve">обусловлены </w:t>
      </w:r>
      <w:r>
        <w:rPr>
          <w:spacing w:val="-3"/>
        </w:rPr>
        <w:t xml:space="preserve">переходом </w:t>
      </w:r>
      <w:r>
        <w:t xml:space="preserve">от детства к взрослению. Это позволяет </w:t>
      </w:r>
      <w:r>
        <w:rPr>
          <w:spacing w:val="-3"/>
        </w:rPr>
        <w:t xml:space="preserve">включать </w:t>
      </w:r>
      <w:r>
        <w:t xml:space="preserve">иноязычную </w:t>
      </w:r>
      <w:r>
        <w:rPr>
          <w:spacing w:val="-3"/>
        </w:rPr>
        <w:t xml:space="preserve">речевую </w:t>
      </w:r>
      <w:r>
        <w:t>деятельность в другие виды деятельности, свойственные учащимся этой возра</w:t>
      </w:r>
      <w:r>
        <w:t xml:space="preserve">стной группы, даёт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социо- </w:t>
      </w:r>
      <w:r>
        <w:rPr>
          <w:spacing w:val="-3"/>
        </w:rPr>
        <w:t xml:space="preserve">или межкультурных </w:t>
      </w:r>
      <w:r>
        <w:t xml:space="preserve">умений и навыков следует учитывать новый уровень </w:t>
      </w:r>
      <w:r>
        <w:t xml:space="preserve">мотивации учащихся, </w:t>
      </w:r>
      <w:r>
        <w:rPr>
          <w:spacing w:val="-3"/>
        </w:rPr>
        <w:t xml:space="preserve">которая </w:t>
      </w:r>
      <w:r>
        <w:t xml:space="preserve">характеризуется самостоятельностью </w:t>
      </w:r>
      <w:r>
        <w:rPr>
          <w:spacing w:val="-3"/>
        </w:rPr>
        <w:t xml:space="preserve">при </w:t>
      </w:r>
      <w:r>
        <w:t xml:space="preserve">постановке целей, поиске информации, овладении учебными действиями, осуществлении самостоятельного контроля и оценки деятельности. </w:t>
      </w:r>
      <w:r>
        <w:rPr>
          <w:spacing w:val="-3"/>
        </w:rPr>
        <w:t xml:space="preserve">Благодаря коммуникативной </w:t>
      </w:r>
      <w:r>
        <w:t>направленности предмета «Иностра</w:t>
      </w:r>
      <w:r>
        <w:t xml:space="preserve">нный язык» появляется возможность развивать </w:t>
      </w:r>
      <w:r>
        <w:rPr>
          <w:spacing w:val="-4"/>
        </w:rPr>
        <w:t xml:space="preserve">культуру </w:t>
      </w:r>
      <w:r>
        <w:t>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</w:t>
      </w:r>
      <w:r>
        <w:t xml:space="preserve">ировать, сравнивать, оценивать </w:t>
      </w:r>
      <w:r>
        <w:rPr>
          <w:spacing w:val="-3"/>
        </w:rPr>
        <w:t xml:space="preserve">социокультурные, </w:t>
      </w:r>
      <w:r>
        <w:t>языковые явления.</w:t>
      </w:r>
    </w:p>
    <w:sectPr w:rsidR="00FD40E9">
      <w:pgSz w:w="16840" w:h="11910" w:orient="landscape"/>
      <w:pgMar w:top="7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0AA7"/>
    <w:multiLevelType w:val="hybridMultilevel"/>
    <w:tmpl w:val="AB846694"/>
    <w:lvl w:ilvl="0" w:tplc="B032F08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D601038">
      <w:numFmt w:val="bullet"/>
      <w:lvlText w:val="•"/>
      <w:lvlJc w:val="left"/>
      <w:pPr>
        <w:ind w:left="1681" w:hanging="140"/>
      </w:pPr>
      <w:rPr>
        <w:rFonts w:hint="default"/>
        <w:lang w:val="ru-RU" w:eastAsia="ru-RU" w:bidi="ru-RU"/>
      </w:rPr>
    </w:lvl>
    <w:lvl w:ilvl="2" w:tplc="B7CA7842">
      <w:numFmt w:val="bullet"/>
      <w:lvlText w:val="•"/>
      <w:lvlJc w:val="left"/>
      <w:pPr>
        <w:ind w:left="3263" w:hanging="140"/>
      </w:pPr>
      <w:rPr>
        <w:rFonts w:hint="default"/>
        <w:lang w:val="ru-RU" w:eastAsia="ru-RU" w:bidi="ru-RU"/>
      </w:rPr>
    </w:lvl>
    <w:lvl w:ilvl="3" w:tplc="18DE52C4">
      <w:numFmt w:val="bullet"/>
      <w:lvlText w:val="•"/>
      <w:lvlJc w:val="left"/>
      <w:pPr>
        <w:ind w:left="4845" w:hanging="140"/>
      </w:pPr>
      <w:rPr>
        <w:rFonts w:hint="default"/>
        <w:lang w:val="ru-RU" w:eastAsia="ru-RU" w:bidi="ru-RU"/>
      </w:rPr>
    </w:lvl>
    <w:lvl w:ilvl="4" w:tplc="96B62938">
      <w:numFmt w:val="bullet"/>
      <w:lvlText w:val="•"/>
      <w:lvlJc w:val="left"/>
      <w:pPr>
        <w:ind w:left="6427" w:hanging="140"/>
      </w:pPr>
      <w:rPr>
        <w:rFonts w:hint="default"/>
        <w:lang w:val="ru-RU" w:eastAsia="ru-RU" w:bidi="ru-RU"/>
      </w:rPr>
    </w:lvl>
    <w:lvl w:ilvl="5" w:tplc="9636FCA6">
      <w:numFmt w:val="bullet"/>
      <w:lvlText w:val="•"/>
      <w:lvlJc w:val="left"/>
      <w:pPr>
        <w:ind w:left="8009" w:hanging="140"/>
      </w:pPr>
      <w:rPr>
        <w:rFonts w:hint="default"/>
        <w:lang w:val="ru-RU" w:eastAsia="ru-RU" w:bidi="ru-RU"/>
      </w:rPr>
    </w:lvl>
    <w:lvl w:ilvl="6" w:tplc="FF5C14B0">
      <w:numFmt w:val="bullet"/>
      <w:lvlText w:val="•"/>
      <w:lvlJc w:val="left"/>
      <w:pPr>
        <w:ind w:left="9591" w:hanging="140"/>
      </w:pPr>
      <w:rPr>
        <w:rFonts w:hint="default"/>
        <w:lang w:val="ru-RU" w:eastAsia="ru-RU" w:bidi="ru-RU"/>
      </w:rPr>
    </w:lvl>
    <w:lvl w:ilvl="7" w:tplc="E5BE705E">
      <w:numFmt w:val="bullet"/>
      <w:lvlText w:val="•"/>
      <w:lvlJc w:val="left"/>
      <w:pPr>
        <w:ind w:left="11172" w:hanging="140"/>
      </w:pPr>
      <w:rPr>
        <w:rFonts w:hint="default"/>
        <w:lang w:val="ru-RU" w:eastAsia="ru-RU" w:bidi="ru-RU"/>
      </w:rPr>
    </w:lvl>
    <w:lvl w:ilvl="8" w:tplc="3BB28C0A">
      <w:numFmt w:val="bullet"/>
      <w:lvlText w:val="•"/>
      <w:lvlJc w:val="left"/>
      <w:pPr>
        <w:ind w:left="12754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332E3341"/>
    <w:multiLevelType w:val="hybridMultilevel"/>
    <w:tmpl w:val="224E875E"/>
    <w:lvl w:ilvl="0" w:tplc="AE22BBD4">
      <w:numFmt w:val="bullet"/>
      <w:lvlText w:val="-"/>
      <w:lvlJc w:val="left"/>
      <w:pPr>
        <w:ind w:left="106" w:hanging="20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3C72669C">
      <w:numFmt w:val="bullet"/>
      <w:lvlText w:val="•"/>
      <w:lvlJc w:val="left"/>
      <w:pPr>
        <w:ind w:left="1681" w:hanging="204"/>
      </w:pPr>
      <w:rPr>
        <w:rFonts w:hint="default"/>
        <w:lang w:val="ru-RU" w:eastAsia="ru-RU" w:bidi="ru-RU"/>
      </w:rPr>
    </w:lvl>
    <w:lvl w:ilvl="2" w:tplc="CE9265A8">
      <w:numFmt w:val="bullet"/>
      <w:lvlText w:val="•"/>
      <w:lvlJc w:val="left"/>
      <w:pPr>
        <w:ind w:left="3263" w:hanging="204"/>
      </w:pPr>
      <w:rPr>
        <w:rFonts w:hint="default"/>
        <w:lang w:val="ru-RU" w:eastAsia="ru-RU" w:bidi="ru-RU"/>
      </w:rPr>
    </w:lvl>
    <w:lvl w:ilvl="3" w:tplc="53901FFE">
      <w:numFmt w:val="bullet"/>
      <w:lvlText w:val="•"/>
      <w:lvlJc w:val="left"/>
      <w:pPr>
        <w:ind w:left="4845" w:hanging="204"/>
      </w:pPr>
      <w:rPr>
        <w:rFonts w:hint="default"/>
        <w:lang w:val="ru-RU" w:eastAsia="ru-RU" w:bidi="ru-RU"/>
      </w:rPr>
    </w:lvl>
    <w:lvl w:ilvl="4" w:tplc="D2F20CCC">
      <w:numFmt w:val="bullet"/>
      <w:lvlText w:val="•"/>
      <w:lvlJc w:val="left"/>
      <w:pPr>
        <w:ind w:left="6427" w:hanging="204"/>
      </w:pPr>
      <w:rPr>
        <w:rFonts w:hint="default"/>
        <w:lang w:val="ru-RU" w:eastAsia="ru-RU" w:bidi="ru-RU"/>
      </w:rPr>
    </w:lvl>
    <w:lvl w:ilvl="5" w:tplc="5FDE4C44">
      <w:numFmt w:val="bullet"/>
      <w:lvlText w:val="•"/>
      <w:lvlJc w:val="left"/>
      <w:pPr>
        <w:ind w:left="8009" w:hanging="204"/>
      </w:pPr>
      <w:rPr>
        <w:rFonts w:hint="default"/>
        <w:lang w:val="ru-RU" w:eastAsia="ru-RU" w:bidi="ru-RU"/>
      </w:rPr>
    </w:lvl>
    <w:lvl w:ilvl="6" w:tplc="213674FA">
      <w:numFmt w:val="bullet"/>
      <w:lvlText w:val="•"/>
      <w:lvlJc w:val="left"/>
      <w:pPr>
        <w:ind w:left="9591" w:hanging="204"/>
      </w:pPr>
      <w:rPr>
        <w:rFonts w:hint="default"/>
        <w:lang w:val="ru-RU" w:eastAsia="ru-RU" w:bidi="ru-RU"/>
      </w:rPr>
    </w:lvl>
    <w:lvl w:ilvl="7" w:tplc="246C9BEA">
      <w:numFmt w:val="bullet"/>
      <w:lvlText w:val="•"/>
      <w:lvlJc w:val="left"/>
      <w:pPr>
        <w:ind w:left="11172" w:hanging="204"/>
      </w:pPr>
      <w:rPr>
        <w:rFonts w:hint="default"/>
        <w:lang w:val="ru-RU" w:eastAsia="ru-RU" w:bidi="ru-RU"/>
      </w:rPr>
    </w:lvl>
    <w:lvl w:ilvl="8" w:tplc="EE18CB52">
      <w:numFmt w:val="bullet"/>
      <w:lvlText w:val="•"/>
      <w:lvlJc w:val="left"/>
      <w:pPr>
        <w:ind w:left="12754" w:hanging="204"/>
      </w:pPr>
      <w:rPr>
        <w:rFonts w:hint="default"/>
        <w:lang w:val="ru-RU" w:eastAsia="ru-RU" w:bidi="ru-RU"/>
      </w:rPr>
    </w:lvl>
  </w:abstractNum>
  <w:abstractNum w:abstractNumId="2" w15:restartNumberingAfterBreak="0">
    <w:nsid w:val="43090117"/>
    <w:multiLevelType w:val="hybridMultilevel"/>
    <w:tmpl w:val="06B49A18"/>
    <w:lvl w:ilvl="0" w:tplc="FDB0D4CA">
      <w:numFmt w:val="bullet"/>
      <w:lvlText w:val="-"/>
      <w:lvlJc w:val="left"/>
      <w:pPr>
        <w:ind w:left="106" w:hanging="216"/>
      </w:pPr>
      <w:rPr>
        <w:rFonts w:ascii="Times New Roman" w:eastAsia="Times New Roman" w:hAnsi="Times New Roman" w:cs="Times New Roman" w:hint="default"/>
        <w:i/>
        <w:spacing w:val="-29"/>
        <w:w w:val="100"/>
        <w:sz w:val="24"/>
        <w:szCs w:val="24"/>
        <w:lang w:val="ru-RU" w:eastAsia="ru-RU" w:bidi="ru-RU"/>
      </w:rPr>
    </w:lvl>
    <w:lvl w:ilvl="1" w:tplc="D2E2D7F4">
      <w:numFmt w:val="bullet"/>
      <w:lvlText w:val="•"/>
      <w:lvlJc w:val="left"/>
      <w:pPr>
        <w:ind w:left="1681" w:hanging="216"/>
      </w:pPr>
      <w:rPr>
        <w:rFonts w:hint="default"/>
        <w:lang w:val="ru-RU" w:eastAsia="ru-RU" w:bidi="ru-RU"/>
      </w:rPr>
    </w:lvl>
    <w:lvl w:ilvl="2" w:tplc="4B2649DC">
      <w:numFmt w:val="bullet"/>
      <w:lvlText w:val="•"/>
      <w:lvlJc w:val="left"/>
      <w:pPr>
        <w:ind w:left="3263" w:hanging="216"/>
      </w:pPr>
      <w:rPr>
        <w:rFonts w:hint="default"/>
        <w:lang w:val="ru-RU" w:eastAsia="ru-RU" w:bidi="ru-RU"/>
      </w:rPr>
    </w:lvl>
    <w:lvl w:ilvl="3" w:tplc="FBBE5AB4">
      <w:numFmt w:val="bullet"/>
      <w:lvlText w:val="•"/>
      <w:lvlJc w:val="left"/>
      <w:pPr>
        <w:ind w:left="4845" w:hanging="216"/>
      </w:pPr>
      <w:rPr>
        <w:rFonts w:hint="default"/>
        <w:lang w:val="ru-RU" w:eastAsia="ru-RU" w:bidi="ru-RU"/>
      </w:rPr>
    </w:lvl>
    <w:lvl w:ilvl="4" w:tplc="11229402">
      <w:numFmt w:val="bullet"/>
      <w:lvlText w:val="•"/>
      <w:lvlJc w:val="left"/>
      <w:pPr>
        <w:ind w:left="6427" w:hanging="216"/>
      </w:pPr>
      <w:rPr>
        <w:rFonts w:hint="default"/>
        <w:lang w:val="ru-RU" w:eastAsia="ru-RU" w:bidi="ru-RU"/>
      </w:rPr>
    </w:lvl>
    <w:lvl w:ilvl="5" w:tplc="8F0400BE">
      <w:numFmt w:val="bullet"/>
      <w:lvlText w:val="•"/>
      <w:lvlJc w:val="left"/>
      <w:pPr>
        <w:ind w:left="8009" w:hanging="216"/>
      </w:pPr>
      <w:rPr>
        <w:rFonts w:hint="default"/>
        <w:lang w:val="ru-RU" w:eastAsia="ru-RU" w:bidi="ru-RU"/>
      </w:rPr>
    </w:lvl>
    <w:lvl w:ilvl="6" w:tplc="E9F88AC8">
      <w:numFmt w:val="bullet"/>
      <w:lvlText w:val="•"/>
      <w:lvlJc w:val="left"/>
      <w:pPr>
        <w:ind w:left="9591" w:hanging="216"/>
      </w:pPr>
      <w:rPr>
        <w:rFonts w:hint="default"/>
        <w:lang w:val="ru-RU" w:eastAsia="ru-RU" w:bidi="ru-RU"/>
      </w:rPr>
    </w:lvl>
    <w:lvl w:ilvl="7" w:tplc="96A4B53A">
      <w:numFmt w:val="bullet"/>
      <w:lvlText w:val="•"/>
      <w:lvlJc w:val="left"/>
      <w:pPr>
        <w:ind w:left="11172" w:hanging="216"/>
      </w:pPr>
      <w:rPr>
        <w:rFonts w:hint="default"/>
        <w:lang w:val="ru-RU" w:eastAsia="ru-RU" w:bidi="ru-RU"/>
      </w:rPr>
    </w:lvl>
    <w:lvl w:ilvl="8" w:tplc="114E240C">
      <w:numFmt w:val="bullet"/>
      <w:lvlText w:val="•"/>
      <w:lvlJc w:val="left"/>
      <w:pPr>
        <w:ind w:left="12754" w:hanging="21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0E9"/>
    <w:rsid w:val="009965A2"/>
    <w:rsid w:val="00FD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7CE7"/>
  <w15:docId w15:val="{60F1AF40-98B6-4D84-A823-A928B426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creator>Валерий Апальков</dc:creator>
  <cp:lastModifiedBy>Igor Gnevyshev</cp:lastModifiedBy>
  <cp:revision>3</cp:revision>
  <dcterms:created xsi:type="dcterms:W3CDTF">2020-02-04T05:47:00Z</dcterms:created>
  <dcterms:modified xsi:type="dcterms:W3CDTF">2020-02-04T05:49:00Z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2020-02-04T00:00:00Z</vt:filetime>
  </property>
</Properties>
</file>