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0.png" ContentType="image/png"/>
  <Override PartName="/word/media/image49.png" ContentType="image/png"/>
  <Override PartName="/word/media/image20.png" ContentType="image/png"/>
  <Override PartName="/word/media/image18.wmf" ContentType="image/x-wmf"/>
  <Override PartName="/word/media/image32.png" ContentType="image/png"/>
  <Override PartName="/word/media/image17.wmf" ContentType="image/x-wmf"/>
  <Override PartName="/word/media/image31.png" ContentType="image/png"/>
  <Override PartName="/word/media/image15.png" ContentType="image/png"/>
  <Override PartName="/word/media/image14.png" ContentType="image/png"/>
  <Override PartName="/word/media/image33.wmf" ContentType="image/x-wmf"/>
  <Override PartName="/word/media/image13.wmf" ContentType="image/x-wmf"/>
  <Override PartName="/word/media/image12.wmf" ContentType="image/x-wmf"/>
  <Override PartName="/word/media/image11.png" ContentType="image/png"/>
  <Override PartName="/word/media/image30.wmf" ContentType="image/x-wmf"/>
  <Override PartName="/word/media/image4.png" ContentType="image/png"/>
  <Override PartName="/word/media/image5.wmf" ContentType="image/x-wmf"/>
  <Override PartName="/word/media/image3.png" ContentType="image/png"/>
  <Override PartName="/word/media/image19.jpeg" ContentType="image/jpeg"/>
  <Override PartName="/word/media/image38.png" ContentType="image/png"/>
  <Override PartName="/word/media/image22.wmf" ContentType="image/x-wmf"/>
  <Override PartName="/word/media/image21.png" ContentType="image/png"/>
  <Override PartName="/word/media/image51.png" ContentType="image/png"/>
  <Override PartName="/word/media/image40.wmf" ContentType="image/x-wmf"/>
  <Override PartName="/word/media/image1.png" ContentType="image/png"/>
  <Override PartName="/word/media/image6.wmf" ContentType="image/x-wmf"/>
  <Override PartName="/word/media/image52.png" ContentType="image/png"/>
  <Override PartName="/word/media/image2.png" ContentType="image/png"/>
  <Override PartName="/word/media/image41.wmf" ContentType="image/x-wmf"/>
  <Override PartName="/word/media/image47.wmf" ContentType="image/x-wmf"/>
  <Override PartName="/word/media/image8.png" ContentType="image/png"/>
  <Override PartName="/word/media/image10.png" ContentType="image/png"/>
  <Override PartName="/word/media/image9.png" ContentType="image/png"/>
  <Override PartName="/word/media/image25.wmf" ContentType="image/x-wmf"/>
  <Override PartName="/word/media/image26.png" ContentType="image/png"/>
  <Override PartName="/word/media/image45.wmf" ContentType="image/x-wmf"/>
  <Override PartName="/word/media/image16.wmf" ContentType="image/x-wmf"/>
  <Override PartName="/word/media/image27.png" ContentType="image/png"/>
  <Override PartName="/word/media/image7.png" ContentType="image/png"/>
  <Override PartName="/word/media/image46.wmf" ContentType="image/x-wmf"/>
  <Override PartName="/word/media/image39.png" ContentType="image/png"/>
  <Override PartName="/word/media/image28.wmf" ContentType="image/x-wmf"/>
  <Override PartName="/word/media/image42.png" ContentType="image/png"/>
  <Override PartName="/word/media/image29.wmf" ContentType="image/x-wmf"/>
  <Override PartName="/word/media/image43.png" ContentType="image/png"/>
  <Override PartName="/word/media/image23.wmf" ContentType="image/x-wmf"/>
  <Override PartName="/word/media/image34.png" ContentType="image/png"/>
  <Override PartName="/word/media/image24.wmf" ContentType="image/x-wmf"/>
  <Override PartName="/word/media/image35.png" ContentType="image/png"/>
  <Override PartName="/word/media/image36.wmf" ContentType="image/x-wmf"/>
  <Override PartName="/word/media/image48.png" ContentType="image/png"/>
  <Override PartName="/word/media/image37.wmf" ContentType="image/x-wmf"/>
  <Override PartName="/word/media/image44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5313" w:type="dxa"/>
        <w:jc w:val="left"/>
        <w:tblInd w:w="-10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733"/>
        <w:gridCol w:w="5791"/>
        <w:gridCol w:w="1134"/>
        <w:gridCol w:w="1465"/>
        <w:gridCol w:w="4270"/>
        <w:gridCol w:w="786"/>
        <w:gridCol w:w="11"/>
        <w:gridCol w:w="556"/>
      </w:tblGrid>
      <w:tr>
        <w:trPr/>
        <w:tc>
          <w:tcPr>
            <w:tcW w:w="1300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465" w:type="dxa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54685" cy="578485"/>
                  <wp:effectExtent l="0" t="0" r="0" b="0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465" w:type="dxa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270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465" w:type="dxa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4270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caps/>
              </w:rPr>
            </w:pPr>
            <w:r>
              <w:rPr>
                <w:b/>
                <w:caps/>
              </w:rPr>
            </w:r>
          </w:p>
          <w:p>
            <w:pPr>
              <w:pStyle w:val="Normal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Государственная инспекция по маломерным судам</w:t>
            </w:r>
          </w:p>
          <w:p>
            <w:pPr>
              <w:pStyle w:val="Normal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МЧС России по Тверской области</w:t>
            </w:r>
          </w:p>
          <w:p>
            <w:pPr>
              <w:pStyle w:val="Normal"/>
              <w:jc w:val="center"/>
              <w:rPr>
                <w:b/>
                <w:b/>
                <w:caps/>
                <w:sz w:val="26"/>
                <w:szCs w:val="26"/>
              </w:rPr>
            </w:pPr>
            <w:r>
              <w:rPr>
                <w:b/>
                <w:caps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b/>
                <w:caps/>
                <w:sz w:val="52"/>
                <w:szCs w:val="52"/>
              </w:rPr>
            </w:pPr>
            <w:r>
              <w:rPr>
                <w:b/>
                <w:caps/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b/>
                <w:b/>
                <w:caps/>
                <w:sz w:val="52"/>
                <w:szCs w:val="52"/>
              </w:rPr>
            </w:pPr>
            <w:r>
              <w:rPr>
                <w:b/>
                <w:caps/>
                <w:sz w:val="52"/>
                <w:szCs w:val="52"/>
              </w:rPr>
            </w:r>
          </w:p>
          <w:p>
            <w:pPr>
              <w:pStyle w:val="Normal"/>
              <w:jc w:val="center"/>
              <w:rPr>
                <w:b/>
                <w:b/>
                <w:caps/>
                <w:sz w:val="52"/>
                <w:szCs w:val="52"/>
              </w:rPr>
            </w:pPr>
            <w:r>
              <w:rPr>
                <w:b/>
                <w:caps/>
                <w:sz w:val="52"/>
                <w:szCs w:val="52"/>
              </w:rPr>
              <w:t>Сборник памяток</w:t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для населения</w:t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по правилам поведения</w:t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на водных объектах</w:t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в помощь </w:t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главам муниципальных </w:t>
            </w:r>
          </w:p>
          <w:p>
            <w:pPr>
              <w:pStyle w:val="Normal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образований</w:t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</w:r>
          </w:p>
          <w:p>
            <w:pPr>
              <w:pStyle w:val="Normal"/>
              <w:jc w:val="center"/>
              <w:rPr>
                <w:b/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</w:r>
          </w:p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Тверь</w:t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54685" cy="578485"/>
                  <wp:effectExtent l="0" t="0" r="0" b="0"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3366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3366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3366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Heading2"/>
              <w:numPr>
                <w:ilvl w:val="1"/>
                <w:numId w:val="1"/>
              </w:numPr>
              <w:snapToGrid w:val="false"/>
              <w:ind w:left="0" w:hanging="0"/>
              <w:rPr>
                <w:rFonts w:ascii="CyrillicOld;Arial" w:hAnsi="CyrillicOld;Arial" w:cs="CyrillicOld;Arial"/>
                <w:sz w:val="20"/>
              </w:rPr>
            </w:pPr>
            <w:r>
              <w:rPr>
                <w:rFonts w:cs="CyrillicOld;Arial" w:ascii="CyrillicOld;Arial" w:hAnsi="CyrillicOld;Arial"/>
                <w:sz w:val="20"/>
              </w:rPr>
            </w:r>
          </w:p>
          <w:p>
            <w:pPr>
              <w:pStyle w:val="Heading2"/>
              <w:numPr>
                <w:ilvl w:val="1"/>
                <w:numId w:val="1"/>
              </w:numPr>
              <w:ind w:left="0" w:hanging="0"/>
              <w:rPr>
                <w:rFonts w:ascii="CyrillicOld;Arial" w:hAnsi="CyrillicOld;Arial" w:cs="CyrillicOld;Arial"/>
                <w:sz w:val="20"/>
              </w:rPr>
            </w:pPr>
            <w:r>
              <w:rPr>
                <w:rFonts w:cs="CyrillicOld;Arial" w:ascii="CyrillicOld;Arial" w:hAnsi="CyrillicOld;Arial"/>
                <w:sz w:val="20"/>
              </w:rPr>
              <w:t>П А М Я Т К А</w:t>
            </w:r>
          </w:p>
          <w:p>
            <w:pPr>
              <w:pStyle w:val="Normal"/>
              <w:ind w:left="-57" w:hanging="0"/>
              <w:jc w:val="center"/>
              <w:rPr>
                <w:rFonts w:ascii="CyrillicOld;Arial" w:hAnsi="CyrillicOld;Arial" w:cs="CyrillicOld;Arial"/>
                <w:sz w:val="20"/>
                <w:szCs w:val="20"/>
              </w:rPr>
            </w:pPr>
            <w:r>
              <w:rPr>
                <w:rFonts w:cs="CyrillicOld;Arial" w:ascii="CyrillicOld;Arial" w:hAnsi="CyrillicOld;Arial"/>
                <w:sz w:val="20"/>
                <w:szCs w:val="20"/>
              </w:rPr>
              <w:t>по оказанию помощи человеку, провалившемуся в воду на льду водоема</w:t>
            </w:r>
          </w:p>
          <w:p>
            <w:pPr>
              <w:pStyle w:val="Normal"/>
              <w:ind w:left="1440" w:hanging="0"/>
              <w:jc w:val="center"/>
              <w:rPr>
                <w:rFonts w:ascii="CyrillicOld;Arial" w:hAnsi="CyrillicOld;Arial" w:cs="CyrillicOld;Arial"/>
                <w:i/>
                <w:i/>
                <w:sz w:val="20"/>
                <w:szCs w:val="20"/>
              </w:rPr>
            </w:pPr>
            <w:r>
              <w:rPr>
                <w:rFonts w:cs="CyrillicOld;Arial" w:ascii="CyrillicOld;Arial" w:hAnsi="CyrillicOld;Arial"/>
                <w:i/>
                <w:sz w:val="20"/>
                <w:szCs w:val="20"/>
              </w:rPr>
            </w:r>
          </w:p>
          <w:p>
            <w:pPr>
              <w:pStyle w:val="Normal"/>
              <w:ind w:left="1224" w:hanging="0"/>
              <w:jc w:val="center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Что делать если вы провались в воду ни льду водоема?</w:t>
            </w:r>
          </w:p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31115</wp:posOffset>
                  </wp:positionV>
                  <wp:extent cx="1064260" cy="673100"/>
                  <wp:effectExtent l="0" t="0" r="0" b="0"/>
                  <wp:wrapSquare wrapText="bothSides"/>
                  <wp:docPr id="5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3" t="-5" r="-3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>лавное не паниковать. Постарайтесь сразу широко раскинуть руки, чтобы не погрузиться под воду с головой. Сохраняйте самообладание. Не кричите, если рядом никого нет, - вы только зря потратите силы. Лучше постарайтесь не обламывать кромки льда и не делать резких движений, выбраться на крепкий лед. Важно «забросить» на край ноги, перенести тяжесть тела на широкую площадь опоры и затем, не поднимаясь ползти или перекатываться подальше от опасного места.</w:t>
            </w:r>
          </w:p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Выплеснувшаяся из пролома вода быстро делает лед скользким и затрудняет работу рук. Надо взять за правило: на зимнюю рыбалку брать с собой пару больших гвоздей. При помощи их легче подтягиваться. Если беда случиться у берега, то следует выплывать на сушу.</w:t>
            </w:r>
          </w:p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6">
                  <wp:simplePos x="0" y="0"/>
                  <wp:positionH relativeFrom="column">
                    <wp:posOffset>3034665</wp:posOffset>
                  </wp:positionH>
                  <wp:positionV relativeFrom="paragraph">
                    <wp:posOffset>716915</wp:posOffset>
                  </wp:positionV>
                  <wp:extent cx="990600" cy="935990"/>
                  <wp:effectExtent l="0" t="0" r="0" b="0"/>
                  <wp:wrapSquare wrapText="bothSides"/>
                  <wp:docPr id="6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сли на ваших глазах человек провалился под  лед немедленно крикните ему, что идите на помощь. Это его успокоит и придаст силы. Приближаться к полынье можно только ползком, иначе в воде окажетесь оба. Лучше под себя подложить какой либо деревянный предмет – доску, лыжи, палки – для увеличения площади опоры.</w:t>
            </w:r>
          </w:p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Бросать тонувшему веревки, связанные ремни, шарфы, а также санки, лыжи и длинномерные предметы за 3-4 метра до полыньи.</w:t>
            </w:r>
          </w:p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Подползать к краю ее недопустимо. Если неподалеку оказалось несколько человек, то рекомендуется лечь на лед цепочкой и, держа за ноги друг друга продвигаться к пролому.</w:t>
            </w:r>
          </w:p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napToGrid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Конец Александрова</w:t>
            </w:r>
            <w:r>
              <w:rPr>
                <w:sz w:val="20"/>
                <w:szCs w:val="20"/>
              </w:rPr>
              <w:t xml:space="preserve"> нужно взять за большую петлю и сделать 2-3 витка веревки, малую петлю и оставшуюся веревку следует удерживать в другой руке. Сделав несколько замахов рукой с большой петлей, бросают конец Александрова пострадавшему; тот в свою очередь должен надеть петлю через голову под руки или держать за поплавки. После этого пострадавшего подтягивают к берегу. </w:t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anchor behindDoc="0" distT="0" distB="0" distL="114935" distR="114935" simplePos="0" locked="0" layoutInCell="1" allowOverlap="1" relativeHeight="5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104140</wp:posOffset>
                  </wp:positionV>
                  <wp:extent cx="1521460" cy="815975"/>
                  <wp:effectExtent l="0" t="0" r="0" b="0"/>
                  <wp:wrapSquare wrapText="bothSides"/>
                  <wp:docPr id="7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9" t="-19" r="-9" b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/>
            </w:pPr>
            <w:r>
              <w:rPr>
                <w:b/>
                <w:bCs/>
                <w:color w:val="FF0000"/>
                <w:sz w:val="20"/>
                <w:szCs w:val="20"/>
              </w:rPr>
              <w:t>Спасательные шары</w:t>
            </w:r>
            <w:r>
              <w:rPr>
                <w:sz w:val="20"/>
                <w:szCs w:val="20"/>
              </w:rPr>
              <w:t xml:space="preserve"> можно взять одной рукой, а другой рукой взять трос, соединяющий их. После выполнения 2-3 замахов бросить шары пострадавшему. </w:t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anchor behindDoc="0" distT="0" distB="0" distL="114935" distR="114935" simplePos="0" locked="0" layoutInCell="1" allowOverlap="1" relativeHeight="5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-823595</wp:posOffset>
                  </wp:positionV>
                  <wp:extent cx="1006475" cy="951865"/>
                  <wp:effectExtent l="0" t="0" r="0" b="0"/>
                  <wp:wrapSquare wrapText="bothSides"/>
                  <wp:docPr id="8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21" t="-22" r="-21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ind w:firstLine="748"/>
              <w:jc w:val="both"/>
              <w:rPr>
                <w:b/>
                <w:b/>
                <w:bCs/>
                <w:color w:val="FF0000"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en-US" w:eastAsia="en-US"/>
              </w:rPr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2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-2307590</wp:posOffset>
                      </wp:positionV>
                      <wp:extent cx="2135505" cy="250825"/>
                      <wp:effectExtent l="0" t="0" r="0" b="0"/>
                      <wp:wrapNone/>
                      <wp:docPr id="9" name="Frame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5505" cy="25082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Подача конца Александрова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168.15pt;height:19.75pt;mso-wrap-distance-left:9.05pt;mso-wrap-distance-right:9.05pt;mso-wrap-distance-top:0pt;mso-wrap-distance-bottom:0pt;margin-top:-181.7pt;mso-position-vertical-relative:text;margin-left:127.4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Подача конца Александрова</w:t>
                            </w:r>
                          </w:p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3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-715010</wp:posOffset>
                      </wp:positionV>
                      <wp:extent cx="1123950" cy="254635"/>
                      <wp:effectExtent l="0" t="0" r="0" b="0"/>
                      <wp:wrapNone/>
                      <wp:docPr id="10" name="Fram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54635"/>
                              </a:xfrm>
                              <a:prstGeom prst="rect"/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Подача шаров</w:t>
                                  </w:r>
                                </w:p>
                              </w:txbxContent>
                            </wps:txbx>
                            <wps:bodyPr anchor="t" lIns="92075" tIns="46355" rIns="92075" bIns="4635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yle="position:absolute;rotation:0;width:88.5pt;height:20.05pt;mso-wrap-distance-left:9.05pt;mso-wrap-distance-right:9.05pt;mso-wrap-distance-top:0pt;mso-wrap-distance-bottom:0pt;margin-top:-56.3pt;mso-position-vertical-relative:text;margin-left:121.75pt;mso-position-horizontal-relative:text">
                      <v:fill opacity="0f"/>
                      <v:textbox inset="0.100694444444444in,0.0506944444444444in,0.100694444444444in,0.0506944444444444in">
                        <w:txbxContent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Подача шаров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ind w:firstLine="748"/>
              <w:jc w:val="both"/>
              <w:rPr/>
            </w:pPr>
            <w:r>
              <w:rPr>
                <w:b/>
                <w:bCs/>
                <w:color w:val="FF0000"/>
                <w:sz w:val="20"/>
                <w:szCs w:val="20"/>
              </w:rPr>
              <w:t>Плавсредства.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 оказании помощи утопающему могут использоваться лодки. Приближаться к пострадавшему нужно очень осторожно, с учетом направления ветра и течения, чтобы не нанести ему травму веслом, корпусом лодки, мотором. Пострадавшего можно поднять на борт или транспортировать к берегу по воде.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/>
            </w:pPr>
            <w:r>
              <w:rPr>
                <w:b/>
                <w:sz w:val="24"/>
                <w:szCs w:val="24"/>
              </w:rPr>
              <w:t>ГИМС МЧС России по Тверской области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/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rPr/>
            </w:pPr>
            <w:r>
              <w:rPr/>
              <w:t>19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11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54685" cy="578485"/>
                  <wp:effectExtent l="0" t="0" r="0" b="0"/>
                  <wp:docPr id="12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Средства</w:t>
            </w:r>
          </w:p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для оказания помощи людям, терпящим бедствие  на воде</w:t>
            </w:r>
          </w:p>
          <w:p>
            <w:pPr>
              <w:pStyle w:val="Normal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Normal"/>
              <w:ind w:firstLine="70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Предметы, увеличивающие плавучесть человека: спасательный круг, конец Александрова, шары, доски;</w:t>
            </w:r>
          </w:p>
          <w:p>
            <w:pPr>
              <w:pStyle w:val="Normal"/>
              <w:ind w:firstLine="70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  <w:p>
            <w:pPr>
              <w:pStyle w:val="Normal"/>
              <w:ind w:firstLine="70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 Плавсредства: лодка, плот, надувной матрац.</w:t>
            </w:r>
          </w:p>
          <w:p>
            <w:pPr>
              <w:pStyle w:val="Normal"/>
              <w:ind w:firstLine="70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  <w:p>
            <w:pPr>
              <w:pStyle w:val="Normal"/>
              <w:ind w:firstLine="70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  <w:p>
            <w:pPr>
              <w:pStyle w:val="TextBodyIndent"/>
              <w:rPr>
                <w:sz w:val="20"/>
              </w:rPr>
            </w:pPr>
            <w:r>
              <w:rPr>
                <w:sz w:val="20"/>
              </w:rPr>
              <w:t>Если пострадавший находится далеко от берега и способен к самостоятельным активным действиям, то ему необходимо бросить одно из описанных ниже специальных спасательных средств.</w:t>
            </w:r>
          </w:p>
          <w:p>
            <w:pPr>
              <w:pStyle w:val="TextBodyIndent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ind w:firstLine="748"/>
              <w:jc w:val="both"/>
              <w:rPr/>
            </w:pPr>
            <w:r>
              <w:rPr>
                <w:b/>
                <w:bCs/>
                <w:color w:val="FF0000"/>
                <w:sz w:val="20"/>
                <w:szCs w:val="20"/>
              </w:rPr>
              <w:t>Спасательный круг</w:t>
            </w:r>
            <w:r>
              <w:rPr>
                <w:sz w:val="20"/>
                <w:szCs w:val="20"/>
              </w:rPr>
              <w:t xml:space="preserve"> нужно взять одной рукой, второй рукой взяться за леер (веревку), сделать 2-3 круговых движения вытянутой рукой на уровне плеча и бросить круг плашмя в сторону утопающего. Бросок должен быть сделан так, чтобы круг упал на расстоянии 0,5-1,5 м от человека. Бросать круг прямо на него нельзя – это может привести к травме. При бросании круга с лодки делать это нужно со стороны кормы или носа. Пострадавший может держаться за круг, леер или надеть круг на пояс.</w:t>
            </w:r>
          </w:p>
          <w:p>
            <w:pPr>
              <w:pStyle w:val="Normal"/>
              <w:ind w:firstLine="7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Style14"/>
              <w:shd w:fill="99CCFF" w:val="clear"/>
              <w:spacing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Способы подачи спасательного круга</w:t>
            </w:r>
          </w:p>
          <w:p>
            <w:pPr>
              <w:pStyle w:val="Normal"/>
              <w:shd w:fill="99CCFF" w:val="clear"/>
              <w:rPr>
                <w:b/>
                <w:b/>
                <w:bCs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sz w:val="20"/>
                <w:szCs w:val="20"/>
                <w:lang w:val="en-US" w:eastAsia="en-US"/>
              </w:rPr>
              <w:drawing>
                <wp:anchor behindDoc="0" distT="0" distB="0" distL="114935" distR="114935" simplePos="0" locked="0" layoutInCell="1" allowOverlap="1" relativeHeight="47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50165</wp:posOffset>
                  </wp:positionV>
                  <wp:extent cx="2238375" cy="736600"/>
                  <wp:effectExtent l="0" t="0" r="0" b="0"/>
                  <wp:wrapSquare wrapText="bothSides"/>
                  <wp:docPr id="13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7" t="-22" r="-7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ind w:left="288" w:firstLine="79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ледяной воде люди не могут находиться долго, поэтому жизнь и здоровье пострадавшего зависят от смекалки и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быстроты действий. Поистине справедливо: кто скоро помог, тот дважды помог.</w:t>
            </w:r>
          </w:p>
          <w:p>
            <w:pPr>
              <w:pStyle w:val="Normal"/>
              <w:ind w:left="288" w:firstLine="792"/>
              <w:jc w:val="both"/>
              <w:rPr>
                <w:b/>
                <w:b/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12">
                  <wp:simplePos x="0" y="0"/>
                  <wp:positionH relativeFrom="column">
                    <wp:posOffset>2881630</wp:posOffset>
                  </wp:positionH>
                  <wp:positionV relativeFrom="paragraph">
                    <wp:posOffset>-3171190</wp:posOffset>
                  </wp:positionV>
                  <wp:extent cx="1141095" cy="551815"/>
                  <wp:effectExtent l="0" t="0" r="0" b="0"/>
                  <wp:wrapSquare wrapText="bothSides"/>
                  <wp:docPr id="14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3" t="-7" r="-3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аилучший способ согреть человека – снять с него мокрую одежду, раздеться самому и лечь рядом в спальный мешок. Дать горячее питье. При отсутствии спальника, одежду надо отжать и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снова надеть на спасенного.</w:t>
            </w:r>
          </w:p>
          <w:p>
            <w:pPr>
              <w:pStyle w:val="Normal"/>
              <w:ind w:left="288" w:firstLine="7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Хорошо, если есть полиэтиленовая пленка. Ею можно укутать пострадавшего получается так называемый парниковый эффект. И постарайтесь быстро добраться до теплого помещения.</w:t>
            </w:r>
          </w:p>
          <w:p>
            <w:pPr>
              <w:pStyle w:val="Normal"/>
              <w:ind w:left="288" w:firstLine="7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ПОМНИТЕ:</w:t>
            </w:r>
          </w:p>
          <w:p>
            <w:pPr>
              <w:pStyle w:val="Normal"/>
              <w:ind w:left="288" w:firstLine="792"/>
              <w:jc w:val="both"/>
              <w:rPr/>
            </w:pPr>
            <w:r>
              <w:drawing>
                <wp:anchor behindDoc="0" distT="0" distB="0" distL="114935" distR="114935" simplePos="0" locked="0" layoutInCell="1" allowOverlap="1" relativeHeight="10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115570</wp:posOffset>
                  </wp:positionV>
                  <wp:extent cx="917575" cy="977265"/>
                  <wp:effectExtent l="0" t="0" r="0" b="0"/>
                  <wp:wrapSquare wrapText="bothSides"/>
                  <wp:docPr id="15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>тправляться на водоем в одиночку опасно! Обязательно берите с собой простейшее спасательное средство: тонкий, крепкий шнур длиной около 10 метров,  с одного конца  петля, с другого -  груз весом 150 – 200 грамм (мешочек с песком). Если под Вами проломился лед, петля затягивается на туловище или руке, груз  бросается подальше от себя в сторону                   спасающего.</w:t>
            </w:r>
          </w:p>
          <w:p>
            <w:pPr>
              <w:pStyle w:val="Normal"/>
              <w:ind w:left="288" w:firstLine="792"/>
              <w:jc w:val="both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</w:r>
          </w:p>
          <w:p>
            <w:pPr>
              <w:pStyle w:val="Normal"/>
              <w:ind w:left="288" w:firstLine="792"/>
              <w:jc w:val="both"/>
              <w:rPr/>
            </w:pPr>
            <w:r>
              <w:rPr>
                <w:b/>
                <w:sz w:val="20"/>
                <w:szCs w:val="20"/>
              </w:rPr>
              <w:t>В случае происшествия на льду водоема необходимо немедленно обратиться за помощью в единую службу спасения по телефону 01 или 112.</w:t>
            </w:r>
          </w:p>
          <w:p>
            <w:pPr>
              <w:pStyle w:val="Normal"/>
              <w:ind w:left="288" w:firstLine="792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Тонкий лед очень опасен!</w:t>
            </w:r>
          </w:p>
          <w:p>
            <w:pPr>
              <w:pStyle w:val="Normal"/>
              <w:ind w:left="288" w:firstLine="792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ind w:left="288" w:firstLine="792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ind w:left="1068" w:hanging="0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rPr/>
            </w:pPr>
            <w:r>
              <w:rPr/>
              <w:t>18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rPr/>
            </w:pPr>
            <w:r>
              <w:rPr/>
              <w:t>3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16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54050" cy="578485"/>
                  <wp:effectExtent l="0" t="0" r="0" b="0"/>
                  <wp:docPr id="17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Style13"/>
              <w:snapToGrid w:val="false"/>
              <w:spacing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ПАМЯТКА</w:t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населению о поведении во время паводка</w:t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Это нужно знать: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Безопасным для человека считается лед толщиною не менее 15 сантиметров.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Если температура воздуха выше 0 градусов держится более 3 дней, то прочность льда снижается на 25%.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 Прочность льда можно определить визуально: лед голубого цвета - прочный, белого - прочность его в 2 раза меньше, серый, матово-белый или с желтоватым оттенком лед ненадежен.</w:t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</w:r>
          </w:p>
          <w:p>
            <w:pPr>
              <w:pStyle w:val="Style13"/>
              <w:spacing w:before="0" w:after="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Что делать, если вы провалились в холодную воду: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Не паникуйте, не делайте резких движений, стабилизируйте дыхание.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455930</wp:posOffset>
                  </wp:positionV>
                  <wp:extent cx="1227455" cy="838200"/>
                  <wp:effectExtent l="0" t="0" r="0" b="0"/>
                  <wp:wrapSquare wrapText="bothSides"/>
                  <wp:docPr id="18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3" t="-5" r="-3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Раскиньте руки в стороны и постарайтесь зацепиться за кромку льда, придав телу горизонтальное положение по направлению течения.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Попытайтесь осторожно налечь грудью на край льда и забросить одну, а потом и другую ногу па лед.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Если лед выдержал, перекатываясь, медленно ползите к берегу.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Ползите в ту сторону - откуда пришли, ведь лед здесь уже проверен па прочность.</w:t>
            </w:r>
          </w:p>
          <w:p>
            <w:pPr>
              <w:pStyle w:val="Style13"/>
              <w:spacing w:before="0" w:after="0"/>
              <w:ind w:firstLine="708"/>
              <w:jc w:val="center"/>
              <w:rPr>
                <w:b/>
                <w:b/>
                <w:sz w:val="20"/>
                <w:szCs w:val="20"/>
                <w:u w:val="single"/>
                <w:lang w:val="en-US" w:eastAsia="en-US"/>
              </w:rPr>
            </w:pPr>
            <w:r>
              <w:rPr>
                <w:b/>
                <w:sz w:val="20"/>
                <w:szCs w:val="20"/>
                <w:u w:val="single"/>
                <w:lang w:val="en-US" w:eastAsia="en-US"/>
              </w:rPr>
              <w:drawing>
                <wp:anchor behindDoc="0" distT="0" distB="0" distL="114935" distR="114935" simplePos="0" locked="0" layoutInCell="1" allowOverlap="1" relativeHeight="16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-3002915</wp:posOffset>
                  </wp:positionV>
                  <wp:extent cx="1226820" cy="803275"/>
                  <wp:effectExtent l="0" t="0" r="0" b="0"/>
                  <wp:wrapSquare wrapText="bothSides"/>
                  <wp:docPr id="19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3" t="-5" r="-3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hd w:fill="99CCFF" w:val="clear"/>
              <w:snapToGrid w:val="false"/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ПАМЯТКА</w:t>
            </w:r>
          </w:p>
          <w:p>
            <w:pPr>
              <w:pStyle w:val="Normal"/>
              <w:shd w:fill="99CCFF" w:val="clear"/>
              <w:jc w:val="center"/>
              <w:rPr/>
            </w:pPr>
            <w:r>
              <w:rPr>
                <w:b/>
                <w:bCs/>
                <w:sz w:val="20"/>
                <w:szCs w:val="20"/>
              </w:rPr>
              <w:t>населению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по мерам</w:t>
            </w:r>
            <w:r>
              <w:rPr>
                <w:b/>
                <w:bCs/>
                <w:sz w:val="20"/>
                <w:szCs w:val="20"/>
              </w:rPr>
              <w:t xml:space="preserve"> безопасности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при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отдыхе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на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водоемах</w:t>
            </w:r>
          </w:p>
          <w:p>
            <w:pPr>
              <w:pStyle w:val="Normal"/>
              <w:shd w:fill="99CCFF" w:val="clear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(Спасение утопающих)</w:t>
            </w:r>
          </w:p>
          <w:p>
            <w:pPr>
              <w:pStyle w:val="Style13"/>
              <w:spacing w:lineRule="auto" w:line="360" w:before="0" w:after="0"/>
              <w:ind w:firstLine="708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Style13"/>
              <w:spacing w:before="0" w:after="0"/>
              <w:ind w:firstLine="708"/>
              <w:jc w:val="both"/>
              <w:rPr/>
            </w:pPr>
            <w:r>
              <w:rPr>
                <w:sz w:val="20"/>
                <w:szCs w:val="20"/>
              </w:rPr>
              <w:t>П</w:t>
              <w:drawing>
                <wp:anchor behindDoc="0" distT="0" distB="0" distL="114935" distR="114935" simplePos="0" locked="0" layoutInCell="1" allowOverlap="1" relativeHeight="4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2566670</wp:posOffset>
                  </wp:positionV>
                  <wp:extent cx="1123315" cy="933450"/>
                  <wp:effectExtent l="0" t="0" r="0" b="0"/>
                  <wp:wrapSquare wrapText="bothSides"/>
                  <wp:docPr id="20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ри спасении тонущего подплывите к нему сзади, возьмите за волосы или под мышки, переверните лицом вверх и, не позволяя себя </w:t>
            </w:r>
            <w:r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2632075</wp:posOffset>
                  </wp:positionH>
                  <wp:positionV relativeFrom="line">
                    <wp:posOffset>-66040</wp:posOffset>
                  </wp:positionV>
                  <wp:extent cx="1431925" cy="1073785"/>
                  <wp:effectExtent l="0" t="0" r="0" b="0"/>
                  <wp:wrapSquare wrapText="bothSides"/>
                  <wp:docPr id="21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8" t="-10" r="-8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ахватить, плывите к берегу. На берегу положите пострадавшего животом на согнутое колено (голова пострадавшего при этом должна свисать вниз), проведите туалет носовой полости и носоглотки (удаляя салфеткой, куском материи тину, песок, водоросли, ил), а затем путем сдавливания грудной клетки удалите воду, попавшую в дыхательные пути. 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сердца. Необходимо знать, что паралич дыхательного центра наступает через 4-6 минут после погружения под воду, а сердечная деятельность может сохраняться до 15 минут. Поэтому мероприятия первой помощи должны выполняться быстро. Искусственное дыхание и непрямой массаж сердца следует продолжать до появления объективных признаков смерти (полное отсутствие реакции глаза на свет, широкий зрачок, трупные пятна). 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восстановлении дыхания и сердечной деятельности дайте пострадавшему горячее питье, тепло укутайте и как можно быстрее доставьте в лечебное учреждение.</w:t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rPr/>
            </w:pPr>
            <w:r>
              <w:rPr/>
              <w:t>4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rPr/>
            </w:pPr>
            <w:r>
              <w:rPr/>
              <w:t>17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22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18490" cy="578485"/>
                  <wp:effectExtent l="0" t="0" r="0" b="0"/>
                  <wp:docPr id="23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numPr>
                <w:ilvl w:val="0"/>
                <w:numId w:val="0"/>
              </w:numPr>
              <w:snapToGrid w:val="false"/>
              <w:ind w:firstLine="708"/>
              <w:jc w:val="center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center"/>
              <w:outlineLvl w:val="1"/>
              <w:rPr/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  <w:t>ОСНОВНЫЕ ПРАВИЛА БЕЗОПАСНОГО ПОВЕДЕНИЯ НА ВОДЕ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u w:val="singl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left" w:pos="540" w:leader="none"/>
              </w:tabs>
              <w:ind w:left="180" w:firstLine="709"/>
              <w:jc w:val="both"/>
              <w:outlineLvl w:val="1"/>
              <w:rPr>
                <w:w w:val="120"/>
                <w:sz w:val="20"/>
                <w:szCs w:val="20"/>
              </w:rPr>
            </w:pPr>
            <w:r>
              <w:rPr>
                <w:bCs/>
                <w:color w:val="FF0000"/>
                <w:kern w:val="2"/>
                <w:sz w:val="20"/>
                <w:szCs w:val="20"/>
              </w:rPr>
              <w:t xml:space="preserve">          </w:t>
            </w:r>
            <w:r>
              <w:rPr>
                <w:bCs/>
                <w:kern w:val="2"/>
                <w:sz w:val="20"/>
                <w:szCs w:val="20"/>
              </w:rPr>
              <w:t xml:space="preserve">* </w:t>
            </w:r>
            <w:r>
              <w:drawing>
                <wp:anchor behindDoc="0" distT="0" distB="0" distL="114935" distR="114935" simplePos="0" locked="0" layoutInCell="1" allowOverlap="1" relativeHeight="54">
                  <wp:simplePos x="0" y="0"/>
                  <wp:positionH relativeFrom="column">
                    <wp:posOffset>5486400</wp:posOffset>
                  </wp:positionH>
                  <wp:positionV relativeFrom="paragraph">
                    <wp:posOffset>142875</wp:posOffset>
                  </wp:positionV>
                  <wp:extent cx="1313815" cy="1373505"/>
                  <wp:effectExtent l="0" t="0" r="0" b="0"/>
                  <wp:wrapTight wrapText="bothSides">
                    <wp:wrapPolygon edited="0">
                      <wp:start x="6169" y="172"/>
                      <wp:lineTo x="3628" y="695"/>
                      <wp:lineTo x="3265" y="1217"/>
                      <wp:lineTo x="1813" y="5746"/>
                      <wp:lineTo x="906" y="7140"/>
                      <wp:lineTo x="180" y="8359"/>
                      <wp:lineTo x="-180" y="11495"/>
                      <wp:lineTo x="-180" y="14108"/>
                      <wp:lineTo x="724" y="16895"/>
                      <wp:lineTo x="3447" y="19856"/>
                      <wp:lineTo x="7622" y="21250"/>
                      <wp:lineTo x="8348" y="21250"/>
                      <wp:lineTo x="9437" y="21250"/>
                      <wp:lineTo x="9800" y="21250"/>
                      <wp:lineTo x="16153" y="19682"/>
                      <wp:lineTo x="17605" y="19682"/>
                      <wp:lineTo x="20872" y="17766"/>
                      <wp:lineTo x="20690" y="16895"/>
                      <wp:lineTo x="21600" y="14108"/>
                      <wp:lineTo x="21053" y="8533"/>
                      <wp:lineTo x="20146" y="5572"/>
                      <wp:lineTo x="17423" y="2959"/>
                      <wp:lineTo x="7077" y="172"/>
                      <wp:lineTo x="6169" y="172"/>
                    </wp:wrapPolygon>
                  </wp:wrapTight>
                  <wp:docPr id="24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kern w:val="2"/>
                <w:sz w:val="20"/>
                <w:szCs w:val="20"/>
              </w:rPr>
              <w:t>с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ледует избегать купания в одиночку, так как в случае беды оказать помощь будет некому</w:t>
            </w:r>
            <w:r>
              <w:rPr>
                <w:w w:val="120"/>
                <w:sz w:val="20"/>
                <w:szCs w:val="20"/>
              </w:rPr>
              <w:t>;</w:t>
            </w:r>
          </w:p>
          <w:p>
            <w:pPr>
              <w:pStyle w:val="Normal"/>
              <w:numPr>
                <w:ilvl w:val="0"/>
                <w:numId w:val="0"/>
              </w:numPr>
              <w:ind w:firstLine="709"/>
              <w:jc w:val="both"/>
              <w:outlineLvl w:val="1"/>
              <w:rPr>
                <w:bCs/>
                <w:kern w:val="2"/>
                <w:sz w:val="20"/>
                <w:szCs w:val="20"/>
              </w:rPr>
            </w:pPr>
            <w:r>
              <w:rPr>
                <w:spacing w:val="2"/>
                <w:w w:val="120"/>
                <w:sz w:val="20"/>
                <w:szCs w:val="20"/>
              </w:rPr>
              <w:t xml:space="preserve">           </w:t>
            </w:r>
            <w:r>
              <w:rPr>
                <w:bCs/>
                <w:kern w:val="2"/>
                <w:sz w:val="20"/>
                <w:szCs w:val="20"/>
              </w:rPr>
              <w:t xml:space="preserve">*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после приема солнечной ванны нельзя бросаться в воду сразу; купание можно начинать только после некоторого отдыха в тени или сделать обтирание холодной водой в области сердца</w:t>
            </w:r>
            <w:r>
              <w:rPr>
                <w:spacing w:val="2"/>
                <w:w w:val="120"/>
                <w:sz w:val="20"/>
                <w:szCs w:val="20"/>
              </w:rPr>
              <w:t>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35">
                  <wp:simplePos x="0" y="0"/>
                  <wp:positionH relativeFrom="column">
                    <wp:posOffset>2896235</wp:posOffset>
                  </wp:positionH>
                  <wp:positionV relativeFrom="paragraph">
                    <wp:posOffset>206375</wp:posOffset>
                  </wp:positionV>
                  <wp:extent cx="1160780" cy="837565"/>
                  <wp:effectExtent l="0" t="0" r="0" b="0"/>
                  <wp:wrapSquare wrapText="bothSides"/>
                  <wp:docPr id="25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3" t="-5" r="-3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kern w:val="2"/>
                <w:sz w:val="20"/>
                <w:szCs w:val="20"/>
              </w:rPr>
              <w:t>*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не заходи на глубокое место, если не умеешь плавать или плаваешь плохо;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 купайся в запрещенных местах, пользуйся пляжами и местами, специально отведенными для купания;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 ныряй в незнакомых местах;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 заплывай за буйки;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нельзя выплывать на судовой ход и приближаться к судну;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 устраивай в воде игр, связанных с захватами;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нельзя плавать на надувных матрасах и камерах (если плохо плаваешь);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 не пытайся плавать на бревнах, досках, самодельных плотах;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*если ты решил покататься на лодке, выучи основные правила безопасного поведения, в этом случае необходимо уметь правильно управлять своими возможностями;</w:t>
            </w:r>
          </w:p>
          <w:p>
            <w:pPr>
              <w:pStyle w:val="Normal"/>
              <w:ind w:left="360" w:hanging="0"/>
              <w:jc w:val="both"/>
              <w:rPr/>
            </w:pPr>
            <w:r>
              <w:rPr>
                <w:bCs/>
                <w:kern w:val="2"/>
                <w:sz w:val="20"/>
                <w:szCs w:val="20"/>
              </w:rPr>
              <w:t xml:space="preserve">       </w:t>
            </w:r>
            <w:r>
              <w:rPr>
                <w:bCs/>
                <w:kern w:val="2"/>
                <w:sz w:val="20"/>
                <w:szCs w:val="20"/>
              </w:rPr>
              <w:t>* очень опасно купаться и плавать в пьяном виде. «Пьяный в воде – наполовину утопленник» - говорит мудрая народная пословица.</w:t>
            </w:r>
            <w:r>
              <w:rPr>
                <w:w w:val="121"/>
                <w:sz w:val="20"/>
                <w:szCs w:val="20"/>
              </w:rPr>
              <w:t xml:space="preserve"> 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w w:val="121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w w:val="121"/>
                <w:kern w:val="2"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Style13"/>
              <w:snapToGrid w:val="false"/>
              <w:spacing w:before="0" w:after="0"/>
              <w:ind w:firstLine="708"/>
              <w:jc w:val="center"/>
              <w:rPr>
                <w:b/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</w:r>
          </w:p>
          <w:p>
            <w:pPr>
              <w:pStyle w:val="Style13"/>
              <w:spacing w:before="0" w:after="0"/>
              <w:ind w:firstLine="708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Если нужна Ваша помощь: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Вооружитесь любой длинной палкой, доской, шестом или веревкой. Можно связать воедино шарфы, ремни или одежду.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Следуйте ползком, широко расставляя при этом руки и ноги и толкая перед собою спасательные средства, осторожно двигаться по направлению к полынье.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Остановитесь от находящегося человека в воде в нескольких метрах, бросьте ему веревку, край одежды, подайте палку или шест.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Осторожно вытащите пострадавшего на лед, и вместе ползком выбирайтесь из опасной зоны. 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19">
                  <wp:simplePos x="0" y="0"/>
                  <wp:positionH relativeFrom="column">
                    <wp:posOffset>2755265</wp:posOffset>
                  </wp:positionH>
                  <wp:positionV relativeFrom="paragraph">
                    <wp:posOffset>-749935</wp:posOffset>
                  </wp:positionV>
                  <wp:extent cx="1210945" cy="1049655"/>
                  <wp:effectExtent l="0" t="0" r="0" b="0"/>
                  <wp:wrapSquare wrapText="bothSides"/>
                  <wp:docPr id="26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 Ползите в ту сторону откуда пришли.</w:t>
            </w:r>
          </w:p>
          <w:p>
            <w:pPr>
              <w:pStyle w:val="Style13"/>
              <w:spacing w:before="0" w:after="0"/>
              <w:ind w:firstLine="7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 Доставьте пострадавшего в теплое место. Окажите ему помощь: снимите с него мокрую одежду, энергично разотрите тело (до покраснения кожи) смоченной в спирте или водке суконкой или руками, напоите пострадавшего горячим чаем. Ни в коем случае не давайте пострадавшему алкоголь  - в подобных случаях это может привести к летальному исходу.</w:t>
            </w:r>
          </w:p>
          <w:p>
            <w:pPr>
              <w:pStyle w:val="21"/>
              <w:numPr>
                <w:ilvl w:val="0"/>
                <w:numId w:val="0"/>
              </w:numPr>
              <w:tabs>
                <w:tab w:val="left" w:pos="3420" w:leader="none"/>
              </w:tabs>
              <w:spacing w:lineRule="auto" w:line="240" w:before="0" w:after="0"/>
              <w:ind w:firstLine="680"/>
              <w:jc w:val="center"/>
              <w:outlineLvl w:val="1"/>
              <w:rPr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Любители подледного лова рыбы!</w:t>
            </w:r>
          </w:p>
          <w:p>
            <w:pPr>
              <w:pStyle w:val="21"/>
              <w:numPr>
                <w:ilvl w:val="0"/>
                <w:numId w:val="0"/>
              </w:numPr>
              <w:tabs>
                <w:tab w:val="left" w:pos="3420" w:leader="none"/>
              </w:tabs>
              <w:spacing w:lineRule="auto" w:line="240" w:before="0" w:after="0"/>
              <w:ind w:firstLine="680"/>
              <w:jc w:val="center"/>
              <w:outlineLvl w:val="1"/>
              <w:rPr>
                <w:b/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</w:r>
          </w:p>
          <w:p>
            <w:pPr>
              <w:pStyle w:val="Normal"/>
              <w:tabs>
                <w:tab w:val="left" w:pos="3060" w:leader="none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Помните</w:t>
            </w:r>
            <w:r>
              <w:rPr>
                <w:sz w:val="20"/>
                <w:szCs w:val="20"/>
              </w:rPr>
              <w:t xml:space="preserve"> собираться большими группами и </w:t>
            </w:r>
            <w:r>
              <w:drawing>
                <wp:anchor behindDoc="0" distT="0" distB="0" distL="114935" distR="114935" simplePos="0" locked="0" layoutInCell="1" allowOverlap="1" relativeHeight="55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223520</wp:posOffset>
                  </wp:positionV>
                  <wp:extent cx="812800" cy="914400"/>
                  <wp:effectExtent l="0" t="0" r="0" b="0"/>
                  <wp:wrapNone/>
                  <wp:docPr id="27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робивать много лунок на ограниченной площади – значит рисковать собственной жизнью и жизнью своих товарищей. </w:t>
            </w:r>
          </w:p>
          <w:p>
            <w:pPr>
              <w:pStyle w:val="Normal"/>
              <w:jc w:val="both"/>
              <w:rPr/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Не рекомендуется </w:t>
            </w:r>
            <w:r>
              <w:rPr>
                <w:sz w:val="20"/>
                <w:szCs w:val="20"/>
              </w:rPr>
              <w:t>пробивать несколько лунок,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расположенных друг от друга ближе, чем на 15 метров.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Необходимо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аждому рыболову иметь спасательное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средство в виде шнура длиной 12-15м, 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1 конце которого закреплен груз весом 400-500 грамм 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пластмассовые поплавки ярко-оранжевого цвета, 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 другом - изготовлена петля.</w:t>
            </w:r>
          </w:p>
          <w:p>
            <w:pPr>
              <w:pStyle w:val="Style13"/>
              <w:spacing w:before="0" w:after="0"/>
              <w:ind w:left="1496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rPr/>
            </w:pPr>
            <w:r>
              <w:rPr/>
              <w:t>5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28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54685" cy="578485"/>
                  <wp:effectExtent l="0" t="0" r="0" b="0"/>
                  <wp:docPr id="29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snapToGrid w:val="false"/>
              <w:rPr>
                <w:b/>
                <w:b/>
                <w:iCs/>
                <w:color w:val="000000"/>
                <w:sz w:val="20"/>
                <w:szCs w:val="20"/>
              </w:rPr>
            </w:pPr>
            <w:r>
              <w:rPr>
                <w:b/>
                <w:iCs/>
                <w:color w:val="000000"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firstLine="14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53"/>
                <w:w w:val="102"/>
                <w:sz w:val="20"/>
                <w:szCs w:val="20"/>
              </w:rPr>
              <w:t>ПАМЯТКА</w:t>
            </w:r>
          </w:p>
          <w:p>
            <w:pPr>
              <w:pStyle w:val="Normal"/>
              <w:shd w:fill="99CCFF" w:val="clear"/>
              <w:ind w:firstLine="14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5"/>
                <w:w w:val="102"/>
                <w:sz w:val="20"/>
                <w:szCs w:val="20"/>
              </w:rPr>
              <w:t xml:space="preserve">населению по действиям при попадании жилого помещения </w:t>
            </w:r>
            <w:r>
              <w:rPr>
                <w:b/>
                <w:bCs/>
                <w:color w:val="000000"/>
                <w:spacing w:val="-4"/>
                <w:w w:val="102"/>
                <w:sz w:val="20"/>
                <w:szCs w:val="20"/>
              </w:rPr>
              <w:t>в объявленную зону затопления</w:t>
            </w:r>
          </w:p>
          <w:p>
            <w:pPr>
              <w:pStyle w:val="Normal"/>
              <w:shd w:fill="99CCFF" w:val="clear"/>
              <w:jc w:val="center"/>
              <w:rPr>
                <w:b/>
                <w:b/>
                <w:i/>
                <w:i/>
                <w:color w:val="000000"/>
                <w:spacing w:val="-4"/>
                <w:w w:val="102"/>
                <w:sz w:val="20"/>
                <w:szCs w:val="20"/>
              </w:rPr>
            </w:pPr>
            <w:r>
              <w:rPr>
                <w:b/>
                <w:i/>
                <w:color w:val="000000"/>
                <w:spacing w:val="-4"/>
                <w:w w:val="102"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jc w:val="center"/>
              <w:rPr>
                <w:b/>
                <w:b/>
                <w:i/>
                <w:i/>
                <w:color w:val="000000"/>
                <w:spacing w:val="-4"/>
                <w:w w:val="102"/>
                <w:sz w:val="20"/>
                <w:szCs w:val="20"/>
              </w:rPr>
            </w:pPr>
            <w:r>
              <w:rPr>
                <w:b/>
                <w:i/>
                <w:color w:val="000000"/>
                <w:spacing w:val="-4"/>
                <w:w w:val="102"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jc w:val="center"/>
              <w:rPr>
                <w:b/>
                <w:b/>
                <w:i/>
                <w:i/>
                <w:sz w:val="20"/>
                <w:szCs w:val="20"/>
              </w:rPr>
            </w:pPr>
            <w:r>
              <w:rPr>
                <w:b/>
                <w:i/>
                <w:color w:val="000000"/>
                <w:spacing w:val="-4"/>
                <w:w w:val="102"/>
                <w:sz w:val="20"/>
                <w:szCs w:val="20"/>
              </w:rPr>
              <w:t>В этом случае необходимо: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hd w:fill="99CCFF" w:val="clear"/>
              <w:tabs>
                <w:tab w:val="left" w:pos="888" w:leader="none"/>
              </w:tabs>
              <w:autoSpaceDE w:val="false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-4"/>
                <w:w w:val="102"/>
                <w:sz w:val="20"/>
                <w:szCs w:val="20"/>
              </w:rPr>
              <w:t>перенести на верхние этажи и чердаки ценные предметы, вещи;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hd w:fill="99CCFF" w:val="clear"/>
              <w:tabs>
                <w:tab w:val="left" w:pos="888" w:leader="none"/>
              </w:tabs>
              <w:autoSpaceDE w:val="false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-3"/>
                <w:w w:val="102"/>
                <w:sz w:val="20"/>
                <w:szCs w:val="20"/>
              </w:rPr>
              <w:t>закрыть окна, при необходимости - забить окна досками или фанерой;</w:t>
            </w:r>
          </w:p>
          <w:p>
            <w:pPr>
              <w:pStyle w:val="Normal"/>
              <w:shd w:fill="99CCFF" w:val="clear"/>
              <w:tabs>
                <w:tab w:val="left" w:pos="979" w:leader="none"/>
              </w:tabs>
              <w:ind w:firstLine="720"/>
              <w:jc w:val="both"/>
              <w:rPr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5"/>
                <w:w w:val="102"/>
                <w:sz w:val="20"/>
                <w:szCs w:val="20"/>
              </w:rPr>
              <w:t xml:space="preserve">деньги, драгоценности, паспорт и другие документы положить в </w:t>
            </w:r>
            <w:r>
              <w:rPr>
                <w:color w:val="000000"/>
                <w:spacing w:val="-4"/>
                <w:w w:val="102"/>
                <w:sz w:val="20"/>
                <w:szCs w:val="20"/>
              </w:rPr>
              <w:t>водонепроницаемые пакеты (мешки);</w:t>
            </w:r>
          </w:p>
          <w:p>
            <w:pPr>
              <w:pStyle w:val="Normal"/>
              <w:shd w:fill="99CCFF" w:val="clear"/>
              <w:tabs>
                <w:tab w:val="left" w:pos="883" w:leader="none"/>
              </w:tabs>
              <w:ind w:firstLine="715"/>
              <w:jc w:val="both"/>
              <w:rPr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pacing w:val="-5"/>
                <w:w w:val="102"/>
                <w:sz w:val="20"/>
                <w:szCs w:val="20"/>
              </w:rPr>
              <w:t xml:space="preserve">подготовить необходимые вещи, аптечку первой помощи и лекарства, </w:t>
            </w:r>
            <w:r>
              <w:rPr>
                <w:color w:val="000000"/>
                <w:spacing w:val="2"/>
                <w:w w:val="102"/>
                <w:sz w:val="20"/>
                <w:szCs w:val="20"/>
              </w:rPr>
              <w:t xml:space="preserve">которыми Вы обычно пользуетесь; собрать трехдневный запас продуктов </w:t>
            </w:r>
            <w:r>
              <w:rPr>
                <w:color w:val="000000"/>
                <w:spacing w:val="-7"/>
                <w:w w:val="102"/>
                <w:sz w:val="20"/>
                <w:szCs w:val="20"/>
              </w:rPr>
              <w:t>питания.</w:t>
            </w:r>
          </w:p>
          <w:p>
            <w:pPr>
              <w:pStyle w:val="Normal"/>
              <w:shd w:fill="99CCFF" w:val="clear"/>
              <w:ind w:firstLine="710"/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4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414655</wp:posOffset>
                  </wp:positionV>
                  <wp:extent cx="990600" cy="990600"/>
                  <wp:effectExtent l="0" t="0" r="0" b="0"/>
                  <wp:wrapSquare wrapText="bothSides"/>
                  <wp:docPr id="30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2"/>
                <w:w w:val="102"/>
                <w:sz w:val="20"/>
                <w:szCs w:val="20"/>
              </w:rPr>
              <w:t>В</w:t>
            </w:r>
            <w:r>
              <w:rPr>
                <w:color w:val="000000"/>
                <w:spacing w:val="-2"/>
                <w:w w:val="102"/>
                <w:sz w:val="20"/>
                <w:szCs w:val="20"/>
              </w:rPr>
              <w:t xml:space="preserve">се подготовленные к эвакуации вещи, документы и др. и продукты </w:t>
            </w:r>
            <w:r>
              <w:rPr>
                <w:color w:val="000000"/>
                <w:spacing w:val="-4"/>
                <w:w w:val="102"/>
                <w:sz w:val="20"/>
                <w:szCs w:val="20"/>
              </w:rPr>
              <w:t xml:space="preserve">лучше всего уложить в рюкзак, чемодан или сумку и содержать их в одном </w:t>
            </w:r>
            <w:r>
              <w:rPr>
                <w:color w:val="000000"/>
                <w:spacing w:val="-8"/>
                <w:w w:val="102"/>
                <w:sz w:val="20"/>
                <w:szCs w:val="20"/>
              </w:rPr>
              <w:t>месте.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hd w:fill="99CCFF" w:val="clear"/>
              <w:tabs>
                <w:tab w:val="left" w:pos="883" w:leader="none"/>
              </w:tabs>
              <w:autoSpaceDE w:val="false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-4"/>
                <w:w w:val="102"/>
                <w:sz w:val="20"/>
                <w:szCs w:val="20"/>
              </w:rPr>
              <w:t>подготовить теплую удобную одежду, сапоги, одеяла;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hd w:fill="99CCFF" w:val="clear"/>
              <w:tabs>
                <w:tab w:val="left" w:pos="883" w:leader="none"/>
              </w:tabs>
              <w:autoSpaceDE w:val="false"/>
              <w:ind w:left="0" w:firstLine="715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2"/>
                <w:w w:val="102"/>
                <w:sz w:val="20"/>
                <w:szCs w:val="20"/>
              </w:rPr>
              <w:t xml:space="preserve">по возможности вывести домашних животных и скот в безопасное </w:t>
            </w:r>
            <w:r>
              <w:rPr>
                <w:color w:val="000000"/>
                <w:spacing w:val="-7"/>
                <w:w w:val="102"/>
                <w:sz w:val="20"/>
                <w:szCs w:val="20"/>
              </w:rPr>
              <w:t>место;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hd w:fill="99CCFF" w:val="clear"/>
              <w:tabs>
                <w:tab w:val="left" w:pos="883" w:leader="none"/>
              </w:tabs>
              <w:autoSpaceDE w:val="false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-4"/>
                <w:w w:val="102"/>
                <w:sz w:val="20"/>
                <w:szCs w:val="20"/>
              </w:rPr>
              <w:t>подготовить плавсредства к использованию (если они имеются);</w:t>
            </w:r>
          </w:p>
          <w:p>
            <w:pPr>
              <w:pStyle w:val="Normal"/>
              <w:widowControl w:val="false"/>
              <w:numPr>
                <w:ilvl w:val="0"/>
                <w:numId w:val="9"/>
              </w:numPr>
              <w:shd w:fill="99CCFF" w:val="clear"/>
              <w:tabs>
                <w:tab w:val="left" w:pos="883" w:leader="none"/>
              </w:tabs>
              <w:autoSpaceDE w:val="false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-4"/>
                <w:w w:val="102"/>
                <w:sz w:val="20"/>
                <w:szCs w:val="20"/>
              </w:rPr>
              <w:t>ждать сообщения по местному радио об эвакуации.</w:t>
            </w:r>
          </w:p>
          <w:p>
            <w:pPr>
              <w:pStyle w:val="Normal"/>
              <w:shd w:fill="99CCFF" w:val="clear"/>
              <w:ind w:firstLine="706"/>
              <w:jc w:val="both"/>
              <w:rPr>
                <w:color w:val="000000"/>
                <w:spacing w:val="-6"/>
                <w:w w:val="102"/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42">
                  <wp:simplePos x="0" y="0"/>
                  <wp:positionH relativeFrom="column">
                    <wp:posOffset>2538730</wp:posOffset>
                  </wp:positionH>
                  <wp:positionV relativeFrom="paragraph">
                    <wp:posOffset>-2243455</wp:posOffset>
                  </wp:positionV>
                  <wp:extent cx="1528445" cy="709930"/>
                  <wp:effectExtent l="0" t="0" r="0" b="0"/>
                  <wp:wrapSquare wrapText="bothSides"/>
                  <wp:docPr id="31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3" t="-7" r="-3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1"/>
                <w:w w:val="102"/>
                <w:sz w:val="20"/>
                <w:szCs w:val="20"/>
              </w:rPr>
              <w:t>В</w:t>
            </w:r>
            <w:r>
              <w:rPr>
                <w:color w:val="000000"/>
                <w:spacing w:val="1"/>
                <w:w w:val="102"/>
                <w:sz w:val="20"/>
                <w:szCs w:val="20"/>
              </w:rPr>
              <w:t xml:space="preserve"> сообщении об эвакуации из опасной зоны будет объявлено когда, </w:t>
            </w:r>
            <w:r>
              <w:rPr>
                <w:color w:val="000000"/>
                <w:spacing w:val="-3"/>
                <w:w w:val="102"/>
                <w:sz w:val="20"/>
                <w:szCs w:val="20"/>
              </w:rPr>
              <w:t xml:space="preserve">куда и как (специальным транспортом или пешим порядком) она будет </w:t>
            </w:r>
            <w:r>
              <w:rPr>
                <w:color w:val="000000"/>
                <w:spacing w:val="-6"/>
                <w:w w:val="102"/>
                <w:sz w:val="20"/>
                <w:szCs w:val="20"/>
              </w:rPr>
              <w:t>проводиться.</w:t>
            </w:r>
          </w:p>
          <w:p>
            <w:pPr>
              <w:pStyle w:val="Normal"/>
              <w:rPr>
                <w:color w:val="000000"/>
                <w:spacing w:val="-6"/>
                <w:w w:val="102"/>
                <w:sz w:val="20"/>
                <w:szCs w:val="20"/>
              </w:rPr>
            </w:pPr>
            <w:r>
              <w:rPr>
                <w:color w:val="000000"/>
                <w:spacing w:val="-6"/>
                <w:w w:val="102"/>
                <w:sz w:val="20"/>
                <w:szCs w:val="20"/>
              </w:rPr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hd w:fill="99CCFF" w:val="clear"/>
              <w:snapToGrid w:val="false"/>
              <w:jc w:val="center"/>
              <w:rPr>
                <w:b/>
                <w:b/>
                <w:bCs/>
                <w:i/>
                <w:i/>
                <w:color w:val="000000"/>
                <w:spacing w:val="-4"/>
                <w:w w:val="102"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spacing w:val="-4"/>
                <w:w w:val="10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olor w:val="000000"/>
                <w:kern w:val="2"/>
                <w:sz w:val="20"/>
                <w:szCs w:val="20"/>
              </w:rPr>
              <w:t>ПАМЯТКА НАСЕЛЕНИЮ</w:t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kern w:val="2"/>
                <w:sz w:val="20"/>
                <w:szCs w:val="20"/>
              </w:rPr>
              <w:t>(ДЕТЯМ)</w:t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olor w:val="000000"/>
                <w:kern w:val="2"/>
                <w:sz w:val="20"/>
                <w:szCs w:val="20"/>
              </w:rPr>
              <w:t>ПОМНИТЕ!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Обязательное соблюдение всех правил поведения на воде (в купальный сезон) - залог сохранения здоровья и спасения жизни многих людей!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/>
                <w:b/>
                <w:bCs/>
                <w:i/>
                <w:i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В разгаре лето, школьные каникулы. Дети отдыхают, играют, купаются, загорают, придумывают различные забавы, находясь на водоемах. Надо помнить, что на воде, как и с огнем, шутки плохи. Но далеко не всегда мы сознаем, сколь опасна водная среда для человека. Поэтому, находясь у воды никогда нельзя забывать о собственной безопасности. Более того, надо быть готовым помочь другому. 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u w:val="singl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u w:val="singl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center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  <w:t>РЕКОМЕНДАЦИИ О ТОМ, КАК НЕ УТОНУТЬ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u w:val="single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1. Научись плавать (это главное).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2. Если ты плохо плаваешь - не доверяйся надувным матрасам и кругам.</w:t>
            </w:r>
          </w:p>
          <w:p>
            <w:pPr>
              <w:pStyle w:val="Normal"/>
              <w:numPr>
                <w:ilvl w:val="0"/>
                <w:numId w:val="0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            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3. Паника - основная причина трагедий на воде. Никогда не поддавайся панике.</w:t>
            </w:r>
          </w:p>
          <w:p>
            <w:pPr>
              <w:pStyle w:val="Normal"/>
              <w:shd w:fill="99CCFF" w:val="clear"/>
              <w:ind w:left="1134" w:hanging="2727"/>
              <w:rPr>
                <w:bCs/>
                <w:color w:val="000000"/>
                <w:kern w:val="2"/>
                <w:sz w:val="20"/>
                <w:szCs w:val="20"/>
                <w:lang w:val="en-US" w:eastAsia="en-US"/>
              </w:rPr>
            </w:pPr>
            <w:r>
              <w:rPr>
                <w:bCs/>
                <w:color w:val="000000"/>
                <w:kern w:val="2"/>
                <w:sz w:val="20"/>
                <w:szCs w:val="20"/>
                <w:lang w:val="en-US" w:eastAsia="en-US"/>
              </w:rPr>
              <w:drawing>
                <wp:anchor behindDoc="0" distT="0" distB="0" distL="114935" distR="114935" simplePos="0" locked="0" layoutInCell="1" allowOverlap="1" relativeHeight="45">
                  <wp:simplePos x="0" y="0"/>
                  <wp:positionH relativeFrom="column">
                    <wp:posOffset>2745740</wp:posOffset>
                  </wp:positionH>
                  <wp:positionV relativeFrom="paragraph">
                    <wp:posOffset>-2146300</wp:posOffset>
                  </wp:positionV>
                  <wp:extent cx="1261110" cy="1035050"/>
                  <wp:effectExtent l="0" t="0" r="0" b="0"/>
                  <wp:wrapSquare wrapText="bothSides"/>
                  <wp:docPr id="32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32" w:type="dxa"/>
            <w:gridSpan w:val="4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6" w:type="dxa"/>
            <w:tcBorders/>
            <w:shd w:fill="FF6600" w:val="clear"/>
          </w:tcPr>
          <w:p>
            <w:pPr>
              <w:pStyle w:val="Normal"/>
              <w:snapToGrid w:val="false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</w:tr>
      <w:tr>
        <w:trPr/>
        <w:tc>
          <w:tcPr>
            <w:tcW w:w="567" w:type="dxa"/>
            <w:tcBorders/>
            <w:shd w:fill="FF9900" w:val="clear"/>
            <w:vAlign w:val="center"/>
          </w:tcPr>
          <w:p>
            <w:pPr>
              <w:pStyle w:val="Normal"/>
              <w:snapToGrid w:val="false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6532" w:type="dxa"/>
            <w:gridSpan w:val="4"/>
            <w:tcBorders/>
            <w:shd w:fill="FF9900" w:val="clear"/>
          </w:tcPr>
          <w:p>
            <w:pPr>
              <w:pStyle w:val="Normal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56" w:type="dxa"/>
            <w:tcBorders/>
            <w:shd w:fill="FF9900" w:val="clear"/>
          </w:tcPr>
          <w:p>
            <w:pPr>
              <w:pStyle w:val="Normal"/>
              <w:snapToGrid w:val="false"/>
              <w:rPr>
                <w:b/>
                <w:b/>
                <w:sz w:val="24"/>
                <w:szCs w:val="24"/>
                <w:lang w:val="en-US" w:eastAsia="en-US"/>
              </w:rPr>
            </w:pPr>
            <w:r>
              <w:rPr>
                <w:b/>
                <w:sz w:val="24"/>
                <w:szCs w:val="24"/>
                <w:lang w:val="en-US" w:eastAsia="en-US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32" w:type="dxa"/>
            <w:gridSpan w:val="4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56" w:type="dxa"/>
            <w:tcBorders/>
            <w:shd w:fill="FFCC00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t>15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33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54685" cy="578485"/>
                  <wp:effectExtent l="0" t="0" r="0" b="0"/>
                  <wp:docPr id="34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numPr>
                <w:ilvl w:val="0"/>
                <w:numId w:val="0"/>
              </w:numPr>
              <w:snapToGrid w:val="false"/>
              <w:ind w:left="720" w:hanging="0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перед посадкой в лодку, надо осмотреть ее и убедиться в наличии весел, руля, уключин, спасательного круга, спасательных жилетов по числу пассажиров, и черпака для отлива воды;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посадку в лодку производить, осторожно ступая посреди настила;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садиться на балки (скамейки) нужно равномерно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ни в коем случае нельзя садиться на борт лодки, пересаживаться с одного места на другое, а также переходить с одной лодки на другую, раскачивать лодку и нырять с нее;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запрещается кататься на лодке детям до 16 лет без сопровождения взрослых, перегружать лодку сверх установленной нормы для этого типа лодки, пересекать курс моторных судов, близко находиться к ним и двигаться по судовому ходу;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опасно подставлять борт лодки параллельно идущей волне. Волну надо "резать" носом лодки поперек или под углом;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если лодка опрокинется, в первую очередь нужно оказать помощь тому, кто в ней нуждается. Лучше держаться всем пассажирам за лодку и общими усилиями толкать ее к берегу или на мелководье.</w:t>
            </w:r>
          </w:p>
          <w:p>
            <w:pPr>
              <w:pStyle w:val="Normal"/>
              <w:numPr>
                <w:ilvl w:val="0"/>
                <w:numId w:val="0"/>
              </w:numPr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 </w:t>
            </w:r>
          </w:p>
          <w:p>
            <w:pPr>
              <w:pStyle w:val="Normal"/>
              <w:numPr>
                <w:ilvl w:val="0"/>
                <w:numId w:val="0"/>
              </w:numPr>
              <w:ind w:firstLine="399"/>
              <w:jc w:val="both"/>
              <w:outlineLvl w:val="1"/>
              <w:rPr/>
            </w:pP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Для неумеющих плавать и плохо плавающих, особую опасность представляют различные надувные плавсредства: камеры, пояса, резиновые матрацы и т.п.</w:t>
            </w:r>
          </w:p>
          <w:p>
            <w:pPr>
              <w:pStyle w:val="Normal"/>
              <w:jc w:val="right"/>
              <w:rPr>
                <w:b/>
                <w:b/>
                <w:bCs/>
                <w:i/>
                <w:i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jc w:val="right"/>
              <w:rPr>
                <w:b/>
                <w:b/>
                <w:iCs/>
                <w:color w:val="000000"/>
                <w:sz w:val="20"/>
                <w:szCs w:val="20"/>
              </w:rPr>
            </w:pPr>
            <w:r>
              <w:rPr>
                <w:b/>
                <w:iCs/>
                <w:color w:val="000000"/>
                <w:sz w:val="20"/>
                <w:szCs w:val="20"/>
              </w:rPr>
            </w:r>
          </w:p>
          <w:p>
            <w:pPr>
              <w:pStyle w:val="Normal"/>
              <w:jc w:val="right"/>
              <w:rPr>
                <w:b/>
                <w:b/>
                <w:iCs/>
                <w:color w:val="000000"/>
                <w:sz w:val="20"/>
                <w:szCs w:val="20"/>
              </w:rPr>
            </w:pPr>
            <w:r>
              <w:rPr>
                <w:b/>
                <w:iCs/>
                <w:color w:val="000000"/>
                <w:sz w:val="20"/>
                <w:szCs w:val="20"/>
              </w:rPr>
            </w:r>
          </w:p>
          <w:p>
            <w:pPr>
              <w:pStyle w:val="Normal"/>
              <w:rPr>
                <w:b/>
                <w:b/>
                <w:iCs/>
                <w:color w:val="000000"/>
                <w:sz w:val="20"/>
                <w:szCs w:val="20"/>
              </w:rPr>
            </w:pPr>
            <w:r>
              <w:rPr>
                <w:b/>
                <w:iCs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hd w:fill="99CCFF" w:val="clear"/>
              <w:snapToGrid w:val="false"/>
              <w:jc w:val="center"/>
              <w:rPr>
                <w:b/>
                <w:b/>
                <w:bCs/>
                <w:i/>
                <w:i/>
                <w:color w:val="000000"/>
                <w:spacing w:val="-4"/>
                <w:w w:val="102"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spacing w:val="-4"/>
                <w:w w:val="102"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b/>
                <w:bCs/>
                <w:i/>
                <w:color w:val="000000"/>
                <w:spacing w:val="-4"/>
                <w:w w:val="102"/>
                <w:sz w:val="20"/>
                <w:szCs w:val="20"/>
              </w:rPr>
              <w:t>Получив сообщение об эвакуации, необходимо:</w:t>
            </w:r>
          </w:p>
          <w:p>
            <w:pPr>
              <w:pStyle w:val="Normal"/>
              <w:shd w:fill="99CCFF" w:val="clear"/>
              <w:tabs>
                <w:tab w:val="left" w:pos="883" w:leader="none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  <w:t>-</w:t>
            </w:r>
            <w:r>
              <w:rPr>
                <w:color w:val="000000"/>
                <w:spacing w:val="-4"/>
                <w:w w:val="102"/>
                <w:sz w:val="20"/>
                <w:szCs w:val="20"/>
              </w:rPr>
              <w:t>отключить газ, воду и электричество, загасить печи;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hd w:fill="99CCFF" w:val="clear"/>
              <w:tabs>
                <w:tab w:val="left" w:pos="922" w:leader="none"/>
              </w:tabs>
              <w:autoSpaceDE w:val="false"/>
              <w:ind w:left="0" w:firstLine="720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21">
                  <wp:simplePos x="0" y="0"/>
                  <wp:positionH relativeFrom="column">
                    <wp:posOffset>2832100</wp:posOffset>
                  </wp:positionH>
                  <wp:positionV relativeFrom="paragraph">
                    <wp:posOffset>264160</wp:posOffset>
                  </wp:positionV>
                  <wp:extent cx="1143635" cy="1102995"/>
                  <wp:effectExtent l="0" t="0" r="0" b="0"/>
                  <wp:wrapSquare wrapText="bothSides"/>
                  <wp:docPr id="35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pacing w:val="-4"/>
                <w:w w:val="102"/>
                <w:sz w:val="20"/>
                <w:szCs w:val="20"/>
              </w:rPr>
              <w:t>в</w:t>
            </w:r>
            <w:r>
              <w:rPr>
                <w:color w:val="000000"/>
                <w:spacing w:val="-4"/>
                <w:w w:val="102"/>
                <w:sz w:val="20"/>
                <w:szCs w:val="20"/>
              </w:rPr>
              <w:t>зять   с   собой   подготовленные   к   эвакуации   вещи,   документы,</w:t>
              <w:br/>
              <w:t>туалетные принадлежности и трехдневный запас продуктов питания;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hd w:fill="99CCFF" w:val="clear"/>
              <w:tabs>
                <w:tab w:val="left" w:pos="922" w:leader="none"/>
              </w:tabs>
              <w:autoSpaceDE w:val="false"/>
              <w:ind w:left="0" w:firstLine="720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6"/>
                <w:w w:val="102"/>
                <w:sz w:val="20"/>
                <w:szCs w:val="20"/>
              </w:rPr>
              <w:t xml:space="preserve">надеть теплую одежду, сапоги, закрыть или забить дверь дома и </w:t>
            </w:r>
            <w:r>
              <w:rPr>
                <w:color w:val="000000"/>
                <w:spacing w:val="-4"/>
                <w:w w:val="102"/>
                <w:sz w:val="20"/>
                <w:szCs w:val="20"/>
              </w:rPr>
              <w:t>убыть в указанное в сообщении по радио место эвакуации;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hd w:fill="99CCFF" w:val="clear"/>
              <w:tabs>
                <w:tab w:val="left" w:pos="851" w:leader="none"/>
              </w:tabs>
              <w:autoSpaceDE w:val="false"/>
              <w:ind w:left="0" w:firstLine="720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-1"/>
                <w:w w:val="102"/>
                <w:sz w:val="20"/>
                <w:szCs w:val="20"/>
              </w:rPr>
              <w:t xml:space="preserve">прибыв в конечный пункт эвакуации, зарегистрироваться. Здесь Вы </w:t>
            </w:r>
            <w:r>
              <w:rPr>
                <w:color w:val="000000"/>
                <w:spacing w:val="4"/>
                <w:w w:val="102"/>
                <w:sz w:val="20"/>
                <w:szCs w:val="20"/>
              </w:rPr>
              <w:t xml:space="preserve">будете размещены на временное проживание до  окончания наводнения.        </w:t>
            </w:r>
          </w:p>
          <w:p>
            <w:pPr>
              <w:pStyle w:val="Normal"/>
              <w:widowControl w:val="false"/>
              <w:numPr>
                <w:ilvl w:val="0"/>
                <w:numId w:val="10"/>
              </w:numPr>
              <w:shd w:fill="99CCFF" w:val="clear"/>
              <w:tabs>
                <w:tab w:val="left" w:pos="851" w:leader="none"/>
              </w:tabs>
              <w:autoSpaceDE w:val="false"/>
              <w:ind w:left="0" w:firstLine="720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spacing w:val="4"/>
                <w:w w:val="102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4"/>
                <w:w w:val="102"/>
                <w:sz w:val="20"/>
                <w:szCs w:val="20"/>
              </w:rPr>
              <w:t xml:space="preserve">Оставленные жилища в зоне затопления будут охраняться сотрудниками </w:t>
            </w:r>
            <w:r>
              <w:rPr>
                <w:color w:val="000000"/>
                <w:spacing w:val="-7"/>
                <w:w w:val="102"/>
                <w:sz w:val="20"/>
                <w:szCs w:val="20"/>
              </w:rPr>
              <w:t>милиции.</w:t>
            </w:r>
          </w:p>
          <w:p>
            <w:pPr>
              <w:pStyle w:val="Normal"/>
              <w:widowControl w:val="false"/>
              <w:shd w:fill="99CCFF" w:val="clear"/>
              <w:tabs>
                <w:tab w:val="left" w:pos="851" w:leader="none"/>
              </w:tabs>
              <w:autoSpaceDE w:val="false"/>
              <w:ind w:left="720" w:hanging="0"/>
              <w:jc w:val="both"/>
              <w:rPr>
                <w:color w:val="000000"/>
                <w:w w:val="102"/>
                <w:sz w:val="20"/>
                <w:szCs w:val="20"/>
              </w:rPr>
            </w:pPr>
            <w:r>
              <w:rPr>
                <w:color w:val="000000"/>
                <w:w w:val="102"/>
                <w:sz w:val="20"/>
                <w:szCs w:val="20"/>
              </w:rPr>
            </w:r>
          </w:p>
          <w:p>
            <w:pPr>
              <w:pStyle w:val="Normal"/>
              <w:shd w:fill="99CCFF" w:val="clear"/>
              <w:ind w:left="1134" w:hanging="2727"/>
              <w:jc w:val="right"/>
              <w:rPr>
                <w:b/>
                <w:b/>
                <w:bCs/>
                <w:color w:val="000000"/>
                <w:spacing w:val="-6"/>
                <w:w w:val="102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6"/>
                <w:w w:val="102"/>
                <w:sz w:val="20"/>
                <w:szCs w:val="20"/>
              </w:rPr>
              <w:t xml:space="preserve">В любой обстановке не теряйте самообладания, не поддавайтесь панике! </w:t>
            </w:r>
          </w:p>
          <w:p>
            <w:pPr>
              <w:pStyle w:val="Normal"/>
              <w:shd w:fill="99CCFF" w:val="clear"/>
              <w:ind w:left="1134" w:hanging="2727"/>
              <w:jc w:val="center"/>
              <w:rPr>
                <w:b/>
                <w:b/>
                <w:bCs/>
                <w:color w:val="000000"/>
                <w:spacing w:val="-3"/>
                <w:w w:val="102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3"/>
                <w:w w:val="102"/>
                <w:sz w:val="20"/>
                <w:szCs w:val="20"/>
              </w:rPr>
              <w:t xml:space="preserve">                              </w:t>
            </w:r>
            <w:r>
              <w:rPr>
                <w:b/>
                <w:bCs/>
                <w:color w:val="000000"/>
                <w:spacing w:val="-3"/>
                <w:w w:val="102"/>
                <w:sz w:val="20"/>
                <w:szCs w:val="20"/>
              </w:rPr>
              <w:t xml:space="preserve">Телефон единой службы спасения </w:t>
            </w:r>
            <w:r>
              <w:rPr>
                <w:color w:val="000000"/>
                <w:spacing w:val="-3"/>
                <w:w w:val="102"/>
                <w:sz w:val="20"/>
                <w:szCs w:val="20"/>
              </w:rPr>
              <w:t xml:space="preserve">– </w:t>
            </w:r>
            <w:r>
              <w:rPr>
                <w:b/>
                <w:bCs/>
                <w:color w:val="000000"/>
                <w:spacing w:val="-3"/>
                <w:w w:val="102"/>
                <w:sz w:val="20"/>
                <w:szCs w:val="20"/>
              </w:rPr>
              <w:t>01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Единая служба спасения для абонентов сотовой связи – «112»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</w:t>
            </w:r>
          </w:p>
          <w:p>
            <w:pPr>
              <w:pStyle w:val="Normal"/>
              <w:shd w:fill="99CCFF" w:val="clear"/>
              <w:ind w:left="1134" w:hanging="2727"/>
              <w:jc w:val="center"/>
              <w:rPr>
                <w:b/>
                <w:b/>
                <w:bCs/>
                <w:color w:val="000000"/>
                <w:spacing w:val="-3"/>
                <w:w w:val="102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3"/>
                <w:w w:val="102"/>
                <w:sz w:val="20"/>
                <w:szCs w:val="20"/>
              </w:rPr>
            </w:r>
          </w:p>
          <w:p>
            <w:pPr>
              <w:pStyle w:val="Normal"/>
              <w:rPr>
                <w:b/>
                <w:b/>
                <w:bCs/>
                <w:color w:val="000000"/>
                <w:spacing w:val="-3"/>
                <w:w w:val="102"/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3"/>
                <w:w w:val="102"/>
                <w:sz w:val="20"/>
                <w:szCs w:val="20"/>
              </w:rPr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36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18490" cy="578485"/>
                  <wp:effectExtent l="0" t="0" r="0" b="0"/>
                  <wp:docPr id="37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snapToGrid w:val="false"/>
              <w:ind w:left="100" w:right="100" w:hang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Heading1"/>
              <w:numPr>
                <w:ilvl w:val="0"/>
                <w:numId w:val="1"/>
              </w:numPr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А М Я Т К А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населению по действиям при внезапной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эвакуации с помощью плавсредств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i/>
                <w:i/>
                <w:caps/>
                <w:sz w:val="20"/>
                <w:szCs w:val="20"/>
              </w:rPr>
            </w:pPr>
            <w:r>
              <w:rPr>
                <w:b/>
                <w:i/>
                <w:caps/>
                <w:sz w:val="20"/>
                <w:szCs w:val="20"/>
              </w:rPr>
              <w:t>В этом случае необходимо:</w:t>
            </w:r>
          </w:p>
          <w:p>
            <w:pPr>
              <w:pStyle w:val="Normal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а) если плавсредства подготовлены заранее: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отключить газ, воду и электричество;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взять с собой документы;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погрузить в плавсредство детей (семью), подготовленные к эвакуации вещи и выплыть на нем в безопасное место;</w:t>
            </w:r>
          </w:p>
          <w:p>
            <w:pPr>
              <w:pStyle w:val="Normal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б) если плавсредств нет: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  отключить газ, воду и электричество;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22">
                  <wp:simplePos x="0" y="0"/>
                  <wp:positionH relativeFrom="column">
                    <wp:posOffset>2832735</wp:posOffset>
                  </wp:positionH>
                  <wp:positionV relativeFrom="paragraph">
                    <wp:posOffset>-931545</wp:posOffset>
                  </wp:positionV>
                  <wp:extent cx="1235710" cy="958215"/>
                  <wp:effectExtent l="0" t="0" r="0" b="0"/>
                  <wp:wrapSquare wrapText="bothSides"/>
                  <wp:docPr id="38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зять с собой документы;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/>
            </w:pPr>
            <w:r>
              <w:rPr>
                <w:sz w:val="20"/>
                <w:szCs w:val="20"/>
              </w:rPr>
              <w:t>подняться на чердак (крышу дома) самим и поднять туда подготовленные к эвакуации вещи, находиться там до прибытия спасателей;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светлое время вывесить на высокое место белое или цветное полотно, а в темное подавать световые сигналы, чтобы спасатели смогли вас быстрее найти;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прибытии спасателей перейти с вещами в лодку или катер.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Спасатели помогут, и Вы будете доставлены в безопасное место.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Heading1"/>
              <w:numPr>
                <w:ilvl w:val="0"/>
                <w:numId w:val="1"/>
              </w:numPr>
              <w:spacing w:before="0" w:after="0"/>
              <w:jc w:val="center"/>
              <w:rPr>
                <w:i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ПОМНИТЕ!</w:t>
            </w:r>
          </w:p>
          <w:p>
            <w:pPr>
              <w:pStyle w:val="Normal"/>
              <w:numPr>
                <w:ilvl w:val="0"/>
                <w:numId w:val="7"/>
              </w:numPr>
              <w:ind w:left="360" w:hanging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Переходить в лодку (выходить из нее) следует по одному, ступая на середину настила, не устраивая паники и столпотворения.</w:t>
            </w:r>
          </w:p>
          <w:p>
            <w:pPr>
              <w:pStyle w:val="Normal"/>
              <w:numPr>
                <w:ilvl w:val="0"/>
                <w:numId w:val="7"/>
              </w:numPr>
              <w:ind w:left="360" w:hanging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Погрузка детей и женщин осуществляется в первую очередь.</w:t>
            </w:r>
          </w:p>
          <w:p>
            <w:pPr>
              <w:pStyle w:val="Normal"/>
              <w:numPr>
                <w:ilvl w:val="0"/>
                <w:numId w:val="7"/>
              </w:numPr>
              <w:ind w:left="360" w:hanging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переполняйте спасательные средства – это угрожает жизни и спасаемых, и спасателей.</w:t>
            </w:r>
          </w:p>
          <w:p>
            <w:pPr>
              <w:pStyle w:val="Normal"/>
              <w:numPr>
                <w:ilvl w:val="0"/>
                <w:numId w:val="7"/>
              </w:numPr>
              <w:ind w:left="360" w:hanging="7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 время движения на плавсредстве запрещается меняться местами, садиться на борта, ходить по плавсредству.</w:t>
            </w:r>
          </w:p>
          <w:p>
            <w:pPr>
              <w:pStyle w:val="Normal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numPr>
                <w:ilvl w:val="0"/>
                <w:numId w:val="8"/>
              </w:numPr>
              <w:ind w:left="567" w:hanging="0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оказавшись в водовороте, не следует поддаваться страху, терять чувство самообладания. Необходимо набрать больше воздуха в легкие, погрузиться в воду и, сделав сильный рывок в сторону по течению, всплыть на поверхность.</w:t>
            </w:r>
          </w:p>
          <w:p>
            <w:pPr>
              <w:pStyle w:val="Normal"/>
              <w:ind w:left="288" w:firstLine="792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Запутавшись в водорослях, не делайте резких движений и рывков. Необходимо лечь на спину, стремясь мягкими, спокойными движениями выплыть в ту сторону, откуда приплыл. Если все-таки не удается освободиться от растений, то освободив руки, нужно поднять ноги и постараться осторожно освободиться от растений при помощи рук.</w:t>
            </w:r>
          </w:p>
          <w:p>
            <w:pPr>
              <w:pStyle w:val="Normal"/>
              <w:ind w:left="288" w:firstLine="792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98"/>
              <w:jc w:val="both"/>
              <w:outlineLvl w:val="1"/>
              <w:rPr/>
            </w:pP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Нельзя подплывать близко к идущим судам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с целью покачаться на волнах. В близи идущего теплохода возникает течение, которое может затянуть под винт. </w:t>
            </w:r>
          </w:p>
          <w:p>
            <w:pPr>
              <w:pStyle w:val="Normal"/>
              <w:numPr>
                <w:ilvl w:val="0"/>
                <w:numId w:val="0"/>
              </w:numPr>
              <w:ind w:firstLine="798"/>
              <w:jc w:val="both"/>
              <w:outlineLvl w:val="1"/>
              <w:rPr/>
            </w:pP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Опасно прыгать (нырять) в воду в неизвестном месте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- можно удариться головой о грунт, корягу, сваю и т.п., сломать шейные позвонки, потерять сознание и погибнуть.</w:t>
            </w:r>
          </w:p>
          <w:p>
            <w:pPr>
              <w:pStyle w:val="Normal"/>
              <w:numPr>
                <w:ilvl w:val="0"/>
                <w:numId w:val="0"/>
              </w:numPr>
              <w:ind w:firstLine="798"/>
              <w:jc w:val="both"/>
              <w:outlineLvl w:val="1"/>
              <w:rPr/>
            </w:pPr>
            <w:r>
              <w:drawing>
                <wp:anchor behindDoc="0" distT="0" distB="0" distL="114935" distR="114935" simplePos="0" locked="0" layoutInCell="1" allowOverlap="1" relativeHeight="34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502285</wp:posOffset>
                  </wp:positionV>
                  <wp:extent cx="1257300" cy="838200"/>
                  <wp:effectExtent l="0" t="0" r="0" b="0"/>
                  <wp:wrapSquare wrapText="bothSides"/>
                  <wp:docPr id="39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-3" t="-5" r="-3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Не менее опасно нырять с плотов катеров, лодок, пристаней и других плавучих сооружений.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Под водой могут быть бревна - топляки, сваи, рельсы, железобетон и пр. Нырять можно лишь в местах, специально для этого оборудованных.</w:t>
            </w:r>
          </w:p>
          <w:p>
            <w:pPr>
              <w:pStyle w:val="Normal"/>
              <w:numPr>
                <w:ilvl w:val="0"/>
                <w:numId w:val="0"/>
              </w:numPr>
              <w:ind w:firstLine="79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color w:val="000000"/>
                <w:kern w:val="2"/>
                <w:sz w:val="20"/>
                <w:szCs w:val="20"/>
              </w:rPr>
              <w:t>Нельзя купаться у крутых, обрывистых и заросших растительностью берегов.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Здесь склон дна может оказаться очень засоренным корнями и растительностью. Иногда песчаное дно бывает зыбучим, что опасно для не умеющих плавать.</w:t>
            </w:r>
          </w:p>
          <w:p>
            <w:pPr>
              <w:pStyle w:val="Normal"/>
              <w:numPr>
                <w:ilvl w:val="0"/>
                <w:numId w:val="0"/>
              </w:numPr>
              <w:ind w:firstLine="79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       </w:t>
            </w:r>
            <w:r>
              <w:rPr>
                <w:b/>
                <w:bCs/>
                <w:color w:val="000000"/>
                <w:kern w:val="2"/>
                <w:sz w:val="20"/>
                <w:szCs w:val="20"/>
              </w:rPr>
              <w:t>Важным условием безопасности на воде является строгое соблюдение правил катания на лодке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: </w:t>
            </w:r>
          </w:p>
          <w:p>
            <w:pPr>
              <w:pStyle w:val="Normal"/>
              <w:numPr>
                <w:ilvl w:val="0"/>
                <w:numId w:val="2"/>
              </w:numPr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нельзя выходить в плавание на неисправной и полностью необорудованной лодке;</w:t>
            </w:r>
          </w:p>
          <w:p>
            <w:pPr>
              <w:pStyle w:val="Normal"/>
              <w:numPr>
                <w:ilvl w:val="0"/>
                <w:numId w:val="0"/>
              </w:numPr>
              <w:ind w:left="720" w:hanging="0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40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17855" cy="578485"/>
                  <wp:effectExtent l="0" t="0" r="0" b="0"/>
                  <wp:docPr id="41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1.</w:t>
            </w:r>
            <w:r>
              <w:rPr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Изменить стиль плавания - плыть на спине.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2.</w:t>
            </w:r>
            <w:r>
              <w:rPr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При ощущении стягивания пальцев руки, надо быстро, с силой сжать кисть руки в кулак, сделать резкое отбрасывающее движение рукой в наружную сторону, разжать кулак.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3.</w:t>
            </w:r>
            <w:r>
              <w:rPr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При судороге икроножной мышцы необходимо при сгибании двумя рукам и обхватить стопу пострадавшей ноги и с силой подтянуть стопу к себе.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rFonts w:eastAsia="Tahoma" w:cs="Tahoma" w:ascii="Tahoma" w:hAnsi="Tahoma"/>
                <w:color w:val="99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4.</w:t>
            </w:r>
            <w:r>
              <w:rPr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При судорогах мышц бедра необходимо обхватить рукой ногу с наружной стороны ниже голени у лодыжки (за подъем) и, согнув ее в колени, потянуть рукой с силой назад к спине.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5.</w:t>
            </w:r>
            <w:r>
              <w:rPr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Уставший пловец должен помнить, что лучшим способом для отдыха на воде является положение "лежа на спине".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Лучше всего – иметь при себе «английскую» булавку. Даже один ее укол может спасти жизнь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10"/>
                <w:szCs w:val="10"/>
              </w:rPr>
            </w:pPr>
            <w:r>
              <w:rPr>
                <w:bCs/>
                <w:color w:val="000000"/>
                <w:kern w:val="2"/>
                <w:sz w:val="10"/>
                <w:szCs w:val="1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  <w:t>Чтобы избавиться от воды, попавшей в дыхательные пути и мешающей дышать, нужно:</w:t>
            </w:r>
          </w:p>
          <w:p>
            <w:pPr>
              <w:pStyle w:val="Normal"/>
              <w:numPr>
                <w:ilvl w:val="0"/>
                <w:numId w:val="5"/>
              </w:numPr>
              <w:tabs>
                <w:tab w:val="left" w:pos="1026" w:leader="none"/>
              </w:tabs>
              <w:ind w:left="969" w:hanging="22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немедленно остановиться;</w:t>
            </w:r>
          </w:p>
          <w:p>
            <w:pPr>
              <w:pStyle w:val="Normal"/>
              <w:numPr>
                <w:ilvl w:val="0"/>
                <w:numId w:val="5"/>
              </w:numPr>
              <w:tabs>
                <w:tab w:val="left" w:pos="1026" w:leader="none"/>
              </w:tabs>
              <w:ind w:left="969" w:hanging="22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энергичными движениями рук и ног удерживаться на поверхности воды и, поднять голову возможно выше, сильно откашляться.</w:t>
            </w:r>
          </w:p>
          <w:p>
            <w:pPr>
              <w:pStyle w:val="Normal"/>
              <w:numPr>
                <w:ilvl w:val="0"/>
                <w:numId w:val="0"/>
              </w:numPr>
              <w:ind w:left="741" w:hanging="0"/>
              <w:jc w:val="both"/>
              <w:outlineLvl w:val="1"/>
              <w:rPr>
                <w:bCs/>
                <w:color w:val="000000"/>
                <w:kern w:val="2"/>
                <w:sz w:val="10"/>
                <w:szCs w:val="10"/>
              </w:rPr>
            </w:pPr>
            <w:r>
              <w:rPr>
                <w:bCs/>
                <w:color w:val="000000"/>
                <w:kern w:val="2"/>
                <w:sz w:val="10"/>
                <w:szCs w:val="1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left="741" w:hanging="0"/>
              <w:jc w:val="both"/>
              <w:outlineLvl w:val="1"/>
              <w:rPr/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  <w:t>Чтобы избежать захлебывания в воде, пловец должен: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1083" w:leader="none"/>
              </w:tabs>
              <w:ind w:left="1083" w:hanging="285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соблюдать правильный ритм дыхания;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1083" w:leader="none"/>
              </w:tabs>
              <w:ind w:left="1083" w:hanging="285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плавая в волнах, нужно внимательно следить за тем, чтобы делать вдох, когда находишься между гребнями волн;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1083" w:leader="none"/>
              </w:tabs>
              <w:ind w:left="1083" w:hanging="285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32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105410</wp:posOffset>
                  </wp:positionV>
                  <wp:extent cx="1256665" cy="916305"/>
                  <wp:effectExtent l="0" t="0" r="0" b="0"/>
                  <wp:wrapSquare wrapText="bothSides"/>
                  <wp:docPr id="42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-3" t="-5" r="-3" b="-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kern w:val="2"/>
                <w:sz w:val="20"/>
                <w:szCs w:val="20"/>
              </w:rPr>
              <w:t>п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лавая против волн, следует спокойно подниматься на волну и скатываться с нее;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1083" w:leader="none"/>
              </w:tabs>
              <w:ind w:left="1083" w:hanging="285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если идет волна с гребнем, то лучше всего подныривать под нее немного ниже гребня;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left" w:pos="1083" w:leader="none"/>
              </w:tabs>
              <w:ind w:left="1083" w:hanging="285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попав в быстрое течение, не следует бороться против него, необходимо не нарушая дыхания плыть по течению к берегу;</w:t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napToGrid w:val="false"/>
              <w:ind w:left="36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ind w:left="360" w:hanging="0"/>
              <w:jc w:val="both"/>
              <w:rPr/>
            </w:pPr>
            <w:r>
              <w:rPr>
                <w:sz w:val="20"/>
                <w:szCs w:val="20"/>
              </w:rPr>
              <w:t>5. Самостоятельно из затопленного района выбираться следует только в безвыходных ситуациях – когда одному из пострадавших нужна срочная медицинская помощь, вода продолжает прибывать и нет никакой надежды на спасение. Решение выбираться самостоятельно должно быть хорошо продумано и основываться на наличии надежного плавсредства, хорошей защиты от холода, знании маршрута, учете обстановки.</w:t>
            </w:r>
          </w:p>
          <w:p>
            <w:pPr>
              <w:pStyle w:val="Normal"/>
              <w:numPr>
                <w:ilvl w:val="0"/>
                <w:numId w:val="6"/>
              </w:numPr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24">
                  <wp:simplePos x="0" y="0"/>
                  <wp:positionH relativeFrom="column">
                    <wp:posOffset>-2182495</wp:posOffset>
                  </wp:positionH>
                  <wp:positionV relativeFrom="paragraph">
                    <wp:posOffset>-258445</wp:posOffset>
                  </wp:positionV>
                  <wp:extent cx="1822450" cy="617855"/>
                  <wp:effectExtent l="0" t="0" r="0" b="0"/>
                  <wp:wrapSquare wrapText="bothSides"/>
                  <wp:docPr id="43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-3" t="-10" r="-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рыгать в воду с подручными средствами можно в самых крайних случаях, когда нет надежды на спасение или возвышенность полностью затопляется. Предварительно следует сбросить с себя тяжелую одежду и обувь, отыскать поблизости плавающие и возвышающиеся над водой предметы, воспользоваться ими до получения помощи.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любой обстановке не теряйте самообладания, не поддавайтесь панике!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Телефон единой службы спасения – 01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Единая служба спасения для абонентов сотовой связи – «112»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righ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righ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</w:tr>
      <w:tr>
        <w:trPr/>
        <w:tc>
          <w:tcPr>
            <w:tcW w:w="1300" w:type="dxa"/>
            <w:gridSpan w:val="2"/>
            <w:vMerge w:val="restart"/>
            <w:tcBorders/>
            <w:shd w:fill="CCFFCC" w:val="clear"/>
            <w:vAlign w:val="center"/>
          </w:tcPr>
          <w:p>
            <w:pPr>
              <w:pStyle w:val="Normal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457200" cy="571500"/>
                  <wp:effectExtent l="0" t="0" r="0" b="0"/>
                  <wp:docPr id="44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-13" t="-10" r="-13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1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3F3F3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restart"/>
            <w:tcBorders/>
            <w:shd w:fill="CCFFCC" w:val="clear"/>
          </w:tcPr>
          <w:p>
            <w:pPr>
              <w:pStyle w:val="Normal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618490" cy="578485"/>
                  <wp:effectExtent l="0" t="0" r="0" b="0"/>
                  <wp:docPr id="45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-12" t="-12" r="-12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0000FF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300" w:type="dxa"/>
            <w:gridSpan w:val="2"/>
            <w:vMerge w:val="continue"/>
            <w:tcBorders/>
            <w:shd w:fill="CCFFCC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91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735" w:type="dxa"/>
            <w:gridSpan w:val="2"/>
            <w:tcBorders/>
            <w:shd w:fill="FF00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353" w:type="dxa"/>
            <w:gridSpan w:val="3"/>
            <w:vMerge w:val="continue"/>
            <w:tcBorders/>
            <w:shd w:fill="CCFFCC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>
          <w:trHeight w:val="8146" w:hRule="atLeast"/>
        </w:trPr>
        <w:tc>
          <w:tcPr>
            <w:tcW w:w="567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99CCFF" w:val="clear"/>
          </w:tcPr>
          <w:p>
            <w:pPr>
              <w:pStyle w:val="Heading1"/>
              <w:numPr>
                <w:ilvl w:val="0"/>
                <w:numId w:val="1"/>
              </w:numPr>
              <w:spacing w:before="480" w:after="0"/>
              <w:jc w:val="center"/>
              <w:rPr/>
            </w:pPr>
            <w:r>
              <w:rPr>
                <w:rFonts w:eastAsia="Tahoma" w:cs="Tahoma" w:ascii="Tahoma" w:hAnsi="Tahoma"/>
                <w:color w:val="99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 А М Я Т К А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населению города и района по действиям 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случае схода воды с затопленной территории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extBodyIndent"/>
              <w:jc w:val="center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sz w:val="20"/>
              </w:rPr>
              <w:t>В этом случае необходимо:</w:t>
            </w:r>
          </w:p>
          <w:p>
            <w:pPr>
              <w:pStyle w:val="Normal"/>
              <w:jc w:val="both"/>
              <w:rPr>
                <w:b/>
                <w:b/>
                <w:i/>
                <w:i/>
                <w:sz w:val="20"/>
                <w:szCs w:val="20"/>
                <w:lang w:val="en-US" w:eastAsia="en-US"/>
              </w:rPr>
            </w:pPr>
            <w:r>
              <w:rPr>
                <w:b/>
                <w:i/>
                <w:sz w:val="20"/>
                <w:szCs w:val="20"/>
                <w:lang w:val="en-US" w:eastAsia="en-US"/>
              </w:rPr>
              <w:drawing>
                <wp:anchor behindDoc="0" distT="0" distB="0" distL="114935" distR="114935" simplePos="0" locked="0" layoutInCell="1" allowOverlap="1" relativeHeight="2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16510</wp:posOffset>
                  </wp:positionV>
                  <wp:extent cx="1450340" cy="1412240"/>
                  <wp:effectExtent l="0" t="0" r="0" b="0"/>
                  <wp:wrapSquare wrapText="bothSides"/>
                  <wp:docPr id="46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extBody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входить в дома и здания осторожно, предварительно убедившись, что конструкции не пострадали;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прежде чем задерживаться в помещении, его надо проветрить, открыв все окна и двери, и, ни в коем случае, не зажигать огонь, не включать электричество – возможна утечка газа;</w:t>
            </w:r>
          </w:p>
          <w:p>
            <w:pPr>
              <w:pStyle w:val="Normal"/>
              <w:numPr>
                <w:ilvl w:val="0"/>
                <w:numId w:val="4"/>
              </w:numPr>
              <w:jc w:val="both"/>
              <w:rPr>
                <w:sz w:val="20"/>
                <w:szCs w:val="20"/>
              </w:rPr>
            </w:pPr>
            <w:r>
              <w:drawing>
                <wp:anchor behindDoc="0" distT="0" distB="0" distL="114935" distR="114935" simplePos="0" locked="0" layoutInCell="1" allowOverlap="1" relativeHeight="3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114300</wp:posOffset>
                  </wp:positionV>
                  <wp:extent cx="1464945" cy="1134110"/>
                  <wp:effectExtent l="0" t="0" r="0" b="0"/>
                  <wp:wrapSquare wrapText="bothSides"/>
                  <wp:docPr id="47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ользоваться электричеством, газом, водопроводом и канализацией можно только после того, как разрешат специалисты.</w:t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любой обстановке не теряйте самообладания, не поддавайтесь панике!</w:t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Телефон единой службы спасения – 01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Единая служба спасения для абонентов сотовой связи – «112»</w:t>
            </w:r>
          </w:p>
          <w:p>
            <w:pPr>
              <w:pStyle w:val="Normal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134" w:type="dxa"/>
            <w:tcBorders/>
            <w:shd w:fill="E5B8B7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99CCFF" w:val="clear"/>
          </w:tcPr>
          <w:p>
            <w:pPr>
              <w:pStyle w:val="Normal"/>
              <w:snapToGrid w:val="false"/>
              <w:ind w:left="360" w:hang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cap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aps/>
                <w:color w:val="000000"/>
                <w:kern w:val="2"/>
                <w:sz w:val="20"/>
                <w:szCs w:val="20"/>
              </w:rPr>
              <w:t xml:space="preserve">Памятка населению </w:t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color w:val="000000"/>
                <w:kern w:val="2"/>
                <w:sz w:val="20"/>
                <w:szCs w:val="20"/>
              </w:rPr>
            </w:pPr>
            <w:r>
              <w:rPr>
                <w:b/>
                <w:color w:val="000000"/>
                <w:kern w:val="2"/>
                <w:sz w:val="20"/>
                <w:szCs w:val="20"/>
              </w:rPr>
              <w:t>по правилам безопасного поведения на воде</w:t>
            </w:r>
          </w:p>
          <w:p>
            <w:pPr>
              <w:pStyle w:val="Normal"/>
              <w:numPr>
                <w:ilvl w:val="0"/>
                <w:numId w:val="0"/>
              </w:numPr>
              <w:jc w:val="center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drawing>
                <wp:anchor behindDoc="0" distT="0" distB="0" distL="114935" distR="114935" simplePos="0" locked="0" layoutInCell="1" allowOverlap="1" relativeHeight="38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75565</wp:posOffset>
                  </wp:positionV>
                  <wp:extent cx="1209040" cy="1052830"/>
                  <wp:effectExtent l="0" t="0" r="0" b="0"/>
                  <wp:wrapSquare wrapText="bothSides"/>
                  <wp:docPr id="48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-3" t="-4" r="-3" b="-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kern w:val="2"/>
                <w:sz w:val="20"/>
                <w:szCs w:val="20"/>
              </w:rPr>
              <w:t>У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мение хорошо плавать - одна из важнейших гарантий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Лучше всего купаться в специально оборудованных местах: пляжах, бассейнах, купальнях; обязательно предварительно пройти медицинское освидетельствование и ознакомиться с правилами внутреннего распорядка мест для купания.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В походах место для купания нужно выбирать там, где чистая вода, ровное песчаное или гравийное дно, небольшая глубина (до 2м), нет сильного течения (до 0,5 м/с).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/>
            </w:pPr>
            <w:r>
              <w:rPr>
                <w:bCs/>
                <w:color w:val="000000"/>
                <w:kern w:val="2"/>
                <w:sz w:val="20"/>
                <w:szCs w:val="20"/>
              </w:rPr>
              <w:t>Начинать купаться рекомендуется в солнечную безветренную погоду при температуре воды 17-19</w:t>
            </w:r>
            <w:r>
              <w:rPr>
                <w:bCs/>
                <w:color w:val="000000"/>
                <w:kern w:val="2"/>
                <w:sz w:val="20"/>
                <w:szCs w:val="20"/>
                <w:vertAlign w:val="superscript"/>
              </w:rPr>
              <w:t>0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С, воздуха 20-25</w:t>
            </w:r>
            <w:r>
              <w:rPr>
                <w:bCs/>
                <w:color w:val="000000"/>
                <w:kern w:val="2"/>
                <w:sz w:val="20"/>
                <w:szCs w:val="20"/>
                <w:vertAlign w:val="superscript"/>
              </w:rPr>
              <w:t>0</w:t>
            </w:r>
            <w:r>
              <w:rPr>
                <w:bCs/>
                <w:color w:val="000000"/>
                <w:kern w:val="2"/>
                <w:sz w:val="20"/>
                <w:szCs w:val="20"/>
              </w:rPr>
              <w:t>С. В воде следует находиться 10-15 минут, перед заплывом необходимо предварительно обтереть тело водой.</w:t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Cs/>
                <w:color w:val="000000"/>
                <w:kern w:val="2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0"/>
              </w:numPr>
              <w:ind w:firstLine="708"/>
              <w:jc w:val="both"/>
              <w:outlineLvl w:val="1"/>
              <w:rPr>
                <w:b/>
                <w:b/>
                <w:bCs/>
                <w:color w:val="000000"/>
                <w:kern w:val="2"/>
                <w:sz w:val="20"/>
                <w:szCs w:val="20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</w:rPr>
              <w:t>При переохлаждении тела пловца в воде могут появиться судороги, которые сводят руку, а чаще ногу или обе ноги. При судорогах надо немедленно выйти из воды. Если нет этой возможности, то необходимо действовать следующим образом:</w:t>
            </w:r>
          </w:p>
          <w:p>
            <w:pPr>
              <w:pStyle w:val="Normal"/>
              <w:jc w:val="right"/>
              <w:rPr>
                <w:b/>
                <w:b/>
                <w:bCs/>
                <w:color w:val="000000"/>
                <w:kern w:val="2"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color w:val="000000"/>
                <w:kern w:val="2"/>
                <w:sz w:val="20"/>
                <w:szCs w:val="20"/>
                <w:lang w:val="en-US" w:eastAsia="en-US"/>
              </w:rPr>
              <w:drawing>
                <wp:anchor behindDoc="0" distT="0" distB="0" distL="114935" distR="114935" simplePos="0" locked="0" layoutInCell="1" allowOverlap="1" relativeHeight="3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102870</wp:posOffset>
                  </wp:positionV>
                  <wp:extent cx="1995170" cy="756285"/>
                  <wp:effectExtent l="0" t="0" r="0" b="0"/>
                  <wp:wrapSquare wrapText="bothSides"/>
                  <wp:docPr id="49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-3" t="-9" r="-3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gridSpan w:val="2"/>
            <w:tcBorders/>
            <w:shd w:fill="E5B8B7" w:val="clear"/>
          </w:tcPr>
          <w:p>
            <w:pPr>
              <w:pStyle w:val="Normal"/>
              <w:snapToGrid w:val="false"/>
              <w:jc w:val="both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66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/>
            <w:shd w:fill="FF99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4" w:type="dxa"/>
            <w:gridSpan w:val="2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1134" w:type="dxa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521" w:type="dxa"/>
            <w:gridSpan w:val="3"/>
            <w:tcBorders/>
            <w:shd w:fill="FF9900" w:val="clear"/>
          </w:tcPr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ГИМС МЧС России по Тверской области </w:t>
            </w:r>
          </w:p>
        </w:tc>
        <w:tc>
          <w:tcPr>
            <w:tcW w:w="567" w:type="dxa"/>
            <w:gridSpan w:val="2"/>
            <w:tcBorders/>
            <w:shd w:fill="FF9900" w:val="clear"/>
          </w:tcPr>
          <w:p>
            <w:pPr>
              <w:pStyle w:val="Normal"/>
              <w:snapToGrid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6524" w:type="dxa"/>
            <w:gridSpan w:val="2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1134" w:type="dxa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521" w:type="dxa"/>
            <w:gridSpan w:val="3"/>
            <w:tcBorders/>
            <w:shd w:fill="FFCC00" w:val="clea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67" w:type="dxa"/>
            <w:gridSpan w:val="2"/>
            <w:tcBorders/>
            <w:shd w:fill="FFCC00" w:val="clear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</w:tr>
    </w:tbl>
    <w:p>
      <w:pPr>
        <w:pStyle w:val="Normal"/>
        <w:rPr/>
      </w:pPr>
      <w:r>
        <w:rPr>
          <w:lang w:val="en-US" w:eastAsia="en-US"/>
        </w:rPr>
        <w:drawing>
          <wp:inline distT="0" distB="0" distL="0" distR="0">
            <wp:extent cx="4748530" cy="5935980"/>
            <wp:effectExtent l="0" t="0" r="0" b="0"/>
            <wp:docPr id="5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3" t="-10" r="-1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drawing>
          <wp:inline distT="0" distB="0" distL="0" distR="0">
            <wp:extent cx="2559685" cy="2533650"/>
            <wp:effectExtent l="0" t="0" r="0" b="0"/>
            <wp:docPr id="51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drawing>
          <wp:inline distT="0" distB="0" distL="0" distR="0">
            <wp:extent cx="4585970" cy="4289425"/>
            <wp:effectExtent l="0" t="0" r="0" b="0"/>
            <wp:docPr id="52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drawing>
          <wp:inline distT="0" distB="0" distL="0" distR="0">
            <wp:extent cx="4607560" cy="4309745"/>
            <wp:effectExtent l="0" t="0" r="0" b="0"/>
            <wp:docPr id="53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drawing>
          <wp:inline distT="0" distB="0" distL="0" distR="0">
            <wp:extent cx="5097145" cy="6371590"/>
            <wp:effectExtent l="0" t="0" r="0" b="0"/>
            <wp:docPr id="54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13" t="-10" r="-1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851" w:right="851" w:header="0" w:top="851" w:footer="0" w:bottom="851" w:gutter="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rial">
    <w:charset w:val="01"/>
    <w:family w:val="swiss"/>
    <w:pitch w:val="variable"/>
  </w:font>
  <w:font w:name="CyrillicOld">
    <w:altName w:val="Arial"/>
    <w:charset w:val="00"/>
    <w:family w:val="auto"/>
    <w:pitch w:val="variable"/>
  </w:font>
  <w:font w:name="Tahom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kern w:val="2"/>
        <w:szCs w:val="20"/>
        <w:rFonts w:cs="Wingdings"/>
        <w:color w:val="000000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1520"/>
        </w:tabs>
        <w:ind w:left="1520" w:hanging="360"/>
      </w:pPr>
      <w:rPr>
        <w:rFonts w:ascii="Wingdings" w:hAnsi="Wingdings" w:cs="Wingdings" w:hint="default"/>
        <w:sz w:val="20"/>
        <w:kern w:val="2"/>
        <w:szCs w:val="20"/>
        <w:rFonts w:cs="Wingdings"/>
        <w:color w:val="000000"/>
      </w:rPr>
    </w:lvl>
  </w:abstractNum>
  <w:abstractNum w:abstractNumId="4"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5">
    <w:lvl w:ilvl="0">
      <w:start w:val="1"/>
      <w:numFmt w:val="bullet"/>
      <w:lvlText w:val=""/>
      <w:lvlJc w:val="left"/>
      <w:pPr>
        <w:tabs>
          <w:tab w:val="num" w:pos="1480"/>
        </w:tabs>
        <w:ind w:left="1480" w:hanging="360"/>
      </w:pPr>
      <w:rPr>
        <w:rFonts w:ascii="Wingdings" w:hAnsi="Wingdings" w:cs="Wingdings" w:hint="default"/>
        <w:sz w:val="20"/>
        <w:kern w:val="2"/>
        <w:szCs w:val="20"/>
        <w:rFonts w:cs="Wingdings"/>
        <w:color w:val="000000"/>
      </w:rPr>
    </w:lvl>
  </w:abstractNum>
  <w:abstractNum w:abstractNumId="6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/>
    </w:lvl>
  </w:abstractNum>
  <w:abstractNum w:abstractNumId="8">
    <w:lvl w:ilvl="0">
      <w:start w:val="1"/>
      <w:numFmt w:val="bullet"/>
      <w:lvlText w:val=""/>
      <w:lvlJc w:val="left"/>
      <w:pPr>
        <w:ind w:left="1800" w:hanging="360"/>
      </w:pPr>
      <w:rPr>
        <w:rFonts w:ascii="Wingdings" w:hAnsi="Wingdings" w:cs="Wingdings" w:hint="default"/>
        <w:sz w:val="20"/>
        <w:kern w:val="2"/>
        <w:szCs w:val="20"/>
        <w:rFonts w:cs="Wingdings"/>
        <w:color w:val="000000"/>
      </w:rPr>
    </w:lvl>
  </w:abstractNum>
  <w:abstractNum w:abstractNumId="9">
    <w:lvl w:ilvl="0">
      <w:numFmt w:val="bullet"/>
      <w:lvlText w:val="-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z w:val="20"/>
        <w:spacing w:val="-7"/>
        <w:szCs w:val="20"/>
        <w:w w:val="102"/>
        <w:rFonts w:cs="Times New Roman"/>
        <w:color w:val="000000"/>
      </w:rPr>
    </w:lvl>
  </w:abstractNum>
  <w:abstractNum w:abstractNumId="10">
    <w:lvl w:ilvl="0">
      <w:numFmt w:val="bullet"/>
      <w:lvlText w:val="-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z w:val="20"/>
        <w:spacing w:val="-4"/>
        <w:szCs w:val="20"/>
        <w:w w:val="102"/>
        <w:rFonts w:cs="Times New Roman"/>
        <w:color w:val="00000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2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8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pacing w:val="-6"/>
    </w:rPr>
  </w:style>
  <w:style w:type="paragraph" w:styleId="Heading2">
    <w:name w:val="Heading 2"/>
    <w:basedOn w:val="Normal"/>
    <w:next w:val="Normal"/>
    <w:qFormat/>
    <w:pPr>
      <w:keepNext w:val="true"/>
      <w:widowControl w:val="false"/>
      <w:numPr>
        <w:ilvl w:val="1"/>
        <w:numId w:val="1"/>
      </w:numPr>
      <w:ind w:left="1440" w:hanging="0"/>
      <w:jc w:val="center"/>
      <w:outlineLvl w:val="1"/>
    </w:pPr>
    <w:rPr>
      <w:b/>
      <w:sz w:val="26"/>
      <w:szCs w:val="20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pacing w:val="-6"/>
      <w:sz w:val="26"/>
      <w:szCs w:val="26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Wingdings" w:hAnsi="Wingdings" w:cs="Wingdings"/>
      <w:color w:val="000000"/>
      <w:kern w:val="2"/>
      <w:sz w:val="20"/>
      <w:szCs w:val="20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  <w:color w:val="000000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Times New Roman" w:hAnsi="Times New Roman" w:cs="Times New Roman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Wingdings" w:hAnsi="Wingdings" w:cs="Wingdings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>
      <w:rFonts w:ascii="Wingdings" w:hAnsi="Wingdings" w:cs="Wingdings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>
      <w:rFonts w:ascii="Wingdings" w:hAnsi="Wingdings" w:cs="Wingdings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3">
    <w:name w:val="WW8Num10z3"/>
    <w:qFormat/>
    <w:rPr>
      <w:rFonts w:ascii="Symbol" w:hAnsi="Symbol" w:cs="Symbol"/>
    </w:rPr>
  </w:style>
  <w:style w:type="character" w:styleId="WW8Num11z0">
    <w:name w:val="WW8Num11z0"/>
    <w:qFormat/>
    <w:rPr>
      <w:rFonts w:ascii="Wingdings" w:hAnsi="Wingdings" w:cs="Wingdings"/>
      <w:color w:val="000000"/>
      <w:kern w:val="2"/>
      <w:sz w:val="20"/>
      <w:szCs w:val="20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2z0">
    <w:name w:val="WW8Num12z0"/>
    <w:qFormat/>
    <w:rPr>
      <w:rFonts w:ascii="Wingdings" w:hAnsi="Wingdings" w:cs="Wingdings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rFonts w:ascii="Wingdings" w:hAnsi="Wingdings" w:cs="Wingdings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4z0">
    <w:name w:val="WW8Num14z0"/>
    <w:qFormat/>
    <w:rPr>
      <w:rFonts w:ascii="Times New Roman" w:hAnsi="Times New Roman" w:cs="Times New Roman"/>
    </w:rPr>
  </w:style>
  <w:style w:type="character" w:styleId="WW8Num15z0">
    <w:name w:val="WW8Num15z0"/>
    <w:qFormat/>
    <w:rPr>
      <w:sz w:val="20"/>
      <w:szCs w:val="20"/>
    </w:rPr>
  </w:style>
  <w:style w:type="character" w:styleId="WW8Num16z0">
    <w:name w:val="WW8Num16z0"/>
    <w:qFormat/>
    <w:rPr>
      <w:rFonts w:ascii="Wingdings" w:hAnsi="Wingdings" w:cs="Wingdings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3">
    <w:name w:val="WW8Num16z3"/>
    <w:qFormat/>
    <w:rPr>
      <w:rFonts w:ascii="Symbol" w:hAnsi="Symbol" w:cs="Symbol"/>
    </w:rPr>
  </w:style>
  <w:style w:type="character" w:styleId="WW8Num17z0">
    <w:name w:val="WW8Num17z0"/>
    <w:qFormat/>
    <w:rPr>
      <w:rFonts w:ascii="Wingdings" w:hAnsi="Wingdings" w:cs="Wingdings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3">
    <w:name w:val="WW8Num17z3"/>
    <w:qFormat/>
    <w:rPr>
      <w:rFonts w:ascii="Symbol" w:hAnsi="Symbol" w:cs="Symbol"/>
    </w:rPr>
  </w:style>
  <w:style w:type="character" w:styleId="WW8Num18z0">
    <w:name w:val="WW8Num18z0"/>
    <w:qFormat/>
    <w:rPr>
      <w:rFonts w:ascii="Wingdings" w:hAnsi="Wingdings" w:cs="Wingdings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>
      <w:rFonts w:ascii="Times New Roman" w:hAnsi="Times New Roman" w:cs="Times New Roman"/>
    </w:rPr>
  </w:style>
  <w:style w:type="character" w:styleId="WW8Num20z0">
    <w:name w:val="WW8Num20z0"/>
    <w:qFormat/>
    <w:rPr>
      <w:rFonts w:ascii="Wingdings" w:hAnsi="Wingdings" w:cs="Wingdings"/>
      <w:color w:val="000000"/>
      <w:kern w:val="2"/>
      <w:sz w:val="20"/>
      <w:szCs w:val="20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3">
    <w:name w:val="WW8Num20z3"/>
    <w:qFormat/>
    <w:rPr>
      <w:rFonts w:ascii="Symbol" w:hAnsi="Symbol" w:cs="Symbol"/>
    </w:rPr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Wingdings" w:hAnsi="Wingdings" w:cs="Wingdings"/>
      <w:sz w:val="28"/>
      <w:szCs w:val="28"/>
    </w:rPr>
  </w:style>
  <w:style w:type="character" w:styleId="WW8Num22z1">
    <w:name w:val="WW8Num22z1"/>
    <w:qFormat/>
    <w:rPr>
      <w:rFonts w:ascii="Courier New" w:hAnsi="Courier New" w:cs="Courier New"/>
      <w:sz w:val="20"/>
    </w:rPr>
  </w:style>
  <w:style w:type="character" w:styleId="WW8Num22z2">
    <w:name w:val="WW8Num22z2"/>
    <w:qFormat/>
    <w:rPr>
      <w:rFonts w:ascii="Wingdings" w:hAnsi="Wingdings" w:cs="Wingdings"/>
      <w:sz w:val="20"/>
    </w:rPr>
  </w:style>
  <w:style w:type="character" w:styleId="WW8Num23z0">
    <w:name w:val="WW8Num23z0"/>
    <w:qFormat/>
    <w:rPr>
      <w:rFonts w:ascii="Times New Roman" w:hAnsi="Times New Roman" w:cs="Times New Roman"/>
    </w:rPr>
  </w:style>
  <w:style w:type="character" w:styleId="WW8Num24z0">
    <w:name w:val="WW8Num24z0"/>
    <w:qFormat/>
    <w:rPr>
      <w:rFonts w:ascii="Wingdings" w:hAnsi="Wingdings" w:cs="Wingdings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3">
    <w:name w:val="WW8Num24z3"/>
    <w:qFormat/>
    <w:rPr>
      <w:rFonts w:ascii="Symbol" w:hAnsi="Symbol" w:cs="Symbol"/>
    </w:rPr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6z0">
    <w:name w:val="WW8Num26z0"/>
    <w:qFormat/>
    <w:rPr/>
  </w:style>
  <w:style w:type="character" w:styleId="WW8Num27z0">
    <w:name w:val="WW8Num27z0"/>
    <w:qFormat/>
    <w:rPr>
      <w:rFonts w:ascii="Wingdings" w:hAnsi="Wingdings" w:cs="Wingdings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3">
    <w:name w:val="WW8Num27z3"/>
    <w:qFormat/>
    <w:rPr>
      <w:rFonts w:ascii="Symbol" w:hAnsi="Symbol" w:cs="Symbol"/>
    </w:rPr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rFonts w:ascii="Wingdings" w:hAnsi="Wingdings" w:cs="Wingdings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3">
    <w:name w:val="WW8Num29z3"/>
    <w:qFormat/>
    <w:rPr>
      <w:rFonts w:ascii="Symbol" w:hAnsi="Symbol" w:cs="Symbol"/>
    </w:rPr>
  </w:style>
  <w:style w:type="character" w:styleId="WW8Num30z0">
    <w:name w:val="WW8Num30z0"/>
    <w:qFormat/>
    <w:rPr/>
  </w:style>
  <w:style w:type="character" w:styleId="WW8Num31z0">
    <w:name w:val="WW8Num31z0"/>
    <w:qFormat/>
    <w:rPr>
      <w:rFonts w:ascii="Wingdings" w:hAnsi="Wingdings" w:cs="Wingdings"/>
      <w:color w:val="000000"/>
      <w:kern w:val="2"/>
      <w:sz w:val="20"/>
      <w:szCs w:val="20"/>
    </w:rPr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3">
    <w:name w:val="WW8Num31z3"/>
    <w:qFormat/>
    <w:rPr>
      <w:rFonts w:ascii="Symbol" w:hAnsi="Symbol" w:cs="Symbol"/>
    </w:rPr>
  </w:style>
  <w:style w:type="character" w:styleId="WW8Num32z0">
    <w:name w:val="WW8Num32z0"/>
    <w:qFormat/>
    <w:rPr>
      <w:rFonts w:ascii="Wingdings" w:hAnsi="Wingdings" w:cs="Wingdings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3">
    <w:name w:val="WW8Num32z3"/>
    <w:qFormat/>
    <w:rPr>
      <w:rFonts w:ascii="Symbol" w:hAnsi="Symbol" w:cs="Symbol"/>
    </w:rPr>
  </w:style>
  <w:style w:type="character" w:styleId="WW8Num33z0">
    <w:name w:val="WW8Num33z0"/>
    <w:qFormat/>
    <w:rPr>
      <w:rFonts w:ascii="Wingdings" w:hAnsi="Wingdings" w:cs="Wingdings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3">
    <w:name w:val="WW8Num33z3"/>
    <w:qFormat/>
    <w:rPr>
      <w:rFonts w:ascii="Symbol" w:hAnsi="Symbol" w:cs="Symbol"/>
    </w:rPr>
  </w:style>
  <w:style w:type="character" w:styleId="WW8Num34z0">
    <w:name w:val="WW8Num34z0"/>
    <w:qFormat/>
    <w:rPr>
      <w:rFonts w:ascii="Symbol" w:hAnsi="Symbol" w:cs="Symbol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5z0">
    <w:name w:val="WW8Num35z0"/>
    <w:qFormat/>
    <w:rPr>
      <w:rFonts w:ascii="Wingdings" w:hAnsi="Wingdings" w:cs="Wingdings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3">
    <w:name w:val="WW8Num35z3"/>
    <w:qFormat/>
    <w:rPr>
      <w:rFonts w:ascii="Symbol" w:hAnsi="Symbol" w:cs="Symbol"/>
    </w:rPr>
  </w:style>
  <w:style w:type="character" w:styleId="WW8NumSt26z0">
    <w:name w:val="WW8NumSt26z0"/>
    <w:qFormat/>
    <w:rPr>
      <w:rFonts w:ascii="Times New Roman" w:hAnsi="Times New Roman" w:cs="Times New Roman"/>
      <w:color w:val="000000"/>
      <w:spacing w:val="-7"/>
      <w:w w:val="102"/>
      <w:sz w:val="20"/>
      <w:szCs w:val="20"/>
    </w:rPr>
  </w:style>
  <w:style w:type="character" w:styleId="WW8NumSt27z0">
    <w:name w:val="WW8NumSt27z0"/>
    <w:qFormat/>
    <w:rPr>
      <w:rFonts w:ascii="Times New Roman" w:hAnsi="Times New Roman" w:cs="Times New Roman"/>
      <w:color w:val="000000"/>
      <w:spacing w:val="-4"/>
      <w:w w:val="102"/>
      <w:sz w:val="20"/>
      <w:szCs w:val="20"/>
    </w:rPr>
  </w:style>
  <w:style w:type="character" w:styleId="Style11">
    <w:name w:val="Основной шрифт абзаца"/>
    <w:qFormat/>
    <w:rPr/>
  </w:style>
  <w:style w:type="character" w:styleId="StrongEmphasis">
    <w:name w:val="Strong Emphasis"/>
    <w:basedOn w:val="Style11"/>
    <w:qFormat/>
    <w:rPr>
      <w:b/>
      <w:bCs/>
    </w:rPr>
  </w:style>
  <w:style w:type="character" w:styleId="2">
    <w:name w:val=" Знак Знак2"/>
    <w:basedOn w:val="Style11"/>
    <w:qFormat/>
    <w:rPr>
      <w:b/>
      <w:sz w:val="26"/>
    </w:rPr>
  </w:style>
  <w:style w:type="character" w:styleId="3">
    <w:name w:val=" Знак Знак3"/>
    <w:basedOn w:val="Style11"/>
    <w:qFormat/>
    <w:rPr>
      <w:rFonts w:ascii="Cambria" w:hAnsi="Cambria" w:eastAsia="Times New Roman" w:cs="Times New Roman"/>
      <w:b/>
      <w:bCs/>
      <w:color w:val="365F91"/>
      <w:spacing w:val="-6"/>
      <w:sz w:val="28"/>
      <w:szCs w:val="28"/>
    </w:rPr>
  </w:style>
  <w:style w:type="character" w:styleId="1">
    <w:name w:val=" Знак Знак1"/>
    <w:basedOn w:val="Style11"/>
    <w:qFormat/>
    <w:rPr>
      <w:spacing w:val="-6"/>
      <w:sz w:val="28"/>
    </w:rPr>
  </w:style>
  <w:style w:type="character" w:styleId="Style12">
    <w:name w:val=" Знак Знак"/>
    <w:basedOn w:val="Style11"/>
    <w:qFormat/>
    <w:rPr>
      <w:spacing w:val="-6"/>
      <w:sz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jc w:val="both"/>
    </w:pPr>
    <w:rPr>
      <w:spacing w:val="-6"/>
      <w:szCs w:val="20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3">
    <w:name w:val="Обычный (веб)"/>
    <w:basedOn w:val="Normal"/>
    <w:qFormat/>
    <w:pPr>
      <w:spacing w:before="280" w:after="280"/>
    </w:pPr>
    <w:rPr>
      <w:sz w:val="24"/>
      <w:szCs w:val="24"/>
    </w:rPr>
  </w:style>
  <w:style w:type="paragraph" w:styleId="TextBodyIndent">
    <w:name w:val="Body Text Indent"/>
    <w:basedOn w:val="Normal"/>
    <w:pPr>
      <w:ind w:firstLine="720"/>
      <w:jc w:val="both"/>
    </w:pPr>
    <w:rPr>
      <w:spacing w:val="-6"/>
      <w:szCs w:val="20"/>
    </w:rPr>
  </w:style>
  <w:style w:type="paragraph" w:styleId="Style14">
    <w:name w:val="Название объекта"/>
    <w:basedOn w:val="Normal"/>
    <w:next w:val="Normal"/>
    <w:qFormat/>
    <w:pPr>
      <w:shd w:fill="FFFFFF" w:val="clear"/>
      <w:spacing w:before="120" w:after="0"/>
      <w:jc w:val="center"/>
    </w:pPr>
    <w:rPr>
      <w:i/>
      <w:iCs/>
      <w:color w:val="000000"/>
      <w:sz w:val="24"/>
      <w:szCs w:val="18"/>
    </w:rPr>
  </w:style>
  <w:style w:type="paragraph" w:styleId="21">
    <w:name w:val="Основной текст 2"/>
    <w:basedOn w:val="Normal"/>
    <w:qFormat/>
    <w:pPr>
      <w:spacing w:lineRule="auto" w:line="480" w:before="0" w:after="120"/>
    </w:pPr>
    <w:rPr/>
  </w:style>
  <w:style w:type="paragraph" w:styleId="31">
    <w:name w:val="Основной текст с отступом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wmf"/><Relationship Id="rId14" Type="http://schemas.openxmlformats.org/officeDocument/2006/relationships/image" Target="media/image13.wmf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wmf"/><Relationship Id="rId18" Type="http://schemas.openxmlformats.org/officeDocument/2006/relationships/image" Target="media/image17.wmf"/><Relationship Id="rId19" Type="http://schemas.openxmlformats.org/officeDocument/2006/relationships/image" Target="media/image18.wmf"/><Relationship Id="rId20" Type="http://schemas.openxmlformats.org/officeDocument/2006/relationships/image" Target="media/image19.jpe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wmf"/><Relationship Id="rId24" Type="http://schemas.openxmlformats.org/officeDocument/2006/relationships/image" Target="media/image23.wmf"/><Relationship Id="rId25" Type="http://schemas.openxmlformats.org/officeDocument/2006/relationships/image" Target="media/image24.wmf"/><Relationship Id="rId26" Type="http://schemas.openxmlformats.org/officeDocument/2006/relationships/image" Target="media/image25.wmf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wmf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wmf"/><Relationship Id="rId38" Type="http://schemas.openxmlformats.org/officeDocument/2006/relationships/image" Target="media/image37.wmf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wmf"/><Relationship Id="rId42" Type="http://schemas.openxmlformats.org/officeDocument/2006/relationships/image" Target="media/image41.wmf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wmf"/><Relationship Id="rId46" Type="http://schemas.openxmlformats.org/officeDocument/2006/relationships/image" Target="media/image45.wmf"/><Relationship Id="rId47" Type="http://schemas.openxmlformats.org/officeDocument/2006/relationships/image" Target="media/image46.wmf"/><Relationship Id="rId48" Type="http://schemas.openxmlformats.org/officeDocument/2006/relationships/image" Target="media/image47.wmf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numbering" Target="numbering.xml"/><Relationship Id="rId55" Type="http://schemas.openxmlformats.org/officeDocument/2006/relationships/fontTable" Target="fontTable.xml"/><Relationship Id="rId5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Application>LibreOffice/6.0.6.2$Linux_X86_64 LibreOffice_project/00m0$Build-2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2008-03-17T19:02:00Z</dcterms:created>
  <dc:creator>Roman</dc:creator>
  <dc:description/>
  <cp:keywords/>
  <dc:language>en-US</dc:language>
  <cp:lastModifiedBy>tehshlykov</cp:lastModifiedBy>
  <cp:lastPrinted>2008-03-20T13:30:00Z</cp:lastPrinted>
  <dcterms:modified xsi:type="dcterms:W3CDTF">2014-01-20T11:26:00Z</dcterms:modified>
  <cp:revision>49</cp:revision>
  <dc:subject/>
  <dc:title/>
</cp:coreProperties>
</file>