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7C" w:rsidRDefault="0076137C" w:rsidP="0076137C">
      <w:pPr>
        <w:spacing w:after="0" w:line="240" w:lineRule="auto"/>
      </w:pPr>
      <w:r>
        <w:t xml:space="preserve">Положение 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о семейном образовании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 xml:space="preserve"> </w:t>
      </w:r>
    </w:p>
    <w:p w:rsidR="0076137C" w:rsidRDefault="0076137C" w:rsidP="0076137C">
      <w:pPr>
        <w:spacing w:after="0" w:line="240" w:lineRule="auto"/>
      </w:pPr>
      <w:r>
        <w:t>Обсуждено и одобрено                                                             УТВЕРЖДАЮ:</w:t>
      </w:r>
    </w:p>
    <w:p w:rsidR="0076137C" w:rsidRDefault="0076137C" w:rsidP="0076137C">
      <w:pPr>
        <w:spacing w:after="0" w:line="240" w:lineRule="auto"/>
      </w:pPr>
      <w:r>
        <w:t>Педагогическим советом                                                             _________________</w:t>
      </w:r>
    </w:p>
    <w:p w:rsidR="0076137C" w:rsidRDefault="0076137C" w:rsidP="0076137C">
      <w:pPr>
        <w:spacing w:after="0" w:line="240" w:lineRule="auto"/>
      </w:pPr>
      <w:r>
        <w:t>МОУ СОШ №55                                                                             Директор МОУ СОШ №55</w:t>
      </w:r>
    </w:p>
    <w:p w:rsidR="0076137C" w:rsidRDefault="0054282B" w:rsidP="0076137C">
      <w:pPr>
        <w:spacing w:after="0" w:line="240" w:lineRule="auto"/>
      </w:pPr>
      <w:r>
        <w:t>Протокол №2 от 30.10</w:t>
      </w:r>
      <w:r w:rsidR="0076137C">
        <w:t>.2013г.                                                    О.С. Старостина</w:t>
      </w:r>
    </w:p>
    <w:p w:rsidR="0076137C" w:rsidRDefault="0076137C" w:rsidP="0076137C">
      <w:pPr>
        <w:spacing w:after="0" w:line="240" w:lineRule="auto"/>
      </w:pPr>
      <w:r>
        <w:t xml:space="preserve">                                                                                                         Приказ №</w:t>
      </w:r>
      <w:r w:rsidR="0092096D">
        <w:t xml:space="preserve">240 </w:t>
      </w:r>
      <w:r>
        <w:t>от</w:t>
      </w:r>
      <w:r w:rsidR="0054282B">
        <w:t xml:space="preserve"> </w:t>
      </w:r>
      <w:r w:rsidR="0092096D">
        <w:t>31.10.</w:t>
      </w:r>
      <w:r>
        <w:t>2013г.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 Общие положения.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 xml:space="preserve">1.1.   Настоящее Положение о семейном образовании (далее — Положение) разработано в соответствии с Законом Российской Федерации от 29 декабря  2012 года № 273–ФЗ «Об образовании» ч.3 ст.34 , ч.1 </w:t>
      </w:r>
      <w:proofErr w:type="spellStart"/>
      <w:r>
        <w:t>ст</w:t>
      </w:r>
      <w:proofErr w:type="spellEnd"/>
      <w:r>
        <w:t xml:space="preserve"> 17,Типовым положением об общеобразовательном учреждении, утвержденным Постановлением Правительства РФ от 19.03.2001г. № 196, Приказом Министерства образования РФ от 23.06.2000г. № 1884 «Об утверждении Положения о получении общего образования в форме экстерната».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1.2.   Настоящее Положение определяет порядок получения общего образования в форме семейного обучения, предусмотренного статьей 34, ч.3, ст.17 ч.1  Закона РФ «Об образовании».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1.3.   Семейное образование является формой освоения ребенком общеобразовательных программ начального общего, основного общего, среднего (полного) общего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1.4.   Для семейного образования, как и для других форм получения общего образования, действует  единый государственный стандарт.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1.5.   Текущий контроль за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 на основании договора.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1.6.   Деятельность образовательного учреждения, обеспечивающего контроль освоения общеобразовательных программ в форме семейного образования, финансируется Учредителем.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1.7.   Общеобразовательное учреждение по желанию обучающихся в форме семейного образования, их родителей (законных представителей) может оказывать дополнительные платные образовательные услуги.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 Порядок получения общего образования в форме семейного обучения.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2.1. Право дать ребенку образование в семье предоставляется всем родителям (законным представителям).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В приказе о зачислении ребенка в образовательное учреждение указывается форма получения образования. Приказ хранится в личном деле обучающегося.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lastRenderedPageBreak/>
        <w:t>Личное дело обучающегося хранится в общеобразовательном учреждении.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2.4. Обучающиеся, получающие образование в семье, вправе на любом этапе обучения по решению родителей (законных представителей) продолжить образование в другой форме.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 xml:space="preserve">2.6. Отношения между образовательным учреждением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 В договоре указывается образовательная программа, по которой обучающийся будет получать общее образование в семье, формы и сроки промежуточной аттестации, сроки выполнения практических и лабораторных работ, финансовые взаимоотношения сторон. Договор составляется в 2-х экземплярах: первый хранится в личном деле, </w:t>
      </w:r>
      <w:proofErr w:type="spellStart"/>
      <w:r>
        <w:t>второй-у</w:t>
      </w:r>
      <w:proofErr w:type="spellEnd"/>
      <w:r>
        <w:t xml:space="preserve"> родителей (законных представителей) обучающегося.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Для осуществления семейного образования родители (законные представители) могут: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-пригласить преподавателя самостоятельно;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-обратиться за помощью в общеобразовательное учреждение;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-обучать самостоятельно.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2.7. Общеобразовательное учреждение в соответствии с договором: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- предоставляет обучающемуся на время обучения возможность бесплатно пользоваться библиотекой;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- обеспечивает обучающемуся методическую и консультативную помощь, необходимую для освоения общеобразовательных программ;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- осуществляет промежуточную и государственную (итоговую) аттестацию обучающихся.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 xml:space="preserve">2.8. Общеобразовательное учреждение вправе расторгнуть договор при условии </w:t>
      </w:r>
      <w:proofErr w:type="spellStart"/>
      <w:r>
        <w:t>неосвоения</w:t>
      </w:r>
      <w:proofErr w:type="spellEnd"/>
      <w:r>
        <w:t xml:space="preserve"> обучающимся общеобразовательных программ начального общего, основного общего, среднего (полного) общего образования.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По решению педагогического совета образовательного учреждения и с согласия родителей (законных представителей) обучающийся  может быть переведен в класс компенсирующего обучения или оставлен на повторный курс обучения.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lastRenderedPageBreak/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 Аттестация обучающегося.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3.1. Порядок, форма и сроки проведения промежуточной аттестации устанавливаются образовательным учреждением самостоятельно, отражается в локальном акте и в договоре с родителями (законными представителями).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3.3. Перевод обучающегося в последующий класс производится по решению органа управления образовательным учреждением в соответствии с результатами промежуточной аттестации.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3.4. Освоение обучающимися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3.5. Государственная (итоговая) аттестация выпускников 9 и 11 (12) классов, получающих образование в семье, проводится образовательном учреждении в соответствии с Положением о государственной (итоговой) аттестации выпускников 9, 11 (12) классов общеобразовательных учреждений РФ, Порядком проведения единого государственного экзамена, утвержденными Министерством образования и науки РФ.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3.6. Выпускникам 9 и 11 (12)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3.7. Выпускники, обучающиеся в форме семейного образования, проявляющие способности и трудолюбие в изучении, могут быть награждены золотой или серебряной медалью «За особые успехи в учении», похвальной грамотой «За особые успехи в изучении отдельных предметов»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 «За отличные успехи в учении».</w:t>
      </w:r>
    </w:p>
    <w:p w:rsidR="0076137C" w:rsidRDefault="0076137C" w:rsidP="0076137C">
      <w:pPr>
        <w:spacing w:after="0" w:line="240" w:lineRule="auto"/>
      </w:pPr>
    </w:p>
    <w:p w:rsidR="0076137C" w:rsidRDefault="0076137C" w:rsidP="0076137C">
      <w:pPr>
        <w:spacing w:after="0" w:line="240" w:lineRule="auto"/>
      </w:pPr>
      <w:r>
        <w:t>3.8. Выпускникам 11 (12) классов, не прошедшим государственную (итоговую) аттестацию, выдается справка установленной формы.</w:t>
      </w:r>
    </w:p>
    <w:p w:rsidR="00D46B07" w:rsidRDefault="00D46B07"/>
    <w:sectPr w:rsidR="00D46B07" w:rsidSect="0015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37C"/>
    <w:rsid w:val="0054282B"/>
    <w:rsid w:val="00601490"/>
    <w:rsid w:val="0076137C"/>
    <w:rsid w:val="0092096D"/>
    <w:rsid w:val="00CD0504"/>
    <w:rsid w:val="00D4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3</cp:revision>
  <dcterms:created xsi:type="dcterms:W3CDTF">2014-04-11T07:13:00Z</dcterms:created>
  <dcterms:modified xsi:type="dcterms:W3CDTF">2015-05-26T13:02:00Z</dcterms:modified>
</cp:coreProperties>
</file>