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6C" w:rsidRDefault="00234E6C" w:rsidP="00557107">
      <w:pPr>
        <w:pStyle w:val="Default"/>
        <w:jc w:val="center"/>
        <w:rPr>
          <w:b/>
          <w:bCs/>
          <w:sz w:val="22"/>
          <w:szCs w:val="22"/>
        </w:rPr>
      </w:pPr>
      <w:r>
        <w:rPr>
          <w:rFonts w:eastAsia="Calibri" w:cs="Calibri"/>
          <w:noProof/>
          <w:color w:val="auto"/>
          <w:kern w:val="3"/>
          <w:sz w:val="28"/>
          <w:szCs w:val="28"/>
          <w:lang w:eastAsia="ru-RU"/>
        </w:rPr>
        <w:drawing>
          <wp:inline distT="0" distB="0" distL="0" distR="0">
            <wp:extent cx="6209373" cy="8195942"/>
            <wp:effectExtent l="0" t="0" r="1270" b="0"/>
            <wp:docPr id="1" name="Рисунок 1" descr="\\smb.local\data\ДИРЕКТОР\Бровко 2017-18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b.local\data\ДИРЕКТОР\Бровко 2017-18\отч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"/>
                    <a:stretch/>
                  </pic:blipFill>
                  <pic:spPr bwMode="auto">
                    <a:xfrm>
                      <a:off x="0" y="0"/>
                      <a:ext cx="6210935" cy="81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E6C" w:rsidRDefault="00234E6C" w:rsidP="00557107">
      <w:pPr>
        <w:pStyle w:val="Default"/>
        <w:jc w:val="center"/>
        <w:rPr>
          <w:b/>
          <w:bCs/>
          <w:sz w:val="22"/>
          <w:szCs w:val="22"/>
        </w:rPr>
      </w:pPr>
    </w:p>
    <w:p w:rsidR="00234E6C" w:rsidRDefault="00234E6C" w:rsidP="00557107">
      <w:pPr>
        <w:pStyle w:val="Default"/>
        <w:jc w:val="center"/>
        <w:rPr>
          <w:b/>
          <w:bCs/>
          <w:sz w:val="22"/>
          <w:szCs w:val="22"/>
        </w:rPr>
      </w:pPr>
    </w:p>
    <w:p w:rsidR="00234E6C" w:rsidRDefault="00234E6C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0828C1" w:rsidRDefault="000828C1" w:rsidP="00557107">
      <w:pPr>
        <w:pStyle w:val="Default"/>
        <w:jc w:val="center"/>
        <w:rPr>
          <w:b/>
          <w:bCs/>
          <w:sz w:val="22"/>
          <w:szCs w:val="22"/>
        </w:rPr>
      </w:pPr>
      <w:r w:rsidRPr="00B72076">
        <w:rPr>
          <w:b/>
          <w:bCs/>
          <w:sz w:val="22"/>
          <w:szCs w:val="22"/>
        </w:rPr>
        <w:lastRenderedPageBreak/>
        <w:t>Оглавление</w:t>
      </w:r>
    </w:p>
    <w:p w:rsidR="00557107" w:rsidRDefault="00557107" w:rsidP="00557107">
      <w:pPr>
        <w:pStyle w:val="Default"/>
        <w:jc w:val="center"/>
        <w:rPr>
          <w:b/>
          <w:bCs/>
          <w:sz w:val="22"/>
          <w:szCs w:val="22"/>
        </w:rPr>
      </w:pPr>
    </w:p>
    <w:p w:rsidR="00557107" w:rsidRDefault="00557107" w:rsidP="00557107">
      <w:pPr>
        <w:pStyle w:val="Default"/>
        <w:jc w:val="center"/>
        <w:rPr>
          <w:b/>
          <w:bCs/>
          <w:sz w:val="22"/>
          <w:szCs w:val="22"/>
        </w:rPr>
      </w:pPr>
    </w:p>
    <w:p w:rsidR="00557107" w:rsidRPr="00B72076" w:rsidRDefault="00557107" w:rsidP="00557107">
      <w:pPr>
        <w:pStyle w:val="Default"/>
        <w:jc w:val="center"/>
        <w:rPr>
          <w:sz w:val="22"/>
          <w:szCs w:val="22"/>
        </w:rPr>
      </w:pP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ВВЕДЕНИЕ ...........................................................................................................</w:t>
      </w:r>
      <w:r w:rsidR="00557107">
        <w:rPr>
          <w:sz w:val="22"/>
          <w:szCs w:val="22"/>
        </w:rPr>
        <w:t>......</w:t>
      </w:r>
      <w:r w:rsidRPr="00B72076">
        <w:rPr>
          <w:sz w:val="22"/>
          <w:szCs w:val="22"/>
        </w:rPr>
        <w:t xml:space="preserve"> 3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АНАЛИТИЧЕСКАЯ ЧАСТЬ ..............................................................................</w:t>
      </w:r>
      <w:r w:rsidR="00557107">
        <w:rPr>
          <w:sz w:val="22"/>
          <w:szCs w:val="22"/>
        </w:rPr>
        <w:t>.......</w:t>
      </w:r>
      <w:r w:rsidRPr="00B72076">
        <w:rPr>
          <w:sz w:val="22"/>
          <w:szCs w:val="22"/>
        </w:rPr>
        <w:t xml:space="preserve"> 4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1. Общие сведения об организации и система управления .............................</w:t>
      </w:r>
      <w:r w:rsidR="00557107">
        <w:rPr>
          <w:sz w:val="22"/>
          <w:szCs w:val="22"/>
        </w:rPr>
        <w:t>.......</w:t>
      </w:r>
      <w:r w:rsidRPr="00B72076">
        <w:rPr>
          <w:sz w:val="22"/>
          <w:szCs w:val="22"/>
        </w:rPr>
        <w:t xml:space="preserve"> 4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2. Образовательная деятельность организации ................................................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</w:t>
      </w:r>
      <w:r w:rsidR="00557107">
        <w:rPr>
          <w:sz w:val="22"/>
          <w:szCs w:val="22"/>
        </w:rPr>
        <w:t>6</w:t>
      </w:r>
      <w:r w:rsidRPr="00B72076">
        <w:rPr>
          <w:sz w:val="22"/>
          <w:szCs w:val="22"/>
        </w:rPr>
        <w:t xml:space="preserve">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2.1. Организация образовательной деятельности. ............................................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</w:t>
      </w:r>
      <w:r w:rsidR="00557107">
        <w:rPr>
          <w:sz w:val="22"/>
          <w:szCs w:val="22"/>
        </w:rPr>
        <w:t>6</w:t>
      </w:r>
      <w:r w:rsidRPr="00B72076">
        <w:rPr>
          <w:sz w:val="22"/>
          <w:szCs w:val="22"/>
        </w:rPr>
        <w:t xml:space="preserve">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2.2. Содержание и качество подготовки </w:t>
      </w:r>
      <w:proofErr w:type="gramStart"/>
      <w:r w:rsidRPr="00B72076">
        <w:rPr>
          <w:sz w:val="22"/>
          <w:szCs w:val="22"/>
        </w:rPr>
        <w:t>обучающихся</w:t>
      </w:r>
      <w:proofErr w:type="gramEnd"/>
      <w:r w:rsidRPr="00B72076">
        <w:rPr>
          <w:sz w:val="22"/>
          <w:szCs w:val="22"/>
        </w:rPr>
        <w:t>. 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</w:t>
      </w:r>
      <w:r w:rsidR="00557107">
        <w:rPr>
          <w:sz w:val="22"/>
          <w:szCs w:val="22"/>
        </w:rPr>
        <w:t>7</w:t>
      </w:r>
      <w:r w:rsidRPr="00B72076">
        <w:rPr>
          <w:sz w:val="22"/>
          <w:szCs w:val="22"/>
        </w:rPr>
        <w:t xml:space="preserve">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2.3. Организация учебного процесса ...............................................................</w:t>
      </w:r>
      <w:r w:rsidR="00557107">
        <w:rPr>
          <w:sz w:val="22"/>
          <w:szCs w:val="22"/>
        </w:rPr>
        <w:t>.........</w:t>
      </w:r>
      <w:r w:rsidRPr="00B72076">
        <w:rPr>
          <w:sz w:val="22"/>
          <w:szCs w:val="22"/>
        </w:rPr>
        <w:t xml:space="preserve"> </w:t>
      </w:r>
      <w:r w:rsidR="00557107">
        <w:rPr>
          <w:sz w:val="22"/>
          <w:szCs w:val="22"/>
        </w:rPr>
        <w:t>11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3. Условия осуществления образовательной деятельности .............................. </w:t>
      </w:r>
      <w:r w:rsidR="00557107">
        <w:rPr>
          <w:sz w:val="22"/>
          <w:szCs w:val="22"/>
        </w:rPr>
        <w:t>….</w:t>
      </w:r>
      <w:r w:rsidRPr="00B72076">
        <w:rPr>
          <w:sz w:val="22"/>
          <w:szCs w:val="22"/>
        </w:rPr>
        <w:t xml:space="preserve">12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3.1. Кадровое обеспечение. ...............................................................................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12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3.2. Материально-техническое обеспечение. ..................................................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1</w:t>
      </w:r>
      <w:r w:rsidR="0087791F">
        <w:rPr>
          <w:sz w:val="22"/>
          <w:szCs w:val="22"/>
        </w:rPr>
        <w:t>2</w:t>
      </w:r>
      <w:r w:rsidRPr="00B72076">
        <w:rPr>
          <w:sz w:val="22"/>
          <w:szCs w:val="22"/>
        </w:rPr>
        <w:t xml:space="preserve">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3.3. Учебно-методическое и библиотечно-информационное обеспечение . </w:t>
      </w:r>
      <w:r w:rsidR="00557107">
        <w:rPr>
          <w:sz w:val="22"/>
          <w:szCs w:val="22"/>
        </w:rPr>
        <w:t>……</w:t>
      </w:r>
      <w:r w:rsidR="0087791F">
        <w:rPr>
          <w:sz w:val="22"/>
          <w:szCs w:val="22"/>
        </w:rPr>
        <w:t>14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4. Заключение ....................................................................................................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</w:t>
      </w:r>
      <w:r w:rsidR="00557107">
        <w:rPr>
          <w:sz w:val="22"/>
          <w:szCs w:val="22"/>
        </w:rPr>
        <w:t>15</w:t>
      </w:r>
    </w:p>
    <w:p w:rsidR="000828C1" w:rsidRPr="00B72076" w:rsidRDefault="000828C1" w:rsidP="00557107">
      <w:pPr>
        <w:pStyle w:val="Default"/>
        <w:jc w:val="both"/>
      </w:pPr>
      <w:r w:rsidRPr="00B72076">
        <w:rPr>
          <w:sz w:val="22"/>
          <w:szCs w:val="22"/>
        </w:rPr>
        <w:t>РЕЗУЛЬТАТЫ АНАЛИЗА ПОКАЗ</w:t>
      </w:r>
      <w:r w:rsidR="00557107">
        <w:rPr>
          <w:sz w:val="22"/>
          <w:szCs w:val="22"/>
        </w:rPr>
        <w:t xml:space="preserve">АТЕЛЕЙ САМООБСЛЕДОВАНИЯ </w:t>
      </w:r>
      <w:r w:rsidRPr="00B72076">
        <w:rPr>
          <w:sz w:val="22"/>
          <w:szCs w:val="22"/>
        </w:rPr>
        <w:t xml:space="preserve">Показатели деятельности общеобразовательной организации, </w:t>
      </w:r>
      <w:r w:rsidRPr="00B72076">
        <w:t xml:space="preserve">подлежащей </w:t>
      </w:r>
      <w:proofErr w:type="spellStart"/>
      <w:r w:rsidRPr="00B72076">
        <w:t>самообследованию</w:t>
      </w:r>
      <w:proofErr w:type="spellEnd"/>
      <w:r w:rsidRPr="00B72076">
        <w:t xml:space="preserve"> (утв. приказом Министерства образования и науки РФ от 10 декабря 2013 г. N 1324) ........................................................ </w:t>
      </w:r>
      <w:r w:rsidR="00557107">
        <w:t>………………………………………….</w:t>
      </w:r>
      <w:r w:rsidR="0087791F">
        <w:t>15</w:t>
      </w: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FA0B16" w:rsidRPr="00B72076" w:rsidRDefault="00FA0B16" w:rsidP="00F7405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br w:type="page"/>
      </w:r>
    </w:p>
    <w:p w:rsidR="000828C1" w:rsidRPr="00B72076" w:rsidRDefault="000828C1" w:rsidP="00FE3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lastRenderedPageBreak/>
        <w:t>ВВЕДЕНИЕ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настоящем отчете приведены результаты проведения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деятельности муниципального бюджетного общеобразовательного учреждения «Средняя школа № 19»   (</w:t>
      </w:r>
      <w:r w:rsidR="007E2764" w:rsidRPr="00B72076">
        <w:rPr>
          <w:rFonts w:ascii="Times New Roman" w:hAnsi="Times New Roman" w:cs="Times New Roman"/>
          <w:color w:val="000000"/>
        </w:rPr>
        <w:t xml:space="preserve">образовательная организация </w:t>
      </w:r>
      <w:proofErr w:type="gramStart"/>
      <w:r w:rsidR="007E2764" w:rsidRPr="00B72076">
        <w:rPr>
          <w:rFonts w:ascii="Times New Roman" w:hAnsi="Times New Roman" w:cs="Times New Roman"/>
          <w:color w:val="000000"/>
        </w:rPr>
        <w:t>-О</w:t>
      </w:r>
      <w:proofErr w:type="gramEnd"/>
      <w:r w:rsidR="007E2764" w:rsidRPr="00B72076">
        <w:rPr>
          <w:rFonts w:ascii="Times New Roman" w:hAnsi="Times New Roman" w:cs="Times New Roman"/>
          <w:color w:val="000000"/>
        </w:rPr>
        <w:t>О</w:t>
      </w:r>
      <w:r w:rsidRPr="00B72076">
        <w:rPr>
          <w:rFonts w:ascii="Times New Roman" w:hAnsi="Times New Roman" w:cs="Times New Roman"/>
          <w:color w:val="000000"/>
        </w:rPr>
        <w:t xml:space="preserve">) за 2017 год.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B72076">
        <w:rPr>
          <w:rFonts w:ascii="Times New Roman" w:hAnsi="Times New Roman" w:cs="Times New Roman"/>
          <w:color w:val="000000"/>
        </w:rPr>
        <w:t xml:space="preserve">Отчет по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самообследованию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составлен в соответствии с пунктом 3 части 2 статьи 29 Федерального закона от 29 декабря 2012 года № 273 -ФЗ «Об образовании в Российской Федерации», требованиями приказов Министерства образования и науки Российской Федерации  от 14 июня 2013 г. № 462 «Об утверждении порядка проведения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образовательной организацией»  и от 10 декабря  2013 года № 1324 «Об утверждении показателей деятельности образовательной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 организации, подлежащей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самообследованию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».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Целью проведения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является обеспечение доступности и открытости информации о деятельности </w:t>
      </w:r>
      <w:r w:rsidR="007E2764" w:rsidRPr="00B72076">
        <w:rPr>
          <w:rFonts w:ascii="Times New Roman" w:hAnsi="Times New Roman" w:cs="Times New Roman"/>
          <w:color w:val="000000"/>
        </w:rPr>
        <w:t>ОО</w:t>
      </w:r>
      <w:r w:rsidRPr="00B72076">
        <w:rPr>
          <w:rFonts w:ascii="Times New Roman" w:hAnsi="Times New Roman" w:cs="Times New Roman"/>
          <w:color w:val="000000"/>
        </w:rPr>
        <w:t xml:space="preserve">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процессе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проводилась оценка: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1) системы управления организации;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2) образовательной деятельности организации;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3) содержания и качества подготовки </w:t>
      </w:r>
      <w:proofErr w:type="gramStart"/>
      <w:r w:rsidRPr="00B7207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4) организация учебного процесса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5) качества кадрового обеспечения;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6) качества библиотечно-информационного обеспечения;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7) материально-технической базы.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Кроме того, в процессе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проведен анализ показателей деятельности </w:t>
      </w:r>
      <w:r w:rsidR="007E2764" w:rsidRPr="00B72076">
        <w:rPr>
          <w:rFonts w:ascii="Times New Roman" w:hAnsi="Times New Roman" w:cs="Times New Roman"/>
          <w:color w:val="000000"/>
        </w:rPr>
        <w:t>ОО</w:t>
      </w:r>
      <w:r w:rsidRPr="00B72076">
        <w:rPr>
          <w:rFonts w:ascii="Times New Roman" w:hAnsi="Times New Roman" w:cs="Times New Roman"/>
          <w:color w:val="000000"/>
        </w:rPr>
        <w:t xml:space="preserve">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Состав комиссии, ответственной за организацию и проведение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: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Чижова М. В.., директор — председатель комиссии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Члены комиссии: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Баранова Т. Е.., заместитель директора по учебной работе;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Петрова Т. А.., заместитель директора по учебной работе;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Тагиева Л. Н.., заместитель директора по воспитательной работе;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</w:t>
      </w:r>
      <w:r w:rsidR="00FA0B16" w:rsidRPr="00B72076">
        <w:rPr>
          <w:rFonts w:ascii="Times New Roman" w:hAnsi="Times New Roman" w:cs="Times New Roman"/>
          <w:color w:val="000000"/>
        </w:rPr>
        <w:t>Шевелева А. Е.</w:t>
      </w:r>
      <w:r w:rsidRPr="00B72076">
        <w:rPr>
          <w:rFonts w:ascii="Times New Roman" w:hAnsi="Times New Roman" w:cs="Times New Roman"/>
          <w:color w:val="000000"/>
        </w:rPr>
        <w:t xml:space="preserve">, заместитель директора по АХЧ;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</w:t>
      </w:r>
      <w:r w:rsidR="00FA0B16" w:rsidRPr="00B72076">
        <w:rPr>
          <w:rFonts w:ascii="Times New Roman" w:hAnsi="Times New Roman" w:cs="Times New Roman"/>
          <w:color w:val="000000"/>
        </w:rPr>
        <w:t>Антонова Г. В.</w:t>
      </w:r>
      <w:r w:rsidRPr="00B72076">
        <w:rPr>
          <w:rFonts w:ascii="Times New Roman" w:hAnsi="Times New Roman" w:cs="Times New Roman"/>
          <w:color w:val="000000"/>
        </w:rPr>
        <w:t xml:space="preserve">., главный бухгалтер.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соответствии с приказом Министерства образования и науки Российской Федерации от 14 июня 2013 г. №462 в структуру отчета включены аналитическая часть и результаты анализа показателей деятельности школы.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Аналитическая часть содержит разделы: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1) Общие сведения об организации и система управления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2) Образовательная деятельность организации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3) Условия осуществления образовательной деятельности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4) Заключение </w:t>
      </w:r>
    </w:p>
    <w:p w:rsidR="000828C1" w:rsidRPr="00B72076" w:rsidRDefault="000828C1" w:rsidP="00F7405A">
      <w:pPr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5) Приложения</w:t>
      </w:r>
    </w:p>
    <w:p w:rsidR="000828C1" w:rsidRPr="00B72076" w:rsidRDefault="00FA0B16" w:rsidP="00F7405A">
      <w:pPr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Отчет о </w:t>
      </w:r>
      <w:proofErr w:type="spellStart"/>
      <w:r w:rsidRPr="00B72076">
        <w:rPr>
          <w:rFonts w:ascii="Times New Roman" w:hAnsi="Times New Roman" w:cs="Times New Roman"/>
        </w:rPr>
        <w:t>самообследовании</w:t>
      </w:r>
      <w:proofErr w:type="spellEnd"/>
      <w:r w:rsidRPr="00B72076">
        <w:rPr>
          <w:rFonts w:ascii="Times New Roman" w:hAnsi="Times New Roman" w:cs="Times New Roman"/>
        </w:rPr>
        <w:t xml:space="preserve"> размещен в свободном доступе на официальном сайте МБОУ СШ № 19- </w:t>
      </w:r>
      <w:hyperlink r:id="rId9" w:history="1">
        <w:r w:rsidR="00886DC7" w:rsidRPr="00E3129B">
          <w:rPr>
            <w:rStyle w:val="af"/>
            <w:rFonts w:ascii="Times New Roman" w:hAnsi="Times New Roman" w:cs="Times New Roman"/>
          </w:rPr>
          <w:t>http://www.school.tver.ru/school/19</w:t>
        </w:r>
      </w:hyperlink>
      <w:r w:rsidRPr="00B72076">
        <w:rPr>
          <w:rFonts w:ascii="Times New Roman" w:hAnsi="Times New Roman" w:cs="Times New Roman"/>
        </w:rPr>
        <w:t>.</w:t>
      </w:r>
      <w:r w:rsidR="00886DC7">
        <w:rPr>
          <w:rFonts w:ascii="Times New Roman" w:hAnsi="Times New Roman" w:cs="Times New Roman"/>
        </w:rPr>
        <w:t xml:space="preserve">  В Папке «Документы»  в подразделе «Отчет о результатах </w:t>
      </w:r>
      <w:proofErr w:type="spellStart"/>
      <w:r w:rsidR="00886DC7">
        <w:rPr>
          <w:rFonts w:ascii="Times New Roman" w:hAnsi="Times New Roman" w:cs="Times New Roman"/>
        </w:rPr>
        <w:t>самооб</w:t>
      </w:r>
      <w:bookmarkStart w:id="0" w:name="_GoBack"/>
      <w:bookmarkEnd w:id="0"/>
      <w:r w:rsidR="00886DC7">
        <w:rPr>
          <w:rFonts w:ascii="Times New Roman" w:hAnsi="Times New Roman" w:cs="Times New Roman"/>
        </w:rPr>
        <w:t>следования</w:t>
      </w:r>
      <w:proofErr w:type="spellEnd"/>
      <w:r w:rsidR="00886DC7">
        <w:rPr>
          <w:rFonts w:ascii="Times New Roman" w:hAnsi="Times New Roman" w:cs="Times New Roman"/>
        </w:rPr>
        <w:t>»</w:t>
      </w:r>
    </w:p>
    <w:p w:rsidR="002C5550" w:rsidRPr="00B72076" w:rsidRDefault="002C5550" w:rsidP="00F7405A">
      <w:pPr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br w:type="page"/>
      </w:r>
    </w:p>
    <w:p w:rsidR="000828C1" w:rsidRPr="00B72076" w:rsidRDefault="002C5550" w:rsidP="00F7405A">
      <w:pPr>
        <w:jc w:val="center"/>
        <w:rPr>
          <w:rFonts w:ascii="Times New Roman" w:hAnsi="Times New Roman" w:cs="Times New Roman"/>
          <w:b/>
        </w:rPr>
      </w:pPr>
      <w:r w:rsidRPr="00B72076">
        <w:rPr>
          <w:rFonts w:ascii="Times New Roman" w:hAnsi="Times New Roman" w:cs="Times New Roman"/>
          <w:b/>
        </w:rPr>
        <w:lastRenderedPageBreak/>
        <w:t>АНАЛИТИЧЕСКАЯ ЧАСТЬ</w:t>
      </w:r>
    </w:p>
    <w:p w:rsidR="00FA0B16" w:rsidRPr="00B72076" w:rsidRDefault="00085E0E" w:rsidP="00F7405A">
      <w:pPr>
        <w:jc w:val="center"/>
        <w:rPr>
          <w:rFonts w:ascii="Times New Roman" w:eastAsia="Calibri" w:hAnsi="Times New Roman" w:cs="Times New Roman"/>
        </w:rPr>
      </w:pPr>
      <w:r w:rsidRPr="00B72076">
        <w:rPr>
          <w:rFonts w:ascii="Times New Roman" w:eastAsia="Calibri" w:hAnsi="Times New Roman" w:cs="Times New Roman"/>
          <w:b/>
          <w:bCs/>
        </w:rPr>
        <w:t>1</w:t>
      </w:r>
      <w:r w:rsidR="00FA0B16" w:rsidRPr="00B72076">
        <w:rPr>
          <w:rFonts w:ascii="Times New Roman" w:eastAsia="Calibri" w:hAnsi="Times New Roman" w:cs="Times New Roman"/>
          <w:b/>
          <w:bCs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448"/>
      </w:tblGrid>
      <w:tr w:rsidR="00FA0B16" w:rsidRPr="00B72076" w:rsidTr="004078B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«Средняя  школа № 19»</w:t>
            </w:r>
          </w:p>
        </w:tc>
      </w:tr>
      <w:tr w:rsidR="00FA0B16" w:rsidRPr="00B72076" w:rsidTr="004078B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Чижова марина Валентиновна</w:t>
            </w:r>
          </w:p>
        </w:tc>
      </w:tr>
      <w:tr w:rsidR="00FA0B16" w:rsidRPr="00B72076" w:rsidTr="004078B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Юридический 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72076">
              <w:rPr>
                <w:rFonts w:ascii="Times New Roman" w:eastAsia="Times New Roman" w:hAnsi="Times New Roman" w:cs="Times New Roman"/>
                <w:shd w:val="clear" w:color="auto" w:fill="FFFFFF"/>
              </w:rPr>
              <w:t>170009, г. Тверь, ул. Громова, д.1,</w:t>
            </w:r>
          </w:p>
        </w:tc>
      </w:tr>
      <w:tr w:rsidR="00FA0B16" w:rsidRPr="00B72076" w:rsidTr="004078B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Фактический  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72076">
              <w:rPr>
                <w:rFonts w:ascii="Times New Roman" w:eastAsia="Times New Roman" w:hAnsi="Times New Roman" w:cs="Times New Roman"/>
                <w:shd w:val="clear" w:color="auto" w:fill="FFFFFF"/>
              </w:rPr>
              <w:t>170009, г. Тверь, ул. Громова, д.1,</w:t>
            </w:r>
          </w:p>
        </w:tc>
      </w:tr>
      <w:tr w:rsidR="00FA0B16" w:rsidRPr="00B72076" w:rsidTr="004078B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8-4822-44-76-91, 44-73-90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72076">
              <w:rPr>
                <w:rFonts w:ascii="Times New Roman" w:eastAsia="Times New Roman" w:hAnsi="Times New Roman" w:cs="Times New Roman"/>
                <w:lang w:val="en-US"/>
              </w:rPr>
              <w:t>Sosh19@school.tver.ru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hAnsi="Times New Roman" w:cs="Times New Roman"/>
                <w:bCs/>
              </w:rPr>
              <w:t>Сайт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2076">
              <w:rPr>
                <w:rFonts w:ascii="Times New Roman" w:hAnsi="Times New Roman" w:cs="Times New Roman"/>
              </w:rPr>
              <w:t>http://www.school.tver.ru/school/19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6D3AB3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Учредителем образовательной организации является город Тверь, функции и полномочия учредителя образовательной организации в соответствии с нормативными правовыми актами включая законодательные, Российской Федерации, Тверской области и города Твери осуществляет Управление образования администрации города Твери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1946 год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Лицензия на право ведения образовательной деятельности, установленной формы выдана  13.03.2015 г., № 74,  Министерством образования Тверской области</w:t>
            </w:r>
            <w:proofErr w:type="gramStart"/>
            <w:r w:rsidRPr="00B7207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72076">
              <w:rPr>
                <w:rFonts w:ascii="Times New Roman" w:eastAsia="Times New Roman" w:hAnsi="Times New Roman" w:cs="Times New Roman"/>
              </w:rPr>
              <w:t xml:space="preserve">  бессрочная</w:t>
            </w:r>
          </w:p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Свидетельство об аккредитации организации выдано «12_»_05_2015 г., Министерством  образования Тверской области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 xml:space="preserve">Утвержден приказом начальника Управления образования администрации г. Твери № 79 от 22.01.2015 года, согласован Заместителем Главы администрации г. Твери </w:t>
            </w:r>
            <w:proofErr w:type="spellStart"/>
            <w:r w:rsidRPr="00B72076">
              <w:rPr>
                <w:rFonts w:ascii="Times New Roman" w:eastAsia="Times New Roman" w:hAnsi="Times New Roman" w:cs="Times New Roman"/>
              </w:rPr>
              <w:t>Л.Н.Огиенко</w:t>
            </w:r>
            <w:proofErr w:type="spellEnd"/>
            <w:r w:rsidRPr="00B72076">
              <w:rPr>
                <w:rFonts w:ascii="Times New Roman" w:eastAsia="Times New Roman" w:hAnsi="Times New Roman" w:cs="Times New Roman"/>
              </w:rPr>
              <w:t xml:space="preserve"> 09.02.2015г.</w:t>
            </w:r>
          </w:p>
        </w:tc>
      </w:tr>
    </w:tbl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6D3AB3" w:rsidRPr="00B72076" w:rsidRDefault="006D3AB3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ab/>
        <w:t xml:space="preserve">Предметом деятельности </w:t>
      </w:r>
      <w:r w:rsidR="007E2764" w:rsidRPr="00B72076">
        <w:rPr>
          <w:sz w:val="22"/>
          <w:szCs w:val="22"/>
        </w:rPr>
        <w:t xml:space="preserve">ОО </w:t>
      </w:r>
      <w:r w:rsidRPr="00B72076">
        <w:rPr>
          <w:sz w:val="22"/>
          <w:szCs w:val="22"/>
        </w:rPr>
        <w:t>является реализация гарантированного государством  права на получение гражданами общедоступного и бесплатного начального общего, основного общего и среднего общего образования в пределах федерального государственного образовательного стандарта;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0828C1" w:rsidRPr="00B72076" w:rsidRDefault="006D3AB3" w:rsidP="00F7405A">
      <w:pPr>
        <w:pStyle w:val="Default"/>
        <w:jc w:val="both"/>
        <w:rPr>
          <w:sz w:val="22"/>
          <w:szCs w:val="22"/>
        </w:rPr>
      </w:pPr>
      <w:r w:rsidRPr="00B72076">
        <w:rPr>
          <w:b/>
          <w:bCs/>
          <w:sz w:val="22"/>
          <w:szCs w:val="22"/>
        </w:rPr>
        <w:tab/>
      </w:r>
      <w:r w:rsidRPr="00B72076">
        <w:rPr>
          <w:bCs/>
          <w:sz w:val="22"/>
          <w:szCs w:val="22"/>
        </w:rPr>
        <w:t xml:space="preserve">Целями деятельности </w:t>
      </w:r>
      <w:r w:rsidR="007E2764" w:rsidRPr="00B72076">
        <w:rPr>
          <w:bCs/>
          <w:sz w:val="22"/>
          <w:szCs w:val="22"/>
        </w:rPr>
        <w:t xml:space="preserve">ОО </w:t>
      </w:r>
      <w:r w:rsidRPr="00B72076">
        <w:rPr>
          <w:bCs/>
          <w:sz w:val="22"/>
          <w:szCs w:val="22"/>
        </w:rPr>
        <w:t>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отдыха.</w:t>
      </w:r>
    </w:p>
    <w:p w:rsidR="006D3AB3" w:rsidRPr="00B72076" w:rsidRDefault="006D3AB3" w:rsidP="00F7405A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Начальное общее образование (нормативный срок освоения         4 года, </w:t>
      </w:r>
      <w:r w:rsidR="00DD1733" w:rsidRPr="00B72076">
        <w:rPr>
          <w:rFonts w:ascii="Times New Roman" w:eastAsia="Times New Roman" w:hAnsi="Times New Roman" w:cs="Times New Roman"/>
          <w:lang w:eastAsia="ru-RU"/>
        </w:rPr>
        <w:t>(</w:t>
      </w:r>
      <w:r w:rsidRPr="00B72076">
        <w:rPr>
          <w:rFonts w:ascii="Times New Roman" w:eastAsia="Times New Roman" w:hAnsi="Times New Roman" w:cs="Times New Roman"/>
          <w:lang w:eastAsia="ru-RU"/>
        </w:rPr>
        <w:t>классы 1 - 4)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proofErr w:type="gramEnd"/>
    </w:p>
    <w:p w:rsidR="006D3AB3" w:rsidRPr="00B72076" w:rsidRDefault="006D3AB3" w:rsidP="00F7405A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>Основное общее образование (но</w:t>
      </w:r>
      <w:r w:rsidR="00DD1733" w:rsidRPr="00B72076">
        <w:rPr>
          <w:rFonts w:ascii="Times New Roman" w:eastAsia="Times New Roman" w:hAnsi="Times New Roman" w:cs="Times New Roman"/>
          <w:lang w:eastAsia="ru-RU"/>
        </w:rPr>
        <w:t>рмативный срок освоения 5 лет; (</w:t>
      </w:r>
      <w:r w:rsidRPr="00B72076">
        <w:rPr>
          <w:rFonts w:ascii="Times New Roman" w:eastAsia="Times New Roman" w:hAnsi="Times New Roman" w:cs="Times New Roman"/>
          <w:lang w:eastAsia="ru-RU"/>
        </w:rPr>
        <w:t>классы 5 – 9)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proofErr w:type="gramEnd"/>
    </w:p>
    <w:p w:rsidR="006D3AB3" w:rsidRPr="00B72076" w:rsidRDefault="006D3AB3" w:rsidP="00F7405A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lastRenderedPageBreak/>
        <w:t xml:space="preserve">Среднее общее образование (нормативный срок освоения -           2 года; </w:t>
      </w:r>
      <w:r w:rsidR="00DD1733" w:rsidRPr="00B72076">
        <w:rPr>
          <w:rFonts w:ascii="Times New Roman" w:eastAsia="Times New Roman" w:hAnsi="Times New Roman" w:cs="Times New Roman"/>
          <w:lang w:eastAsia="ru-RU"/>
        </w:rPr>
        <w:t>(</w:t>
      </w:r>
      <w:r w:rsidRPr="00B72076">
        <w:rPr>
          <w:rFonts w:ascii="Times New Roman" w:eastAsia="Times New Roman" w:hAnsi="Times New Roman" w:cs="Times New Roman"/>
          <w:lang w:eastAsia="ru-RU"/>
        </w:rPr>
        <w:t>классы 10 – 11)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proofErr w:type="gramEnd"/>
    </w:p>
    <w:p w:rsidR="006D3AB3" w:rsidRPr="00B72076" w:rsidRDefault="006D3AB3" w:rsidP="00F7405A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655289" w:rsidRPr="00B72076" w:rsidRDefault="00655289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Для достижения целей </w:t>
      </w:r>
      <w:r w:rsidR="007E2764" w:rsidRPr="00B72076">
        <w:rPr>
          <w:rFonts w:ascii="Times New Roman" w:hAnsi="Times New Roman" w:cs="Times New Roman"/>
          <w:color w:val="000000"/>
        </w:rPr>
        <w:t xml:space="preserve">ОО </w:t>
      </w:r>
      <w:r w:rsidRPr="00B72076">
        <w:rPr>
          <w:rFonts w:ascii="Times New Roman" w:hAnsi="Times New Roman" w:cs="Times New Roman"/>
          <w:color w:val="000000"/>
        </w:rPr>
        <w:t xml:space="preserve">в установленном законодательством порядке осуществляет следующие виды деятельности: </w:t>
      </w:r>
    </w:p>
    <w:p w:rsidR="00655289" w:rsidRPr="00B72076" w:rsidRDefault="00655289" w:rsidP="00F740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реализация основных общеобразовательных программ - образовательных программ начального общего образования, основного общего образования, среднего общего образования; </w:t>
      </w:r>
    </w:p>
    <w:p w:rsidR="00655289" w:rsidRPr="00B72076" w:rsidRDefault="00655289" w:rsidP="00F740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реализация основных программ профессионального обучения - программ профессиональной подготовки по профессиям рабочих, должностям служащих; 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реализация дополнительных общеобразовательных программ - дополнительных общеразвивающих программ, дополнительных предпрофессиональных программ следующих направленностей: 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научно-техническая;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художественно-эстетическая</w:t>
      </w:r>
      <w:r w:rsidRPr="00B72076">
        <w:rPr>
          <w:rFonts w:ascii="Times New Roman" w:hAnsi="Times New Roman" w:cs="Times New Roman"/>
          <w:lang w:val="en-US"/>
        </w:rPr>
        <w:t>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физкультурно-спортивная;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туристско-краеведческая;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социально-педагогическая;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естественнонаучная;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эколого-биологическая.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использование и совершенствование методик образовательного процесса и образовательных технологий, в том числе с использованием дистанционных образовательных технологий;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разработка и утверждение образовательных программ и учебных планов;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разработка и утверждение рабочих программ учебных курсов, предметов, дисциплин (модулей);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разработка и утверждение годовых календарных учебных графиков;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 xml:space="preserve">создание необходимых условий для работы подразделений организаций общественного питания и медицинских учреждений, контроль их работы в целях охраны и укрепления здоровья обучающихся, воспитанников и работников </w:t>
      </w:r>
      <w:r w:rsidR="007E2764" w:rsidRPr="00B72076">
        <w:rPr>
          <w:rFonts w:ascii="Times New Roman" w:hAnsi="Times New Roman" w:cs="Times New Roman"/>
          <w:color w:val="000000"/>
        </w:rPr>
        <w:t>ОО</w:t>
      </w:r>
      <w:r w:rsidRPr="00B72076">
        <w:rPr>
          <w:rFonts w:ascii="Times New Roman" w:hAnsi="Times New Roman" w:cs="Times New Roman"/>
          <w:color w:val="000000"/>
        </w:rPr>
        <w:t>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выявление обучающихся, находящихся в социально-опасном положении, а также не посещающих или систематически пропускающих по неуважительным причинам занятия, принимает меры по их воспитанию, получению ими образования в рамках реализуемых образовательных программ;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выявление семей, находящихся в социально-опасном положении, и оказание им содействие в обучении и воспитании детей;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</w:t>
      </w:r>
      <w:r w:rsidR="007E2764" w:rsidRPr="00B72076">
        <w:rPr>
          <w:rFonts w:ascii="Times New Roman" w:hAnsi="Times New Roman" w:cs="Times New Roman"/>
        </w:rPr>
        <w:t>ОО</w:t>
      </w:r>
      <w:r w:rsidRPr="00B72076">
        <w:rPr>
          <w:rFonts w:ascii="Times New Roman" w:hAnsi="Times New Roman" w:cs="Times New Roman"/>
        </w:rPr>
        <w:t xml:space="preserve">;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обеспечение </w:t>
      </w:r>
      <w:proofErr w:type="gramStart"/>
      <w:r w:rsidRPr="00B72076">
        <w:rPr>
          <w:rFonts w:ascii="Times New Roman" w:hAnsi="Times New Roman" w:cs="Times New Roman"/>
        </w:rPr>
        <w:t>функционирования системы внутреннего мониторинга качества образования</w:t>
      </w:r>
      <w:proofErr w:type="gramEnd"/>
      <w:r w:rsidRPr="00B72076">
        <w:rPr>
          <w:rFonts w:ascii="Times New Roman" w:hAnsi="Times New Roman" w:cs="Times New Roman"/>
        </w:rPr>
        <w:t xml:space="preserve"> в </w:t>
      </w:r>
      <w:r w:rsidR="007E2764" w:rsidRPr="00B72076">
        <w:rPr>
          <w:rFonts w:ascii="Times New Roman" w:hAnsi="Times New Roman" w:cs="Times New Roman"/>
        </w:rPr>
        <w:t>ОО</w:t>
      </w:r>
      <w:r w:rsidRPr="00B72076">
        <w:rPr>
          <w:rFonts w:ascii="Times New Roman" w:hAnsi="Times New Roman" w:cs="Times New Roman"/>
        </w:rPr>
        <w:t xml:space="preserve">;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обеспечение создания и ведения официального сайта </w:t>
      </w:r>
      <w:r w:rsidR="007E2764" w:rsidRPr="00B72076">
        <w:rPr>
          <w:rFonts w:ascii="Times New Roman" w:hAnsi="Times New Roman" w:cs="Times New Roman"/>
        </w:rPr>
        <w:t xml:space="preserve">ОО </w:t>
      </w:r>
      <w:r w:rsidRPr="00B72076">
        <w:rPr>
          <w:rFonts w:ascii="Times New Roman" w:hAnsi="Times New Roman" w:cs="Times New Roman"/>
        </w:rPr>
        <w:t xml:space="preserve">в сети Интернет;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организация работы групп продленного дня;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 медицинская деятельность для реализации целей и задач </w:t>
      </w:r>
      <w:r w:rsidR="007E2764" w:rsidRPr="00B72076">
        <w:rPr>
          <w:rFonts w:ascii="Times New Roman" w:hAnsi="Times New Roman" w:cs="Times New Roman"/>
        </w:rPr>
        <w:t>ОО</w:t>
      </w:r>
      <w:r w:rsidRPr="00B72076">
        <w:rPr>
          <w:rFonts w:ascii="Times New Roman" w:hAnsi="Times New Roman" w:cs="Times New Roman"/>
        </w:rPr>
        <w:t xml:space="preserve">;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 организация питания </w:t>
      </w:r>
      <w:proofErr w:type="gramStart"/>
      <w:r w:rsidRPr="00B72076">
        <w:rPr>
          <w:rFonts w:ascii="Times New Roman" w:hAnsi="Times New Roman" w:cs="Times New Roman"/>
        </w:rPr>
        <w:t>обучающихся</w:t>
      </w:r>
      <w:proofErr w:type="gramEnd"/>
      <w:r w:rsidRPr="00B72076">
        <w:rPr>
          <w:rFonts w:ascii="Times New Roman" w:hAnsi="Times New Roman" w:cs="Times New Roman"/>
        </w:rPr>
        <w:t>.</w:t>
      </w:r>
    </w:p>
    <w:p w:rsidR="00655289" w:rsidRPr="00B72076" w:rsidRDefault="00655289" w:rsidP="00F740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деятельность по присмотру и уходу за детьми в группах продленного дня; </w:t>
      </w:r>
    </w:p>
    <w:p w:rsidR="00655289" w:rsidRPr="00B72076" w:rsidRDefault="00655289" w:rsidP="00F740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организация отдыха и </w:t>
      </w:r>
      <w:proofErr w:type="gramStart"/>
      <w:r w:rsidRPr="00B72076">
        <w:rPr>
          <w:rFonts w:ascii="Times New Roman" w:hAnsi="Times New Roman" w:cs="Times New Roman"/>
          <w:color w:val="000000"/>
        </w:rPr>
        <w:t>оздоровления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 обучающихся в каникулярное время.</w:t>
      </w:r>
    </w:p>
    <w:p w:rsidR="00655289" w:rsidRPr="00B72076" w:rsidRDefault="00DD1733" w:rsidP="00F7405A">
      <w:pPr>
        <w:widowControl w:val="0"/>
        <w:numPr>
          <w:ilvl w:val="0"/>
          <w:numId w:val="1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trike/>
        </w:rPr>
      </w:pPr>
      <w:r w:rsidRPr="00B72076">
        <w:rPr>
          <w:rFonts w:ascii="Times New Roman" w:hAnsi="Times New Roman" w:cs="Times New Roman"/>
          <w:color w:val="000000"/>
        </w:rPr>
        <w:t xml:space="preserve"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</w:t>
      </w:r>
      <w:proofErr w:type="gramStart"/>
      <w:r w:rsidRPr="00B72076">
        <w:rPr>
          <w:rFonts w:ascii="Times New Roman" w:hAnsi="Times New Roman" w:cs="Times New Roman"/>
          <w:color w:val="000000"/>
        </w:rPr>
        <w:t>осуществляемые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 в пределах собственных финансовых средств; </w:t>
      </w:r>
      <w:r w:rsidR="00655289" w:rsidRPr="00B72076">
        <w:rPr>
          <w:rFonts w:ascii="Times New Roman" w:hAnsi="Times New Roman" w:cs="Times New Roman"/>
        </w:rPr>
        <w:t>преподавание специальных курсов и циклов дисциплин.</w:t>
      </w:r>
    </w:p>
    <w:p w:rsidR="00DD1733" w:rsidRPr="00B72076" w:rsidRDefault="00DD1733" w:rsidP="00F7405A">
      <w:pPr>
        <w:widowControl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7E2764" w:rsidRPr="00B72076" w:rsidRDefault="007E2764" w:rsidP="00F7405A">
      <w:pPr>
        <w:pStyle w:val="Default"/>
        <w:tabs>
          <w:tab w:val="left" w:pos="426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ab/>
      </w:r>
      <w:r w:rsidR="00085E0E" w:rsidRPr="00B72076">
        <w:rPr>
          <w:sz w:val="22"/>
          <w:szCs w:val="22"/>
        </w:rPr>
        <w:tab/>
      </w:r>
      <w:r w:rsidRPr="00B72076">
        <w:rPr>
          <w:sz w:val="22"/>
          <w:szCs w:val="22"/>
        </w:rPr>
        <w:t xml:space="preserve">Управление МБОУ СШ № 19 осуществляется в соответствии с действующим законодательством, нормативными актами Российской Федерации в области образования и Уставом МБОУ СШ № 19. Для организационно-правового обеспечения образовательной деятельности имеется </w:t>
      </w:r>
      <w:r w:rsidRPr="00B72076">
        <w:rPr>
          <w:sz w:val="22"/>
          <w:szCs w:val="22"/>
        </w:rPr>
        <w:lastRenderedPageBreak/>
        <w:t>основной комплект учредительной, нормативно-правовой и организационно-распорядительной документации, которая соответствует задачам школы, установленным законодательством требованиям.</w:t>
      </w:r>
    </w:p>
    <w:p w:rsidR="007E2764" w:rsidRPr="00B72076" w:rsidRDefault="007E2764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В соответствии с утвержденным Уставом управление МБОУ СШ № 19 осуществляют:</w:t>
      </w:r>
    </w:p>
    <w:p w:rsidR="007E2764" w:rsidRPr="00B72076" w:rsidRDefault="007E2764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Уполномоченный орган в области управления организацией (Учредитель) - Управление образования администрации города Твери.</w:t>
      </w:r>
    </w:p>
    <w:p w:rsidR="007E2764" w:rsidRPr="00B72076" w:rsidRDefault="007E2764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Уполномоченный орган, осуществляющий </w:t>
      </w:r>
      <w:proofErr w:type="gramStart"/>
      <w:r w:rsidRPr="00B72076">
        <w:rPr>
          <w:sz w:val="22"/>
          <w:szCs w:val="22"/>
        </w:rPr>
        <w:t>контроль за</w:t>
      </w:r>
      <w:proofErr w:type="gramEnd"/>
      <w:r w:rsidRPr="00B72076">
        <w:rPr>
          <w:sz w:val="22"/>
          <w:szCs w:val="22"/>
        </w:rPr>
        <w:t xml:space="preserve"> деятельностью школы, связанной с оперативным управлением вверенного ему имущества — Департамент управления имуществом и земельными ресурсами администрации города Твери (собственник);</w:t>
      </w:r>
    </w:p>
    <w:p w:rsidR="007E2764" w:rsidRPr="00B72076" w:rsidRDefault="007E2764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Директор — осуществляющий непосредственное руководство организацией.</w:t>
      </w:r>
    </w:p>
    <w:p w:rsidR="007E2764" w:rsidRPr="00B72076" w:rsidRDefault="007E2764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Управление МБОУ СШ № 19 осуществляется на основе сочетания принципов единоначалия и коллегиальности в соответствии с нормативными правовыми актами Российской Федерации. </w:t>
      </w:r>
      <w:r w:rsidRPr="00B72076">
        <w:rPr>
          <w:sz w:val="22"/>
          <w:szCs w:val="22"/>
        </w:rPr>
        <w:tab/>
      </w:r>
      <w:r w:rsidR="006769D3" w:rsidRPr="00B72076">
        <w:rPr>
          <w:sz w:val="22"/>
          <w:szCs w:val="22"/>
        </w:rPr>
        <w:t xml:space="preserve">Единоличным исполнительным лицом МБОУ СШ № 19  является Директор, который осуществляет текущее руководство деятельностью ОО. </w:t>
      </w:r>
      <w:r w:rsidRPr="00B72076">
        <w:rPr>
          <w:sz w:val="22"/>
          <w:szCs w:val="22"/>
        </w:rPr>
        <w:t>Коллегиальными органами управления МБОУ СШ № 19  являются: Общее собрание работников Учреждения, Педагогический совет, Управляющий совет. Области их деятельности регламентируются Уставом школы и соответствующими локальными актами.</w:t>
      </w:r>
    </w:p>
    <w:p w:rsidR="00DD1733" w:rsidRPr="00B72076" w:rsidRDefault="00085E0E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ab/>
      </w:r>
      <w:r w:rsidR="007E2764" w:rsidRPr="00B72076">
        <w:rPr>
          <w:sz w:val="22"/>
          <w:szCs w:val="22"/>
        </w:rPr>
        <w:t>Внутренняя оценка эффективности деятельности учреждения по итогам текущего учебного года представлена в форме публичного доклада, материалы которого размещены в открытом доступе на официальном сайте школы М</w:t>
      </w:r>
      <w:r w:rsidR="006769D3" w:rsidRPr="00B72076">
        <w:rPr>
          <w:sz w:val="22"/>
          <w:szCs w:val="22"/>
        </w:rPr>
        <w:t>Б</w:t>
      </w:r>
      <w:r w:rsidR="007E2764" w:rsidRPr="00B72076">
        <w:rPr>
          <w:sz w:val="22"/>
          <w:szCs w:val="22"/>
        </w:rPr>
        <w:t>ОУ С</w:t>
      </w:r>
      <w:r w:rsidR="006769D3" w:rsidRPr="00B72076">
        <w:rPr>
          <w:sz w:val="22"/>
          <w:szCs w:val="22"/>
        </w:rPr>
        <w:t xml:space="preserve">Ш №19 </w:t>
      </w:r>
      <w:r w:rsidR="007E2764" w:rsidRPr="00B72076">
        <w:rPr>
          <w:sz w:val="22"/>
          <w:szCs w:val="22"/>
        </w:rPr>
        <w:t>(htt</w:t>
      </w:r>
      <w:r w:rsidR="006769D3" w:rsidRPr="00B72076">
        <w:rPr>
          <w:sz w:val="22"/>
          <w:szCs w:val="22"/>
        </w:rPr>
        <w:t>p://www.school.tver.ru/school/19</w:t>
      </w:r>
      <w:r w:rsidR="007E2764" w:rsidRPr="00B72076">
        <w:rPr>
          <w:sz w:val="22"/>
          <w:szCs w:val="22"/>
        </w:rPr>
        <w:t xml:space="preserve">).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t>2. Образовательная деятельность организации</w:t>
      </w:r>
    </w:p>
    <w:p w:rsidR="00085E0E" w:rsidRPr="00B72076" w:rsidRDefault="00085E0E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Организация образовательной деятельности МБОУ СШ №19 осуществляется в соответствии с законом «Об образовании в Российской Федерации» от 29.12.2012 №273-ФЗ, иными нормативно-правовыми актами, регулирующим образовательную деятельность.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данном разделе представлен анализ деятельности школы, проведенный с учетом показателей 1.1-1.23 таблицы показателей деятельности общеобразовательной организации, подлежащей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самообследованию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. </w:t>
      </w:r>
    </w:p>
    <w:p w:rsidR="00085E0E" w:rsidRPr="00B72076" w:rsidRDefault="00085E0E" w:rsidP="00F7405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t>2.1. Организация образовательной деятельности</w:t>
      </w:r>
    </w:p>
    <w:p w:rsidR="00085E0E" w:rsidRPr="00B72076" w:rsidRDefault="00085E0E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Организация образовательной деятельности в МБОУ СШ №19 осуществляется самостоятельно в соответствии с принципами государственной политики в области образования.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Целью образовательной деятельности МБОУ СШ №19 является предоставление образовательных услуг (начального общего, основного общего, среднего общего) образования в соответствии с федеральными государственными образовательными стандартами; создание оптимальных условий для активной познавательной деятельности учащихся; ориентации образовательного и воспитательного процессов на сохранение и укрепление здоровья обучающихся; воспитание самостоятельности и </w:t>
      </w:r>
      <w:proofErr w:type="gramStart"/>
      <w:r w:rsidRPr="00B72076">
        <w:rPr>
          <w:rFonts w:ascii="Times New Roman" w:hAnsi="Times New Roman" w:cs="Times New Roman"/>
          <w:color w:val="000000"/>
        </w:rPr>
        <w:t>инициативности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 обучающихся как качеств личности, необходимых для жизни в условиях современного общества.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2017 году в школе обучалось 617 человек, из них скомплектовано 24 класса и  группы продленного дня. Средняя по школе наполняемость классов – 25,7 человек.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Образовательный процесс осуществляется на основе трех уровней: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начальное общее образование (1-4 классы) — 286 чел.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основное общее образование (5-9 классы) — 276чел.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среднее общее образование (10-11 классы) — 55 чел.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Образовательный процесс организован по пятидневной учебной неделе для обучающихся 1-4 классов и по шестидневной учебной неделе для обучающихся 5 – 11 классов. Школа работает в </w:t>
      </w:r>
      <w:r w:rsidR="002C5550" w:rsidRPr="00B72076">
        <w:rPr>
          <w:rFonts w:ascii="Times New Roman" w:hAnsi="Times New Roman" w:cs="Times New Roman"/>
          <w:color w:val="000000"/>
        </w:rPr>
        <w:t>одну смену</w:t>
      </w:r>
      <w:proofErr w:type="gramStart"/>
      <w:r w:rsidR="002C5550" w:rsidRPr="00B72076">
        <w:rPr>
          <w:rFonts w:ascii="Times New Roman" w:hAnsi="Times New Roman" w:cs="Times New Roman"/>
          <w:color w:val="000000"/>
        </w:rPr>
        <w:t>.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72076">
        <w:rPr>
          <w:rFonts w:ascii="Times New Roman" w:hAnsi="Times New Roman" w:cs="Times New Roman"/>
          <w:color w:val="000000"/>
        </w:rPr>
        <w:t>с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мены. </w:t>
      </w:r>
    </w:p>
    <w:p w:rsidR="006769D3" w:rsidRPr="00B72076" w:rsidRDefault="006769D3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Обучение </w:t>
      </w:r>
      <w:r w:rsidR="002C5550" w:rsidRPr="00B72076">
        <w:rPr>
          <w:sz w:val="22"/>
          <w:szCs w:val="22"/>
        </w:rPr>
        <w:t xml:space="preserve">в 1-4 и в 5-9 классах осуществляется </w:t>
      </w:r>
      <w:r w:rsidRPr="00B72076">
        <w:rPr>
          <w:sz w:val="22"/>
          <w:szCs w:val="22"/>
        </w:rPr>
        <w:t xml:space="preserve"> в соответствии с федеральными государственными образовательными стандартами начального общего образования</w:t>
      </w:r>
      <w:r w:rsidR="002C5550" w:rsidRPr="00B72076">
        <w:rPr>
          <w:sz w:val="22"/>
          <w:szCs w:val="22"/>
        </w:rPr>
        <w:t xml:space="preserve"> и основного общего образования</w:t>
      </w:r>
      <w:r w:rsidRPr="00B72076">
        <w:rPr>
          <w:sz w:val="22"/>
          <w:szCs w:val="22"/>
        </w:rPr>
        <w:t xml:space="preserve">. В </w:t>
      </w:r>
      <w:r w:rsidR="002C5550" w:rsidRPr="00B72076">
        <w:rPr>
          <w:sz w:val="22"/>
          <w:szCs w:val="22"/>
        </w:rPr>
        <w:t>10-11</w:t>
      </w:r>
      <w:r w:rsidRPr="00B72076">
        <w:rPr>
          <w:sz w:val="22"/>
          <w:szCs w:val="22"/>
        </w:rPr>
        <w:t xml:space="preserve"> - в соответствии</w:t>
      </w:r>
      <w:r w:rsidR="002C5550" w:rsidRPr="00B72076">
        <w:rPr>
          <w:sz w:val="22"/>
          <w:szCs w:val="22"/>
        </w:rPr>
        <w:t xml:space="preserve"> с федеральными государственными образовательными стандартами среднего общего образования 2004 г.</w:t>
      </w:r>
    </w:p>
    <w:p w:rsidR="002C5550" w:rsidRPr="00B72076" w:rsidRDefault="002C5550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Для удовлетворения образовательных потребностей граждан в нашем учреждении функционируют классы различной направленности: классы с углублённым изучением иностранного языка (5б,6б,7б,8б,9б), общеобразовательные, классы с углубленным изучением отдельных предметов (10—</w:t>
      </w:r>
      <w:r w:rsidRPr="00B72076">
        <w:rPr>
          <w:sz w:val="22"/>
          <w:szCs w:val="22"/>
        </w:rPr>
        <w:lastRenderedPageBreak/>
        <w:t xml:space="preserve">социально-экономическая и физико-математическая направленность, 11 </w:t>
      </w:r>
      <w:proofErr w:type="spellStart"/>
      <w:r w:rsidRPr="00B72076">
        <w:rPr>
          <w:sz w:val="22"/>
          <w:szCs w:val="22"/>
        </w:rPr>
        <w:t>ый</w:t>
      </w:r>
      <w:proofErr w:type="spellEnd"/>
      <w:r w:rsidRPr="00B72076">
        <w:rPr>
          <w:sz w:val="22"/>
          <w:szCs w:val="22"/>
        </w:rPr>
        <w:t xml:space="preserve"> – социально-экономическая и химико-биологическая направленность).</w:t>
      </w:r>
    </w:p>
    <w:p w:rsidR="00085E0E" w:rsidRPr="00B72076" w:rsidRDefault="002C5550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С целью удовлетворения образовательных прав и запросов участников учебно–воспитательного процесса и в соответствии с законом РФ «Об образовании», а также для создания условий удовлетворения образовательных потребностей учащихся в этом году, так же как и в прошлом, в школе было организовано обучение учащихся на дому. В прошлом году было 9 </w:t>
      </w:r>
      <w:proofErr w:type="gramStart"/>
      <w:r w:rsidRPr="00B72076">
        <w:rPr>
          <w:sz w:val="22"/>
          <w:szCs w:val="22"/>
        </w:rPr>
        <w:t>таких</w:t>
      </w:r>
      <w:proofErr w:type="gramEnd"/>
      <w:r w:rsidRPr="00B72076">
        <w:rPr>
          <w:sz w:val="22"/>
          <w:szCs w:val="22"/>
        </w:rPr>
        <w:t xml:space="preserve"> обучающихся. Для данной категории </w:t>
      </w:r>
      <w:proofErr w:type="gramStart"/>
      <w:r w:rsidRPr="00B72076">
        <w:rPr>
          <w:sz w:val="22"/>
          <w:szCs w:val="22"/>
        </w:rPr>
        <w:t>обучающихся</w:t>
      </w:r>
      <w:proofErr w:type="gramEnd"/>
      <w:r w:rsidRPr="00B72076">
        <w:rPr>
          <w:sz w:val="22"/>
          <w:szCs w:val="22"/>
        </w:rPr>
        <w:t xml:space="preserve"> создавались индивидуальные учебные планы и программы.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7"/>
        <w:gridCol w:w="906"/>
        <w:gridCol w:w="907"/>
        <w:gridCol w:w="907"/>
        <w:gridCol w:w="907"/>
        <w:gridCol w:w="907"/>
        <w:gridCol w:w="907"/>
        <w:gridCol w:w="907"/>
        <w:gridCol w:w="907"/>
      </w:tblGrid>
      <w:tr w:rsidR="00085E0E" w:rsidRPr="00B72076" w:rsidTr="00085E0E">
        <w:tc>
          <w:tcPr>
            <w:tcW w:w="141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Класс</w:t>
            </w:r>
          </w:p>
        </w:tc>
        <w:tc>
          <w:tcPr>
            <w:tcW w:w="906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7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9</w:t>
            </w:r>
          </w:p>
        </w:tc>
      </w:tr>
      <w:tr w:rsidR="00085E0E" w:rsidRPr="00B72076" w:rsidTr="00085E0E">
        <w:tc>
          <w:tcPr>
            <w:tcW w:w="141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B72076">
              <w:rPr>
                <w:sz w:val="22"/>
                <w:szCs w:val="22"/>
              </w:rPr>
              <w:t>уч</w:t>
            </w:r>
            <w:proofErr w:type="spellEnd"/>
            <w:r w:rsidRPr="00B72076">
              <w:rPr>
                <w:sz w:val="22"/>
                <w:szCs w:val="22"/>
              </w:rPr>
              <w:t>=</w:t>
            </w:r>
            <w:proofErr w:type="spellStart"/>
            <w:r w:rsidRPr="00B72076">
              <w:rPr>
                <w:sz w:val="22"/>
                <w:szCs w:val="22"/>
              </w:rPr>
              <w:t>ся</w:t>
            </w:r>
            <w:proofErr w:type="spellEnd"/>
            <w:proofErr w:type="gramEnd"/>
          </w:p>
        </w:tc>
        <w:tc>
          <w:tcPr>
            <w:tcW w:w="906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</w:tr>
    </w:tbl>
    <w:p w:rsidR="00085E0E" w:rsidRPr="00B72076" w:rsidRDefault="00085E0E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</w:p>
    <w:p w:rsidR="00085E0E" w:rsidRPr="00B72076" w:rsidRDefault="00085E0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В целях создания условий для развития творческих способностей детей, формирования духовно богатой, творчески мыслящей личности в школе сложилась система дополнительного образования, являющаяся составной частью основного общего образования.</w:t>
      </w:r>
    </w:p>
    <w:p w:rsidR="000828C1" w:rsidRPr="00B72076" w:rsidRDefault="00085E0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72076">
        <w:rPr>
          <w:rFonts w:ascii="Times New Roman" w:hAnsi="Times New Roman" w:cs="Times New Roman"/>
        </w:rPr>
        <w:t>Дополнительное образование развивается по нескольким направлениям: театральное, танцевальное,  музыкальное, художественное, декоративно-прикладное, техническое, физкультурно-спортивное, социально-педагогическое, научно-исследовательское, предметное, военно-спортивное.</w:t>
      </w:r>
      <w:proofErr w:type="gramEnd"/>
      <w:r w:rsidRPr="00B72076">
        <w:rPr>
          <w:rFonts w:ascii="Times New Roman" w:hAnsi="Times New Roman" w:cs="Times New Roman"/>
        </w:rPr>
        <w:t xml:space="preserve"> В школьной системе дополнительного образования занимается 459 (74,39%) учащихся.</w:t>
      </w:r>
    </w:p>
    <w:p w:rsidR="00085E0E" w:rsidRPr="00B72076" w:rsidRDefault="00085E0E" w:rsidP="00F7405A">
      <w:pPr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Социальными партнерами по реализации модели дополнительного образования в организации внеурочной деятельности являются: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Тверская городская спортивная общественная организация «Школа японских боевых искусств «Сакура»  (ТГСОО «ШЯБИ «Сакура») 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видам гребли» (ГБОУ ДОД «СДЮСШОР по видам гребли имени олимпийской чемпионки Антонины Серединой»)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Муниципальное бюджетное образовательное учреждение дополнительного образование детей «Детская школа искусств №3 имени Василия Васильевича Андреева» (МБОУ ДОД ДШИ №3 им. В.В. Андреева)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Государственное бюджетное образовательное учреждение дополнительного образования детей «Областная детско-юношеская спортивная школа» (ГБОУ ДОД «Областная детско-юношеская спортивная школа») </w:t>
      </w:r>
      <w:r w:rsidRPr="00B72076">
        <w:rPr>
          <w:rFonts w:ascii="Times New Roman" w:hAnsi="Times New Roman" w:cs="Times New Roman"/>
          <w:b/>
          <w:i/>
          <w:u w:val="single"/>
        </w:rPr>
        <w:t>лёгкая атлетика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видам единоборств» (СДЮСШОР единоборств) </w:t>
      </w:r>
      <w:r w:rsidRPr="00B72076">
        <w:rPr>
          <w:rFonts w:ascii="Times New Roman" w:hAnsi="Times New Roman" w:cs="Times New Roman"/>
          <w:b/>
          <w:i/>
          <w:u w:val="single"/>
        </w:rPr>
        <w:t>дзюдо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Муниципальное бюджетное образовательное учреждение дополнительного образование детей «Детско-юношеская спортивная школа» (МБОУ ДОД «ДЮСШ») </w:t>
      </w:r>
      <w:r w:rsidRPr="00B72076">
        <w:rPr>
          <w:rFonts w:ascii="Times New Roman" w:hAnsi="Times New Roman" w:cs="Times New Roman"/>
          <w:b/>
          <w:i/>
          <w:u w:val="single"/>
        </w:rPr>
        <w:t>баскетбол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Государственное бюджетное образовательное учреждение дополнительного образования детей «Областная станция юных натуралистов Тверской области» (ГБОУ ДОД</w:t>
      </w:r>
      <w:proofErr w:type="gramStart"/>
      <w:r w:rsidRPr="00B72076">
        <w:rPr>
          <w:rFonts w:ascii="Times New Roman" w:hAnsi="Times New Roman" w:cs="Times New Roman"/>
        </w:rPr>
        <w:t xml:space="preserve"> О</w:t>
      </w:r>
      <w:proofErr w:type="gramEnd"/>
      <w:r w:rsidRPr="00B72076">
        <w:rPr>
          <w:rFonts w:ascii="Times New Roman" w:hAnsi="Times New Roman" w:cs="Times New Roman"/>
        </w:rPr>
        <w:t xml:space="preserve">бл. СЮН Тверской области) 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Академия современного и классического балета (АСКБ)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Студия эстрадного танца «</w:t>
      </w:r>
      <w:proofErr w:type="spellStart"/>
      <w:r w:rsidRPr="00B72076">
        <w:rPr>
          <w:rFonts w:ascii="Times New Roman" w:hAnsi="Times New Roman" w:cs="Times New Roman"/>
        </w:rPr>
        <w:t>Адамас</w:t>
      </w:r>
      <w:proofErr w:type="spellEnd"/>
      <w:r w:rsidRPr="00B72076">
        <w:rPr>
          <w:rFonts w:ascii="Times New Roman" w:hAnsi="Times New Roman" w:cs="Times New Roman"/>
        </w:rPr>
        <w:t>»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 Войсковая часть 21350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МБУ «Подростково-молодежный центр»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Дом офицеров </w:t>
      </w:r>
      <w:proofErr w:type="spellStart"/>
      <w:r w:rsidRPr="00B72076">
        <w:rPr>
          <w:rFonts w:ascii="Times New Roman" w:hAnsi="Times New Roman" w:cs="Times New Roman"/>
        </w:rPr>
        <w:t>Мигаловского</w:t>
      </w:r>
      <w:proofErr w:type="spellEnd"/>
      <w:r w:rsidRPr="00B72076">
        <w:rPr>
          <w:rFonts w:ascii="Times New Roman" w:hAnsi="Times New Roman" w:cs="Times New Roman"/>
        </w:rPr>
        <w:t xml:space="preserve"> гарнизона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Совет ветеранов войны, труда вооружённых сил и правоохранительных органов поселка </w:t>
      </w:r>
      <w:proofErr w:type="spellStart"/>
      <w:r w:rsidRPr="00B72076">
        <w:rPr>
          <w:rFonts w:ascii="Times New Roman" w:hAnsi="Times New Roman" w:cs="Times New Roman"/>
        </w:rPr>
        <w:t>Мигалово</w:t>
      </w:r>
      <w:proofErr w:type="spellEnd"/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Областная филармония, Императорский дворец, музеи, театры и выставочный зал г. Твери.</w:t>
      </w:r>
    </w:p>
    <w:p w:rsidR="00085E0E" w:rsidRPr="00B72076" w:rsidRDefault="00085E0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85E0E" w:rsidRPr="00B72076" w:rsidRDefault="00085E0E" w:rsidP="00F740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72076">
        <w:rPr>
          <w:rFonts w:ascii="Times New Roman" w:hAnsi="Times New Roman" w:cs="Times New Roman"/>
          <w:b/>
        </w:rPr>
        <w:t xml:space="preserve">2.2. Содержание и качество подготовки </w:t>
      </w:r>
      <w:proofErr w:type="gramStart"/>
      <w:r w:rsidRPr="00B72076">
        <w:rPr>
          <w:rFonts w:ascii="Times New Roman" w:hAnsi="Times New Roman" w:cs="Times New Roman"/>
          <w:b/>
        </w:rPr>
        <w:t>обучающихся</w:t>
      </w:r>
      <w:proofErr w:type="gramEnd"/>
      <w:r w:rsidRPr="00B72076">
        <w:rPr>
          <w:rFonts w:ascii="Times New Roman" w:hAnsi="Times New Roman" w:cs="Times New Roman"/>
          <w:b/>
        </w:rPr>
        <w:t>.</w:t>
      </w:r>
    </w:p>
    <w:p w:rsidR="00085E0E" w:rsidRPr="00B72076" w:rsidRDefault="00085E0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85E0E" w:rsidRPr="00B72076" w:rsidRDefault="00085E0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Реализация данного направления работы школы осуществлялась через решение следующих задач: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1.Организация мониторинга достижений образовательных результатов учащихся. Освоение образовательных программ.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2. Работа со слабоуспевающими и неуспевающими детьми.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lastRenderedPageBreak/>
        <w:t>3. Достижение образовательных результатов на государственной итоговой аттестации выпускников школы.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МБОУ СШ №19 ведет образовательный процесс в соответствии основными общеобразовательными программами начального общего образования, основного общего образования и среднего общего образования.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Для детей с ограниченными возможностями здоровья </w:t>
      </w:r>
      <w:proofErr w:type="gramStart"/>
      <w:r w:rsidRPr="00B72076">
        <w:rPr>
          <w:rFonts w:ascii="Times New Roman" w:hAnsi="Times New Roman" w:cs="Times New Roman"/>
        </w:rPr>
        <w:t>в</w:t>
      </w:r>
      <w:proofErr w:type="gramEnd"/>
      <w:r w:rsidRPr="00B72076">
        <w:rPr>
          <w:rFonts w:ascii="Times New Roman" w:hAnsi="Times New Roman" w:cs="Times New Roman"/>
        </w:rPr>
        <w:t xml:space="preserve"> </w:t>
      </w:r>
      <w:proofErr w:type="gramStart"/>
      <w:r w:rsidRPr="00B72076">
        <w:rPr>
          <w:rFonts w:ascii="Times New Roman" w:hAnsi="Times New Roman" w:cs="Times New Roman"/>
        </w:rPr>
        <w:t>соответствием</w:t>
      </w:r>
      <w:proofErr w:type="gramEnd"/>
      <w:r w:rsidRPr="00B72076">
        <w:rPr>
          <w:rFonts w:ascii="Times New Roman" w:hAnsi="Times New Roman" w:cs="Times New Roman"/>
        </w:rPr>
        <w:t xml:space="preserve"> с заключениями ПМПК и справками МСЭ - в соответствии с адаптированными общеобразовательными программами начального общего образования. Образовательные программы размещены на официальном сайте МБОУ СШ №19.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Информация о результатах освоения образовательных программ по учебным предметам учащимися является одним из показателей, характеризующих эффективность работы школы и необходимой для своевременной корректировки хода обучения учащихся. Итоги даны в сравнении за четыре года.</w:t>
      </w:r>
    </w:p>
    <w:p w:rsidR="002B55C1" w:rsidRPr="00B72076" w:rsidRDefault="002B55C1" w:rsidP="00F7405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2076">
        <w:rPr>
          <w:rFonts w:ascii="Times New Roman" w:eastAsia="Times New Roman" w:hAnsi="Times New Roman" w:cs="Times New Roman"/>
          <w:b/>
          <w:u w:val="single"/>
          <w:lang w:eastAsia="ru-RU"/>
        </w:rPr>
        <w:t>по школе в целом:</w:t>
      </w:r>
    </w:p>
    <w:tbl>
      <w:tblPr>
        <w:tblW w:w="9180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3074"/>
        <w:gridCol w:w="2268"/>
        <w:gridCol w:w="2268"/>
      </w:tblGrid>
      <w:tr w:rsidR="002B55C1" w:rsidRPr="00B72076" w:rsidTr="002B55C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2013/2014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2016/2017</w:t>
            </w:r>
          </w:p>
        </w:tc>
      </w:tr>
      <w:tr w:rsidR="002B55C1" w:rsidRPr="00B72076" w:rsidTr="002B55C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42,52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45,32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50,37</w:t>
            </w:r>
          </w:p>
        </w:tc>
      </w:tr>
    </w:tbl>
    <w:p w:rsidR="002B55C1" w:rsidRPr="00B72076" w:rsidRDefault="002B55C1" w:rsidP="00F7405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20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начальной школе:  </w:t>
      </w:r>
    </w:p>
    <w:tbl>
      <w:tblPr>
        <w:tblW w:w="9180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2013/2014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2016/2017</w:t>
            </w:r>
          </w:p>
        </w:tc>
      </w:tr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57,58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59,04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65,59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65,73</w:t>
            </w:r>
          </w:p>
        </w:tc>
      </w:tr>
    </w:tbl>
    <w:p w:rsidR="002B55C1" w:rsidRPr="00B72076" w:rsidRDefault="002B55C1" w:rsidP="00F7405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2076">
        <w:rPr>
          <w:rFonts w:ascii="Times New Roman" w:eastAsia="Times New Roman" w:hAnsi="Times New Roman" w:cs="Times New Roman"/>
          <w:b/>
          <w:u w:val="single"/>
          <w:lang w:eastAsia="ru-RU"/>
        </w:rPr>
        <w:t>по основной школе:</w:t>
      </w:r>
    </w:p>
    <w:tbl>
      <w:tblPr>
        <w:tblW w:w="9180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2013/2014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2016/2017</w:t>
            </w:r>
          </w:p>
        </w:tc>
      </w:tr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32,54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37,69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40,58</w:t>
            </w:r>
          </w:p>
        </w:tc>
      </w:tr>
    </w:tbl>
    <w:p w:rsidR="002B55C1" w:rsidRPr="00B72076" w:rsidRDefault="002B55C1" w:rsidP="00F7405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2076">
        <w:rPr>
          <w:rFonts w:ascii="Times New Roman" w:eastAsia="Times New Roman" w:hAnsi="Times New Roman" w:cs="Times New Roman"/>
          <w:b/>
          <w:u w:val="single"/>
          <w:lang w:eastAsia="ru-RU"/>
        </w:rPr>
        <w:t>по средней школе:</w:t>
      </w:r>
    </w:p>
    <w:tbl>
      <w:tblPr>
        <w:tblW w:w="9180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2013/2014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2016/2017</w:t>
            </w:r>
          </w:p>
        </w:tc>
      </w:tr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35,19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44,44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По результатам промежуточной аттестации (результаты первого полугодия 2017/2018 учебного года) </w:t>
      </w:r>
      <w:r w:rsidR="00EA7FEF" w:rsidRPr="00B72076">
        <w:rPr>
          <w:rFonts w:ascii="Times New Roman" w:hAnsi="Times New Roman" w:cs="Times New Roman"/>
        </w:rPr>
        <w:t>по начальной школе качество знаний составило 64% (не успевает 1 –4 класс)</w:t>
      </w:r>
      <w:proofErr w:type="gramStart"/>
      <w:r w:rsidRPr="00B72076">
        <w:rPr>
          <w:rFonts w:ascii="Times New Roman" w:hAnsi="Times New Roman" w:cs="Times New Roman"/>
        </w:rPr>
        <w:t xml:space="preserve"> </w:t>
      </w:r>
      <w:r w:rsidR="00EA7FEF" w:rsidRPr="00B72076">
        <w:rPr>
          <w:rFonts w:ascii="Times New Roman" w:hAnsi="Times New Roman" w:cs="Times New Roman"/>
        </w:rPr>
        <w:t>,</w:t>
      </w:r>
      <w:proofErr w:type="gramEnd"/>
      <w:r w:rsidR="00EA7FEF" w:rsidRPr="00B72076">
        <w:rPr>
          <w:rFonts w:ascii="Times New Roman" w:hAnsi="Times New Roman" w:cs="Times New Roman"/>
        </w:rPr>
        <w:t xml:space="preserve"> по основной школе – 36%, по средней школе </w:t>
      </w:r>
      <w:r w:rsidR="00443145" w:rsidRPr="00B72076">
        <w:rPr>
          <w:rFonts w:ascii="Times New Roman" w:hAnsi="Times New Roman" w:cs="Times New Roman"/>
        </w:rPr>
        <w:t>–</w:t>
      </w:r>
      <w:r w:rsidR="00EA7FEF" w:rsidRPr="00B72076">
        <w:rPr>
          <w:rFonts w:ascii="Times New Roman" w:hAnsi="Times New Roman" w:cs="Times New Roman"/>
        </w:rPr>
        <w:t xml:space="preserve"> </w:t>
      </w:r>
      <w:r w:rsidR="00443145" w:rsidRPr="00B72076">
        <w:rPr>
          <w:rFonts w:ascii="Times New Roman" w:hAnsi="Times New Roman" w:cs="Times New Roman"/>
        </w:rPr>
        <w:t>23%.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По результатам 2016-2017 учебного года учащихся, переведенных в следующий класс условно с академической задолженностью по отдельным предметам или оставленных на повторный курс обучения </w:t>
      </w:r>
      <w:r w:rsidR="00443145" w:rsidRPr="00B72076">
        <w:rPr>
          <w:rFonts w:ascii="Times New Roman" w:hAnsi="Times New Roman" w:cs="Times New Roman"/>
        </w:rPr>
        <w:t>4 человека</w:t>
      </w:r>
      <w:r w:rsidRPr="00B72076">
        <w:rPr>
          <w:rFonts w:ascii="Times New Roman" w:hAnsi="Times New Roman" w:cs="Times New Roman"/>
        </w:rPr>
        <w:t>. Итоги года подтверждаются результатами государственной итоговой аттестации (ГИА).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В 2016-2017 учебном году </w:t>
      </w:r>
      <w:r w:rsidR="00443145" w:rsidRPr="00B72076">
        <w:rPr>
          <w:rFonts w:ascii="Times New Roman" w:hAnsi="Times New Roman" w:cs="Times New Roman"/>
        </w:rPr>
        <w:t xml:space="preserve">из 46 </w:t>
      </w:r>
      <w:r w:rsidRPr="00B72076">
        <w:rPr>
          <w:rFonts w:ascii="Times New Roman" w:hAnsi="Times New Roman" w:cs="Times New Roman"/>
        </w:rPr>
        <w:t>учащи</w:t>
      </w:r>
      <w:r w:rsidR="00443145" w:rsidRPr="00B72076">
        <w:rPr>
          <w:rFonts w:ascii="Times New Roman" w:hAnsi="Times New Roman" w:cs="Times New Roman"/>
        </w:rPr>
        <w:t xml:space="preserve">хся </w:t>
      </w:r>
      <w:r w:rsidRPr="00B72076">
        <w:rPr>
          <w:rFonts w:ascii="Times New Roman" w:hAnsi="Times New Roman" w:cs="Times New Roman"/>
        </w:rPr>
        <w:t xml:space="preserve"> 9 класса</w:t>
      </w:r>
      <w:r w:rsidR="00443145" w:rsidRPr="00B72076">
        <w:rPr>
          <w:rFonts w:ascii="Times New Roman" w:hAnsi="Times New Roman" w:cs="Times New Roman"/>
        </w:rPr>
        <w:t xml:space="preserve"> двое не допущены к ГИА за курс основного общего образования</w:t>
      </w:r>
      <w:r w:rsidRPr="00B72076">
        <w:rPr>
          <w:rFonts w:ascii="Times New Roman" w:hAnsi="Times New Roman" w:cs="Times New Roman"/>
        </w:rPr>
        <w:t xml:space="preserve">, </w:t>
      </w:r>
      <w:r w:rsidR="00443145" w:rsidRPr="00B72076">
        <w:rPr>
          <w:rFonts w:ascii="Times New Roman" w:hAnsi="Times New Roman" w:cs="Times New Roman"/>
        </w:rPr>
        <w:t xml:space="preserve">а 44 выпускника успешно </w:t>
      </w:r>
      <w:proofErr w:type="gramStart"/>
      <w:r w:rsidR="00443145" w:rsidRPr="00B72076">
        <w:rPr>
          <w:rFonts w:ascii="Times New Roman" w:hAnsi="Times New Roman" w:cs="Times New Roman"/>
        </w:rPr>
        <w:t>сдали ОГЭ по всем предметам</w:t>
      </w:r>
      <w:r w:rsidRPr="00B72076">
        <w:rPr>
          <w:rFonts w:ascii="Times New Roman" w:hAnsi="Times New Roman" w:cs="Times New Roman"/>
        </w:rPr>
        <w:t xml:space="preserve"> Выпускники продемонстрировали</w:t>
      </w:r>
      <w:proofErr w:type="gramEnd"/>
      <w:r w:rsidRPr="00B72076">
        <w:rPr>
          <w:rFonts w:ascii="Times New Roman" w:hAnsi="Times New Roman" w:cs="Times New Roman"/>
        </w:rPr>
        <w:t xml:space="preserve"> хорошие результаты освоения образовательных программ по предметам по сравнению с муниципальными и региональными показателями.</w:t>
      </w:r>
    </w:p>
    <w:p w:rsidR="00443145" w:rsidRPr="00B72076" w:rsidRDefault="00443145" w:rsidP="00FE32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076">
        <w:rPr>
          <w:rFonts w:ascii="Times New Roman" w:eastAsia="Times New Roman" w:hAnsi="Times New Roman" w:cs="Times New Roman"/>
          <w:b/>
          <w:lang w:eastAsia="ru-RU"/>
        </w:rPr>
        <w:t xml:space="preserve">Результаты ГИА в  форме ОГЭ </w:t>
      </w:r>
      <w:r w:rsidR="00FE3298" w:rsidRPr="00B72076">
        <w:rPr>
          <w:rFonts w:ascii="Times New Roman" w:eastAsia="Times New Roman" w:hAnsi="Times New Roman" w:cs="Times New Roman"/>
          <w:b/>
          <w:lang w:eastAsia="ru-RU"/>
        </w:rPr>
        <w:t>в 2017</w:t>
      </w:r>
      <w:r w:rsidRPr="00B72076">
        <w:rPr>
          <w:rFonts w:ascii="Times New Roman" w:eastAsia="Times New Roman" w:hAnsi="Times New Roman" w:cs="Times New Roman"/>
          <w:b/>
          <w:lang w:eastAsia="ru-RU"/>
        </w:rPr>
        <w:t xml:space="preserve"> году в 9-х классах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797"/>
        <w:gridCol w:w="1226"/>
        <w:gridCol w:w="913"/>
        <w:gridCol w:w="1134"/>
        <w:gridCol w:w="1275"/>
        <w:gridCol w:w="1418"/>
        <w:gridCol w:w="1276"/>
      </w:tblGrid>
      <w:tr w:rsidR="001B006E" w:rsidRPr="00B72076" w:rsidTr="001B006E">
        <w:trPr>
          <w:trHeight w:val="63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Кол-во чел, сдававших экзамен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Средний балл школы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Средний оценочный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Средний оценочный балл город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Средний оценочный балл регион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17,68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</w:t>
            </w:r>
            <w:r w:rsidR="001E7C60" w:rsidRPr="00B72076">
              <w:rPr>
                <w:rFonts w:ascii="Times New Roman" w:eastAsia="Times New Roman" w:hAnsi="Times New Roman" w:cs="Times New Roman"/>
                <w:b/>
              </w:rPr>
              <w:t>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4,1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32,94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</w:t>
            </w:r>
            <w:r w:rsidR="001E7C60" w:rsidRPr="00B72076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4,2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E7C60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22,31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</w:t>
            </w:r>
            <w:r w:rsidR="001E7C60" w:rsidRPr="00B72076">
              <w:rPr>
                <w:rFonts w:ascii="Times New Roman" w:eastAsia="Times New Roman" w:hAnsi="Times New Roman" w:cs="Times New Roman"/>
                <w:b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3,3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4,3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4,4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E7C60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3,8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</w:tr>
    </w:tbl>
    <w:p w:rsidR="00443145" w:rsidRPr="00B72076" w:rsidRDefault="00443145" w:rsidP="00F7405A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006E" w:rsidRPr="00B72076" w:rsidRDefault="001B006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lastRenderedPageBreak/>
        <w:t xml:space="preserve">По сравнению со средними показателями по городу и области (в том числе по двум обязательным предметам русскому языку и математике) результаты выпускников этого года хорошие. </w:t>
      </w:r>
      <w:r w:rsidR="001E7C60" w:rsidRPr="00B72076">
        <w:rPr>
          <w:rFonts w:ascii="Times New Roman" w:hAnsi="Times New Roman" w:cs="Times New Roman"/>
        </w:rPr>
        <w:t xml:space="preserve">Выше городских и региональных результатов по русскому языку, обществознанию, английскому языку, литературе, истории. </w:t>
      </w:r>
      <w:r w:rsidRPr="00B72076">
        <w:rPr>
          <w:rFonts w:ascii="Times New Roman" w:hAnsi="Times New Roman" w:cs="Times New Roman"/>
        </w:rPr>
        <w:t xml:space="preserve">По математике, </w:t>
      </w:r>
      <w:r w:rsidR="001E7C60" w:rsidRPr="00B72076">
        <w:rPr>
          <w:rFonts w:ascii="Times New Roman" w:hAnsi="Times New Roman" w:cs="Times New Roman"/>
        </w:rPr>
        <w:t>физике</w:t>
      </w:r>
      <w:r w:rsidRPr="00B72076">
        <w:rPr>
          <w:rFonts w:ascii="Times New Roman" w:hAnsi="Times New Roman" w:cs="Times New Roman"/>
        </w:rPr>
        <w:t xml:space="preserve"> результаты соответствуют средним показателям по области. По </w:t>
      </w:r>
      <w:r w:rsidR="001E7C60" w:rsidRPr="00B72076">
        <w:rPr>
          <w:rFonts w:ascii="Times New Roman" w:hAnsi="Times New Roman" w:cs="Times New Roman"/>
        </w:rPr>
        <w:t xml:space="preserve">биологии, информатике, географии </w:t>
      </w:r>
      <w:r w:rsidRPr="00B72076">
        <w:rPr>
          <w:rFonts w:ascii="Times New Roman" w:hAnsi="Times New Roman" w:cs="Times New Roman"/>
        </w:rPr>
        <w:t xml:space="preserve"> результаты ОГЭ ниже муниципальных и региональных значений. Все выпускники успешно прошли ГИА и получили аттестаты об основном общем образовании.</w:t>
      </w:r>
    </w:p>
    <w:p w:rsidR="001B006E" w:rsidRPr="00B72076" w:rsidRDefault="001B006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К ГИА за курс среднего общего образования были допущены все </w:t>
      </w:r>
      <w:r w:rsidR="001E7C60" w:rsidRPr="00B72076">
        <w:rPr>
          <w:rFonts w:ascii="Times New Roman" w:hAnsi="Times New Roman" w:cs="Times New Roman"/>
        </w:rPr>
        <w:t>26 учеников</w:t>
      </w:r>
      <w:r w:rsidRPr="00B72076">
        <w:rPr>
          <w:rFonts w:ascii="Times New Roman" w:hAnsi="Times New Roman" w:cs="Times New Roman"/>
        </w:rPr>
        <w:t>.</w:t>
      </w:r>
    </w:p>
    <w:tbl>
      <w:tblPr>
        <w:tblW w:w="5522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237"/>
        <w:gridCol w:w="1237"/>
        <w:gridCol w:w="1237"/>
      </w:tblGrid>
      <w:tr w:rsidR="004078BC" w:rsidRPr="00B72076" w:rsidTr="004078BC">
        <w:trPr>
          <w:trHeight w:val="63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Средний показатель по школе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Средний показатель по городу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Средний показатель по области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45,72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71,52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69,95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64,89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63,02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53,07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51,81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60,78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57,29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56,03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53,06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54,56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53,78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61,18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59,36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58,01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57,07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54,5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55,22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53,78</w:t>
            </w:r>
          </w:p>
        </w:tc>
      </w:tr>
    </w:tbl>
    <w:p w:rsidR="004078BC" w:rsidRPr="00B72076" w:rsidRDefault="004078BC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78BC" w:rsidRPr="00B72076" w:rsidRDefault="004078BC" w:rsidP="00557107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ab/>
        <w:t>Все выпускники успешно сдали экзамены и получили аттестаты за курс среднего общего образования.</w:t>
      </w:r>
    </w:p>
    <w:p w:rsidR="004078BC" w:rsidRPr="00B72076" w:rsidRDefault="004078BC" w:rsidP="00557107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Организация воспитательной работы в школе и система дополнительного образования позволяет добиваться высоких результатов и во внеурочной деятельности. </w:t>
      </w:r>
    </w:p>
    <w:p w:rsidR="00443145" w:rsidRPr="00B72076" w:rsidRDefault="004078BC" w:rsidP="00557107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Одним из высоких показателей работы школы можно считать участие наших учащихся в различных районных, городских, областных, всероссийских олимпиадах, смотрах, конкурсах. В 2017 году в данных мероприятиях </w:t>
      </w:r>
      <w:r w:rsidR="00082994" w:rsidRPr="00B72076">
        <w:rPr>
          <w:rFonts w:ascii="Times New Roman" w:hAnsi="Times New Roman" w:cs="Times New Roman"/>
          <w:color w:val="000000"/>
        </w:rPr>
        <w:t xml:space="preserve">стали участниками 790 человек. Данная цифра говорит о том, что один ученик мог участвовать в различных конкурсах и не один раз. </w:t>
      </w:r>
      <w:r w:rsidRPr="00B72076">
        <w:rPr>
          <w:rFonts w:ascii="Times New Roman" w:hAnsi="Times New Roman" w:cs="Times New Roman"/>
          <w:color w:val="000000"/>
        </w:rPr>
        <w:t xml:space="preserve"> </w:t>
      </w:r>
      <w:r w:rsidR="00082994" w:rsidRPr="00B72076">
        <w:rPr>
          <w:rFonts w:ascii="Times New Roman" w:hAnsi="Times New Roman" w:cs="Times New Roman"/>
          <w:color w:val="000000"/>
        </w:rPr>
        <w:t>64 победителя и призера</w:t>
      </w:r>
      <w:proofErr w:type="gramStart"/>
      <w:r w:rsidR="00082994" w:rsidRPr="00B72076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082994" w:rsidRPr="00B72076">
        <w:rPr>
          <w:rFonts w:ascii="Times New Roman" w:hAnsi="Times New Roman" w:cs="Times New Roman"/>
          <w:color w:val="000000"/>
        </w:rPr>
        <w:t xml:space="preserve"> </w:t>
      </w:r>
    </w:p>
    <w:p w:rsidR="00082994" w:rsidRPr="00B72076" w:rsidRDefault="00082994" w:rsidP="00557107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72076">
        <w:rPr>
          <w:rFonts w:ascii="Times New Roman" w:hAnsi="Times New Roman" w:cs="Times New Roman"/>
          <w:color w:val="000000"/>
        </w:rPr>
        <w:t>А в серии спортивных соревнований и конкурсов наши ученики участвовали в 27 различного вида соревнований от районного до международного масштабов – 27 победителей и призеров в командном и личном зачете.</w:t>
      </w:r>
      <w:proofErr w:type="gramEnd"/>
    </w:p>
    <w:p w:rsidR="004078BC" w:rsidRPr="00B72076" w:rsidRDefault="004078BC" w:rsidP="00F7405A">
      <w:pPr>
        <w:ind w:firstLine="360"/>
        <w:jc w:val="both"/>
        <w:rPr>
          <w:rFonts w:ascii="Times New Roman" w:hAnsi="Times New Roman" w:cs="Times New Roman"/>
          <w:b/>
        </w:rPr>
      </w:pPr>
      <w:r w:rsidRPr="00B72076">
        <w:rPr>
          <w:rFonts w:ascii="Times New Roman" w:hAnsi="Times New Roman" w:cs="Times New Roman"/>
          <w:b/>
        </w:rPr>
        <w:t>Основные результаты работы методической службы МБОУ СШ №19</w:t>
      </w:r>
    </w:p>
    <w:p w:rsidR="004078BC" w:rsidRPr="00B72076" w:rsidRDefault="004078BC" w:rsidP="00F7405A">
      <w:pPr>
        <w:ind w:firstLine="36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Распространение передового педагогического опыта</w:t>
      </w:r>
    </w:p>
    <w:tbl>
      <w:tblPr>
        <w:tblStyle w:val="a9"/>
        <w:tblW w:w="0" w:type="auto"/>
        <w:tblInd w:w="523" w:type="dxa"/>
        <w:tblLook w:val="04A0" w:firstRow="1" w:lastRow="0" w:firstColumn="1" w:lastColumn="0" w:noHBand="0" w:noVBand="1"/>
      </w:tblPr>
      <w:tblGrid>
        <w:gridCol w:w="4270"/>
        <w:gridCol w:w="1258"/>
        <w:gridCol w:w="1259"/>
        <w:gridCol w:w="1141"/>
      </w:tblGrid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076">
              <w:rPr>
                <w:rFonts w:ascii="Times New Roman" w:hAnsi="Times New Roman" w:cs="Times New Roman"/>
                <w:b/>
              </w:rPr>
              <w:t>Уровень представления опыта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076">
              <w:rPr>
                <w:rFonts w:ascii="Times New Roman" w:hAnsi="Times New Roman" w:cs="Times New Roman"/>
                <w:b/>
              </w:rPr>
              <w:t>2014/15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076">
              <w:rPr>
                <w:rFonts w:ascii="Times New Roman" w:hAnsi="Times New Roman" w:cs="Times New Roman"/>
                <w:b/>
              </w:rPr>
              <w:t>2015/16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076">
              <w:rPr>
                <w:rFonts w:ascii="Times New Roman" w:hAnsi="Times New Roman" w:cs="Times New Roman"/>
                <w:b/>
              </w:rPr>
              <w:t>2016/17</w:t>
            </w:r>
          </w:p>
        </w:tc>
      </w:tr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Уровень ОУ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60</w:t>
            </w:r>
          </w:p>
        </w:tc>
      </w:tr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31</w:t>
            </w:r>
          </w:p>
        </w:tc>
      </w:tr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26</w:t>
            </w:r>
          </w:p>
        </w:tc>
      </w:tr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Федеральный уровень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21</w:t>
            </w:r>
          </w:p>
        </w:tc>
      </w:tr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138</w:t>
            </w:r>
          </w:p>
        </w:tc>
      </w:tr>
    </w:tbl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Как центр инновационной работы МБОУ СШ №19 в 2016-17 учебном году работала в режиме пилотной площадки по опережающему введению ФГОС ООО. Директор школы Чижова М.В., зам. директора по УВР Баранова Т.Е., Петрова Т.А., зам.  директора по ВР </w:t>
      </w:r>
      <w:proofErr w:type="spellStart"/>
      <w:r w:rsidRPr="00B72076">
        <w:rPr>
          <w:rFonts w:ascii="Times New Roman" w:hAnsi="Times New Roman" w:cs="Times New Roman"/>
        </w:rPr>
        <w:t>Галичин</w:t>
      </w:r>
      <w:proofErr w:type="spellEnd"/>
      <w:r w:rsidRPr="00B72076">
        <w:rPr>
          <w:rFonts w:ascii="Times New Roman" w:hAnsi="Times New Roman" w:cs="Times New Roman"/>
        </w:rPr>
        <w:t xml:space="preserve"> Н.П. в течение года проводили консультации для представителей и администрации школ Пролетарского района и города Твери. Консультации касались вопросов планирования индивидуальных траекторий при обучении в старшей школе, организации и проведения родительских собраний, системы контроля и оценки знаний.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ab/>
        <w:t xml:space="preserve"> В параллелях 5-9 классов работают классы с углубленным изучением иностранных языков (8б – весь класс изучает  иностранный язык углубленно, 5-7, 9 классы – группы по углубленному </w:t>
      </w:r>
      <w:r w:rsidRPr="00B72076">
        <w:rPr>
          <w:rFonts w:ascii="Times New Roman" w:hAnsi="Times New Roman" w:cs="Times New Roman"/>
        </w:rPr>
        <w:lastRenderedPageBreak/>
        <w:t xml:space="preserve">изучению английского языка). В 2016-17 году для участия в экзамене по отбору в 5 класс, где углубленно будет изучаться английский язык, </w:t>
      </w:r>
      <w:proofErr w:type="gramStart"/>
      <w:r w:rsidRPr="00B72076">
        <w:rPr>
          <w:rFonts w:ascii="Times New Roman" w:hAnsi="Times New Roman" w:cs="Times New Roman"/>
        </w:rPr>
        <w:t>заявились</w:t>
      </w:r>
      <w:proofErr w:type="gramEnd"/>
      <w:r w:rsidRPr="00B72076">
        <w:rPr>
          <w:rFonts w:ascii="Times New Roman" w:hAnsi="Times New Roman" w:cs="Times New Roman"/>
        </w:rPr>
        <w:t xml:space="preserve"> 5 учащихся из школ Пролетарского района.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ab/>
        <w:t>Учащимся старших  (10-11 классы) предоставлена возможность профильно изучать целый ряд предметов: физика, математика, химия, биология и обществознание. Для детей, которые в 2017 году станут первоклассниками, была организовано работа традиционного для школы курса «Дошкольник».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ab/>
        <w:t>Для успешной работы по всем этим направлениям создана соответствующая материальная база: информационный центр, компьютерный класс, библиотека с читальным залом и необходимым фондом учебной, справочной и художественной литературы, цифровая литератур, в которой имеют возможность проводить занятия учителя физики, химии, биологии, начальной школы.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ab/>
        <w:t xml:space="preserve">В течение 2016-2017 учебного года школа работала с учителями города. На базе МБОУ СШ №19 уже 6 лет работает городская Школа молодого учителя. В течение 2016-2017 учебного года проведено 3 занятия, которые строились в режиме общего пленарного занятия и  секционных занятий по интересам. В школе занимались молодые учителя из всех школ города со стажем от 1 до 3 лет. Занятия проводились администрацией и преподавателями МБОУ СШ №19: Чижовой М.В, Петровой Т.А., Барановой Т.Е., </w:t>
      </w:r>
      <w:proofErr w:type="spellStart"/>
      <w:r w:rsidRPr="00B72076">
        <w:rPr>
          <w:rFonts w:ascii="Times New Roman" w:hAnsi="Times New Roman" w:cs="Times New Roman"/>
        </w:rPr>
        <w:t>Галичиным</w:t>
      </w:r>
      <w:proofErr w:type="spellEnd"/>
      <w:r w:rsidRPr="00B72076">
        <w:rPr>
          <w:rFonts w:ascii="Times New Roman" w:hAnsi="Times New Roman" w:cs="Times New Roman"/>
        </w:rPr>
        <w:t xml:space="preserve"> Н.П., Тагиевой Л.Н., Андреевой С.С., Махровой М.В</w:t>
      </w:r>
      <w:proofErr w:type="gramStart"/>
      <w:r w:rsidRPr="00B72076">
        <w:rPr>
          <w:rFonts w:ascii="Times New Roman" w:hAnsi="Times New Roman" w:cs="Times New Roman"/>
        </w:rPr>
        <w:t xml:space="preserve">,. </w:t>
      </w:r>
      <w:proofErr w:type="gramEnd"/>
      <w:r w:rsidRPr="00B72076">
        <w:rPr>
          <w:rFonts w:ascii="Times New Roman" w:hAnsi="Times New Roman" w:cs="Times New Roman"/>
        </w:rPr>
        <w:t xml:space="preserve">Мануйловой Т.Н., Ефремовой Л.В., </w:t>
      </w:r>
      <w:proofErr w:type="spellStart"/>
      <w:r w:rsidRPr="00B72076">
        <w:rPr>
          <w:rFonts w:ascii="Times New Roman" w:hAnsi="Times New Roman" w:cs="Times New Roman"/>
        </w:rPr>
        <w:t>Филенковой</w:t>
      </w:r>
      <w:proofErr w:type="spellEnd"/>
      <w:r w:rsidRPr="00B72076">
        <w:rPr>
          <w:rFonts w:ascii="Times New Roman" w:hAnsi="Times New Roman" w:cs="Times New Roman"/>
        </w:rPr>
        <w:t xml:space="preserve"> Е.А. В течение года проведено 23 индивидуальные консультации для молодых учителей.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ab/>
        <w:t>Как социокультурный центр в 2016-2017 учебном году школа работала по нескольким направлениям:</w:t>
      </w:r>
    </w:p>
    <w:p w:rsidR="00082994" w:rsidRPr="00B72076" w:rsidRDefault="00082994" w:rsidP="005571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Организация досуговой и внеурочной деятельности детей, обучающихся в других образовательных учреждениях.</w:t>
      </w:r>
    </w:p>
    <w:p w:rsidR="00082994" w:rsidRPr="00B72076" w:rsidRDefault="00082994" w:rsidP="005571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Организация массовых мероприятий с детьми и родителями, проживающими в микрорайоне школы.</w:t>
      </w:r>
    </w:p>
    <w:p w:rsidR="00082994" w:rsidRPr="00B72076" w:rsidRDefault="00082994" w:rsidP="005571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Организация  дополнительного образования детей дошкольного возраста</w:t>
      </w:r>
    </w:p>
    <w:p w:rsidR="00082994" w:rsidRPr="00B72076" w:rsidRDefault="00082994" w:rsidP="005571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Реализация социально-значимых проектов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082994" w:rsidRPr="00557107" w:rsidRDefault="00082994" w:rsidP="005571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2076">
        <w:rPr>
          <w:rFonts w:ascii="Times New Roman" w:hAnsi="Times New Roman" w:cs="Times New Roman"/>
        </w:rPr>
        <w:t xml:space="preserve">             </w:t>
      </w:r>
      <w:r w:rsidRPr="00557107">
        <w:rPr>
          <w:rFonts w:ascii="Times New Roman" w:hAnsi="Times New Roman" w:cs="Times New Roman"/>
          <w:b/>
        </w:rPr>
        <w:t>Основные мероприятия, проведенные в рамках базовой школы: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4318"/>
        <w:gridCol w:w="2548"/>
        <w:gridCol w:w="1201"/>
        <w:gridCol w:w="854"/>
      </w:tblGrid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Для кого проводилось 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Выставка поделок "Подарок школе" в День выборов, в рамках культурной программы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Избиратели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"Школа - это жизни первый класс" - юбилейная встреча с выпускниками разных лет.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Учащиеся школы, выпускники прошлых лет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Конкурс – выставка «Букет для моей бабушки»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День учителя. Концертная программа «Мы любим вас»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Учителя  ветераны, родители, выпускники школы прошлых лет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Юбилей школы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Учителя – ветераны, выпускники прошлых лет, родители, учащиеся школы, социальные партнеры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Заседания ветеранских клубов «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Клёновец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» и «Улыбка»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митингов у братского захоронения на берегу р. Волга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и жители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, военнослужащие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Мигаловского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 гарнизона, учащиеся школ Пролетарского района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Декабрь, февраль, март, май, июнь 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От 160 до 300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Родительский университет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Родители и законные представители учащихся 1-4 классов.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Ноябрь, январь, апрель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230</w:t>
            </w:r>
          </w:p>
        </w:tc>
      </w:tr>
      <w:tr w:rsidR="00082994" w:rsidRPr="00557107" w:rsidTr="00F7405A">
        <w:trPr>
          <w:trHeight w:val="1216"/>
        </w:trPr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 баннера  при входе в школу в рамках информационной акции школьников города Твери, посвященный 75-летию освобождения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 от немецко-фашистских захватчиков.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Для жителей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Экскурсии в школьный музей «Боевой Славы»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, учащиеся МБОУ СШ №4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Декабрь, февраль, май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Акция военно-патриотического клуба «Патриоты» «Блокадный хлеб».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школы и жителей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Акция «Скворцы прилетели»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Жители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Фестиваль патриотической песни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Родители учащихся, Совет ветеранов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мероприятий, посвящённых 70-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Учителя  ветераны, родители, выпускники школы прошлых лет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Городской Рейд Труда и Памяти, могил Героев и улиц, носящих имена Героев в городе Твери, посвященном 72 годовщине Победы в Великой Отечественной войне 1941-1945 годов.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жители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</w:tbl>
    <w:p w:rsidR="00082994" w:rsidRPr="00B72076" w:rsidRDefault="00082994" w:rsidP="00F7405A">
      <w:pPr>
        <w:jc w:val="both"/>
        <w:rPr>
          <w:rFonts w:ascii="Times New Roman" w:hAnsi="Times New Roman" w:cs="Times New Roman"/>
        </w:rPr>
      </w:pPr>
    </w:p>
    <w:p w:rsidR="004078BC" w:rsidRPr="00B72076" w:rsidRDefault="00082994" w:rsidP="00F7405A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</w:rPr>
      </w:pPr>
      <w:r w:rsidRPr="00B72076">
        <w:rPr>
          <w:rFonts w:ascii="Times New Roman" w:hAnsi="Times New Roman" w:cs="Times New Roman"/>
          <w:b/>
          <w:bCs/>
        </w:rPr>
        <w:t>2.3. Организация учебного процесса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Организация учебного процесса регламентируется режимом работы, учебным планом, годовым календарным учебным графиком, расписанием занятий.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Форма получения образования в школе – очная.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Для детей с ограниченными возможностями здоровья, обучающихся в МБОУ СШ №19, которые временно или постоянно не могут посещать массовые занятия, школа обеспечивает, с согласия родителей (законных представителей), индивидуальное обучение на дому. Обучение и воспитание ведется на русском языке.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Школа работает в режиме пятидневной рабочей недели для 1-4 классов, в режиме шестидневной учебной недели для 5-11 классов. Занятия проходят в первую смену.</w:t>
      </w:r>
    </w:p>
    <w:p w:rsidR="00BB1E7A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2076">
        <w:rPr>
          <w:rFonts w:ascii="Times New Roman" w:hAnsi="Times New Roman" w:cs="Times New Roman"/>
        </w:rPr>
        <w:t xml:space="preserve">При формировании учебного плана соблюдены требования к максимальному объему недельной учебной нагрузки на одного обучающегося по каждому классу </w:t>
      </w:r>
      <w:r w:rsidR="00BB1E7A" w:rsidRPr="00B72076">
        <w:rPr>
          <w:rFonts w:ascii="Times New Roman" w:hAnsi="Times New Roman" w:cs="Times New Roman"/>
        </w:rPr>
        <w:t>при получении</w:t>
      </w:r>
      <w:proofErr w:type="gramEnd"/>
      <w:r w:rsidR="00BB1E7A" w:rsidRPr="00B72076">
        <w:rPr>
          <w:rFonts w:ascii="Times New Roman" w:hAnsi="Times New Roman" w:cs="Times New Roman"/>
        </w:rPr>
        <w:t xml:space="preserve"> начального общего, основного общего и среднего общего образования</w:t>
      </w:r>
      <w:r w:rsidRPr="00B72076">
        <w:rPr>
          <w:rFonts w:ascii="Times New Roman" w:hAnsi="Times New Roman" w:cs="Times New Roman"/>
        </w:rPr>
        <w:t xml:space="preserve">. 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Учебный план </w:t>
      </w:r>
      <w:r w:rsidR="00BB1E7A" w:rsidRPr="00B72076">
        <w:rPr>
          <w:rFonts w:ascii="Times New Roman" w:hAnsi="Times New Roman" w:cs="Times New Roman"/>
        </w:rPr>
        <w:t>МБОУ СШ №19</w:t>
      </w:r>
      <w:r w:rsidRPr="00B72076">
        <w:rPr>
          <w:rFonts w:ascii="Times New Roman" w:hAnsi="Times New Roman" w:cs="Times New Roman"/>
        </w:rPr>
        <w:t>для I – IV классов ориентирован на 4- летний нормативный срок освоения образовательных программ начального общего образования. Продолжительность учебного года при пятидневной учебной неделе: I класс – 33 учебные недели в год, II–IV классы 34 учебные недели в год. Продолжительность урока устанавливается в соответствии с требованиями СанПиН 2.4.2.2821-10.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Учебный план </w:t>
      </w:r>
      <w:r w:rsidR="00BB1E7A" w:rsidRPr="00B72076">
        <w:rPr>
          <w:rFonts w:ascii="Times New Roman" w:hAnsi="Times New Roman" w:cs="Times New Roman"/>
        </w:rPr>
        <w:t xml:space="preserve">МБОУ СШ №19 </w:t>
      </w:r>
      <w:r w:rsidRPr="00B72076">
        <w:rPr>
          <w:rFonts w:ascii="Times New Roman" w:hAnsi="Times New Roman" w:cs="Times New Roman"/>
        </w:rPr>
        <w:t>для V- IX классов ориентирован на 5- летний нормативный срок освоения образовательных программ основного общего образования. Продолжительность учебного года при шестидневной учебной неделе – 34-3</w:t>
      </w:r>
      <w:r w:rsidR="00BB1E7A" w:rsidRPr="00B72076">
        <w:rPr>
          <w:rFonts w:ascii="Times New Roman" w:hAnsi="Times New Roman" w:cs="Times New Roman"/>
        </w:rPr>
        <w:t>5</w:t>
      </w:r>
      <w:r w:rsidRPr="00B72076">
        <w:rPr>
          <w:rFonts w:ascii="Times New Roman" w:hAnsi="Times New Roman" w:cs="Times New Roman"/>
        </w:rPr>
        <w:t xml:space="preserve"> учебных недель, включая экзаменационный период. Продолжительность урока устанавливается в соответствии с требованиями СанПиН 2.4.2.2821-10.</w:t>
      </w:r>
    </w:p>
    <w:p w:rsidR="00BB1E7A" w:rsidRPr="00B72076" w:rsidRDefault="00082994" w:rsidP="0055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Учебный план </w:t>
      </w:r>
      <w:r w:rsidR="00BB1E7A" w:rsidRPr="00B72076">
        <w:rPr>
          <w:rFonts w:ascii="Times New Roman" w:hAnsi="Times New Roman" w:cs="Times New Roman"/>
        </w:rPr>
        <w:t>МБОУ СШ №19</w:t>
      </w:r>
      <w:r w:rsidRPr="00B72076">
        <w:rPr>
          <w:rFonts w:ascii="Times New Roman" w:hAnsi="Times New Roman" w:cs="Times New Roman"/>
        </w:rPr>
        <w:t>для X-XI классов ориентирован на 2- летний нормативный срок освоения образовательных программ среднего</w:t>
      </w:r>
      <w:r w:rsidR="00BB1E7A" w:rsidRPr="00B72076">
        <w:rPr>
          <w:rFonts w:ascii="Times New Roman" w:hAnsi="Times New Roman" w:cs="Times New Roman"/>
        </w:rPr>
        <w:t xml:space="preserve"> общего образования. Среднее общее образование в 10-11 классах  реализуется через индивидуальные учебные планы по запросам обучающихся и их родителей. В составе 10, 11 класса сформированы группы </w:t>
      </w:r>
      <w:proofErr w:type="gramStart"/>
      <w:r w:rsidR="00BB1E7A" w:rsidRPr="00B72076">
        <w:rPr>
          <w:rFonts w:ascii="Times New Roman" w:hAnsi="Times New Roman" w:cs="Times New Roman"/>
        </w:rPr>
        <w:t>обучающихся</w:t>
      </w:r>
      <w:proofErr w:type="gramEnd"/>
      <w:r w:rsidR="00BB1E7A" w:rsidRPr="00B72076">
        <w:rPr>
          <w:rFonts w:ascii="Times New Roman" w:hAnsi="Times New Roman" w:cs="Times New Roman"/>
        </w:rPr>
        <w:t xml:space="preserve"> по таким профильным предметам как математика, физика, обществознание, экономика, право. </w:t>
      </w:r>
    </w:p>
    <w:p w:rsidR="00BB1E7A" w:rsidRPr="00B72076" w:rsidRDefault="00BB1E7A" w:rsidP="00557107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Продолжительность учебного года при шестидневной учебной неделе до 37 учебных недель, включая экзаменационный период и учебную практику по предметам, </w:t>
      </w:r>
      <w:proofErr w:type="spellStart"/>
      <w:r w:rsidRPr="00B72076">
        <w:rPr>
          <w:sz w:val="22"/>
          <w:szCs w:val="22"/>
        </w:rPr>
        <w:t>изучавшимся</w:t>
      </w:r>
      <w:proofErr w:type="spellEnd"/>
      <w:r w:rsidRPr="00B72076">
        <w:rPr>
          <w:sz w:val="22"/>
          <w:szCs w:val="22"/>
        </w:rPr>
        <w:t xml:space="preserve"> на углубленном уровне. Продолжительность урока 45 минут. </w:t>
      </w:r>
    </w:p>
    <w:p w:rsidR="00BB1E7A" w:rsidRPr="00B72076" w:rsidRDefault="00BB1E7A" w:rsidP="0055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Продолжительность каникул в течение года – 30 календарных дней. </w:t>
      </w:r>
    </w:p>
    <w:p w:rsidR="00BB1E7A" w:rsidRPr="00B72076" w:rsidRDefault="00BB1E7A" w:rsidP="0055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Расписание занятий построено в соответствии с требованиями СанПиН. </w:t>
      </w:r>
    </w:p>
    <w:p w:rsidR="00BB1E7A" w:rsidRPr="00B72076" w:rsidRDefault="00BB1E7A" w:rsidP="0055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Аттестация обучающихся 1-9 проходит по четвертям, 10-11 классов - по триместрам. В первых классах ведется </w:t>
      </w:r>
      <w:proofErr w:type="spellStart"/>
      <w:r w:rsidRPr="00B72076">
        <w:rPr>
          <w:rFonts w:ascii="Times New Roman" w:hAnsi="Times New Roman" w:cs="Times New Roman"/>
          <w:color w:val="000000"/>
        </w:rPr>
        <w:t>безотметочная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система оценивания результатов. </w:t>
      </w:r>
    </w:p>
    <w:p w:rsidR="00082994" w:rsidRPr="00B72076" w:rsidRDefault="00BB1E7A" w:rsidP="00557107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Текущий контроль успеваемости, уровней ЗУН, прохождения программ показали, что требования Программ выполняются в полном объеме. Ведется работа со слабоуспевающими и неуспевающими, требующими особого педагогического внимания учащимися.</w:t>
      </w:r>
    </w:p>
    <w:p w:rsidR="00BB1E7A" w:rsidRPr="00B72076" w:rsidRDefault="00BB1E7A" w:rsidP="00F7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lastRenderedPageBreak/>
        <w:t>3. Условия осуществления образовательной деятельности</w:t>
      </w:r>
    </w:p>
    <w:p w:rsidR="00BB1E7A" w:rsidRPr="00B72076" w:rsidRDefault="00BB1E7A" w:rsidP="00F7405A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t>3.1. Кадровое обеспечение</w:t>
      </w:r>
    </w:p>
    <w:p w:rsidR="00BB1E7A" w:rsidRPr="00B72076" w:rsidRDefault="00BB1E7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данном разделе представлен анализ деятельности МБОУ СШ №14, проведенный с учетом показателей 1.24-1.34 таблицы показателей деятельности общеобразовательной организации, подлежащей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самообследованию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. </w:t>
      </w:r>
    </w:p>
    <w:p w:rsidR="00BB1E7A" w:rsidRPr="00B72076" w:rsidRDefault="00BB1E7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Педагогический состав школы стабилен. Укомплектованность кадрами составляет 100%. Вакантных мест нет. Общая численность педагогических работников составляет 4</w:t>
      </w:r>
      <w:r w:rsidR="00F7405A" w:rsidRPr="00B72076">
        <w:rPr>
          <w:rFonts w:ascii="Times New Roman" w:hAnsi="Times New Roman" w:cs="Times New Roman"/>
          <w:color w:val="000000"/>
        </w:rPr>
        <w:t>1</w:t>
      </w:r>
      <w:r w:rsidRPr="00B72076">
        <w:rPr>
          <w:rFonts w:ascii="Times New Roman" w:hAnsi="Times New Roman" w:cs="Times New Roman"/>
          <w:color w:val="000000"/>
        </w:rPr>
        <w:t xml:space="preserve"> человек. Из них имеют образование высшее профессиональное образование </w:t>
      </w:r>
      <w:r w:rsidR="00F7405A" w:rsidRPr="00B72076">
        <w:rPr>
          <w:rFonts w:ascii="Times New Roman" w:hAnsi="Times New Roman" w:cs="Times New Roman"/>
          <w:color w:val="000000"/>
        </w:rPr>
        <w:t>–</w:t>
      </w:r>
      <w:r w:rsidRPr="00B72076">
        <w:rPr>
          <w:rFonts w:ascii="Times New Roman" w:hAnsi="Times New Roman" w:cs="Times New Roman"/>
          <w:color w:val="000000"/>
        </w:rPr>
        <w:t xml:space="preserve"> </w:t>
      </w:r>
      <w:r w:rsidR="00F7405A" w:rsidRPr="00B72076">
        <w:rPr>
          <w:rFonts w:ascii="Times New Roman" w:hAnsi="Times New Roman" w:cs="Times New Roman"/>
          <w:color w:val="000000"/>
        </w:rPr>
        <w:t>88</w:t>
      </w:r>
      <w:r w:rsidRPr="00B72076">
        <w:rPr>
          <w:rFonts w:ascii="Times New Roman" w:hAnsi="Times New Roman" w:cs="Times New Roman"/>
          <w:color w:val="000000"/>
        </w:rPr>
        <w:t xml:space="preserve">%, </w:t>
      </w:r>
      <w:r w:rsidR="00F7405A" w:rsidRPr="00B72076">
        <w:rPr>
          <w:rFonts w:ascii="Times New Roman" w:hAnsi="Times New Roman" w:cs="Times New Roman"/>
          <w:color w:val="000000"/>
        </w:rPr>
        <w:t>36</w:t>
      </w:r>
      <w:r w:rsidRPr="00B72076">
        <w:rPr>
          <w:rFonts w:ascii="Times New Roman" w:hAnsi="Times New Roman" w:cs="Times New Roman"/>
          <w:color w:val="000000"/>
        </w:rPr>
        <w:t xml:space="preserve"> человек; среднее профессиональное образование - </w:t>
      </w:r>
      <w:r w:rsidR="00F7405A" w:rsidRPr="00B72076">
        <w:rPr>
          <w:rFonts w:ascii="Times New Roman" w:hAnsi="Times New Roman" w:cs="Times New Roman"/>
          <w:color w:val="000000"/>
        </w:rPr>
        <w:t>10</w:t>
      </w:r>
      <w:r w:rsidRPr="00B72076">
        <w:rPr>
          <w:rFonts w:ascii="Times New Roman" w:hAnsi="Times New Roman" w:cs="Times New Roman"/>
          <w:color w:val="000000"/>
        </w:rPr>
        <w:t xml:space="preserve">%, </w:t>
      </w:r>
      <w:r w:rsidR="00F7405A" w:rsidRPr="00B72076">
        <w:rPr>
          <w:rFonts w:ascii="Times New Roman" w:hAnsi="Times New Roman" w:cs="Times New Roman"/>
          <w:color w:val="000000"/>
        </w:rPr>
        <w:t xml:space="preserve">4 человека. </w:t>
      </w:r>
    </w:p>
    <w:p w:rsidR="00BB1E7A" w:rsidRPr="00B72076" w:rsidRDefault="00BB1E7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Средний возраст педагогических работников составляет 49 лет. В возрасте до 30 лет - 18 человек (24%); от 55лет - 19 человек (25%). </w:t>
      </w:r>
    </w:p>
    <w:p w:rsidR="00BB1E7A" w:rsidRPr="00B72076" w:rsidRDefault="00F7405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Тридцать один </w:t>
      </w:r>
      <w:r w:rsidR="00BB1E7A" w:rsidRPr="00B72076">
        <w:rPr>
          <w:rFonts w:ascii="Times New Roman" w:hAnsi="Times New Roman" w:cs="Times New Roman"/>
          <w:color w:val="000000"/>
        </w:rPr>
        <w:t xml:space="preserve"> человек (</w:t>
      </w:r>
      <w:r w:rsidRPr="00B72076">
        <w:rPr>
          <w:rFonts w:ascii="Times New Roman" w:hAnsi="Times New Roman" w:cs="Times New Roman"/>
          <w:color w:val="000000"/>
        </w:rPr>
        <w:t>72</w:t>
      </w:r>
      <w:r w:rsidR="00BB1E7A" w:rsidRPr="00B72076">
        <w:rPr>
          <w:rFonts w:ascii="Times New Roman" w:hAnsi="Times New Roman" w:cs="Times New Roman"/>
          <w:color w:val="000000"/>
        </w:rPr>
        <w:t xml:space="preserve">%) педагогических работников имеют высшую и первую квалификационные категории. Остальные аттестованы на соответствие занимаемой должности или являются молодыми специалистами. </w:t>
      </w:r>
    </w:p>
    <w:p w:rsidR="00BB1E7A" w:rsidRPr="00B72076" w:rsidRDefault="00F7405A" w:rsidP="00F7405A">
      <w:pPr>
        <w:pStyle w:val="Default"/>
        <w:jc w:val="both"/>
        <w:rPr>
          <w:sz w:val="22"/>
          <w:szCs w:val="22"/>
        </w:rPr>
      </w:pPr>
      <w:r w:rsidRPr="00B72076">
        <w:rPr>
          <w:color w:val="333333"/>
          <w:sz w:val="22"/>
          <w:szCs w:val="22"/>
          <w:shd w:val="clear" w:color="auto" w:fill="FFFFFF"/>
        </w:rPr>
        <w:t xml:space="preserve">4 учителя имеют звание «Заслуженный учитель РФ», 8 – звания «Почетный работник общего образования РФ» и «Отличник народного образования». </w:t>
      </w:r>
      <w:r w:rsidR="00BB1E7A" w:rsidRPr="00B72076">
        <w:rPr>
          <w:sz w:val="22"/>
          <w:szCs w:val="22"/>
        </w:rPr>
        <w:t xml:space="preserve">Все работники постоянно повышают свой профессиональный уровень, проходят не только плановые курсы повышения квалификации, но и в рамках самообразования, с целью соответствия поставленным временем требованиям. </w:t>
      </w:r>
    </w:p>
    <w:p w:rsidR="00BB1E7A" w:rsidRPr="00B72076" w:rsidRDefault="00BB1E7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Педагогический коллектив творческий, способный решать вопросы развития образовательного процесса на достаточно высоком профессиональном уровне. </w:t>
      </w:r>
    </w:p>
    <w:p w:rsidR="00F7405A" w:rsidRPr="00B72076" w:rsidRDefault="00F7405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7405A" w:rsidRPr="00B72076" w:rsidRDefault="00F7405A" w:rsidP="00F7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72076">
        <w:rPr>
          <w:rFonts w:ascii="Times New Roman" w:hAnsi="Times New Roman" w:cs="Times New Roman"/>
          <w:b/>
          <w:color w:val="000000"/>
        </w:rPr>
        <w:t>3.2. Материально-техническое обеспечение</w:t>
      </w:r>
    </w:p>
    <w:p w:rsidR="00F7405A" w:rsidRPr="00B72076" w:rsidRDefault="00F7405A" w:rsidP="00F7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>)н</w:t>
      </w:r>
      <w:proofErr w:type="gramEnd"/>
      <w:r w:rsidRPr="00B72076">
        <w:rPr>
          <w:rFonts w:ascii="Times New Roman" w:eastAsia="Times New Roman" w:hAnsi="Times New Roman" w:cs="Times New Roman"/>
          <w:lang w:eastAsia="ru-RU"/>
        </w:rPr>
        <w:t>аличие материально-технической базы и оснащенности организации: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944"/>
        <w:gridCol w:w="530"/>
        <w:gridCol w:w="530"/>
        <w:gridCol w:w="965"/>
        <w:gridCol w:w="1142"/>
        <w:gridCol w:w="2552"/>
        <w:gridCol w:w="1275"/>
      </w:tblGrid>
      <w:tr w:rsidR="00B267AA" w:rsidRPr="00B72076" w:rsidTr="00B267AA">
        <w:trPr>
          <w:cantSplit/>
          <w:trHeight w:val="1668"/>
        </w:trPr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Объекты материально-технической базы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Необходимо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Процент оснащенности</w:t>
            </w:r>
          </w:p>
        </w:tc>
        <w:tc>
          <w:tcPr>
            <w:tcW w:w="1142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Наличие  документов по технике безопасности</w:t>
            </w:r>
          </w:p>
        </w:tc>
        <w:tc>
          <w:tcPr>
            <w:tcW w:w="2552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Наличие и состояние мебели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Оборудование средствами пожаротушения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Кабинеты начальных классов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ГПД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Кабинеты </w:t>
            </w:r>
            <w:proofErr w:type="spellStart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spellEnd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. языка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физики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химии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географии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математики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рус</w:t>
            </w:r>
            <w:proofErr w:type="gramStart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зыка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истории, обществознания, экономики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информатики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информационный центр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ОБЖ, 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lastRenderedPageBreak/>
        <w:t>Б)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720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B72076">
        <w:rPr>
          <w:rFonts w:ascii="Times New Roman" w:eastAsia="Times New Roman" w:hAnsi="Times New Roman" w:cs="Times New Roman"/>
          <w:lang w:eastAsia="ru-RU"/>
        </w:rPr>
        <w:t>аличие и характеристика объектов культурно-социальной, спортивной и образовательной сферы: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 xml:space="preserve">физкультурный зал – имеются- 3 зала, из них 2 зала – типовое помещение, один зал 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>-п</w:t>
      </w:r>
      <w:proofErr w:type="gramEnd"/>
      <w:r w:rsidRPr="00B72076">
        <w:rPr>
          <w:rFonts w:ascii="Times New Roman" w:eastAsia="Times New Roman" w:hAnsi="Times New Roman" w:cs="Times New Roman"/>
          <w:lang w:eastAsia="ru-RU"/>
        </w:rPr>
        <w:t>риспособлен, емкость – по 30 человек, состояние – удовлетворительное;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музыкальный зал – имеется, типовое помещение, емкость – 30 человек, состояние – удовлетворительное;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актовый зал имеется, типовое помещение, емкость – 150 человек, состояние – удовлетворительное;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музей  – имеется, приспособлен, емкость – 15 человек, состояние – удовлетворительное;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учебные мастерские – имеются, швейная мастерская – 1 (типовое помещение на 20 человек); кулинария -1 (типовое помещение на 20 человек), столярная мастерская – 1(типовое помещение на 20 человек), состояние – удовлетворительное;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компьютерный класс  – имеется, типовое помещение, емкость – 15 человек, состояние – удовлетворительное, </w:t>
      </w:r>
      <w:r w:rsidR="007E0F67" w:rsidRPr="00B72076">
        <w:rPr>
          <w:rFonts w:ascii="Times New Roman" w:eastAsia="Times New Roman" w:hAnsi="Times New Roman" w:cs="Times New Roman"/>
          <w:lang w:eastAsia="ru-RU"/>
        </w:rPr>
        <w:t xml:space="preserve">общее количество компьютерной техники - </w:t>
      </w:r>
      <w:r w:rsidR="007E0F67" w:rsidRPr="00B72076">
        <w:rPr>
          <w:rFonts w:ascii="Times New Roman" w:eastAsia="Times New Roman" w:hAnsi="Times New Roman" w:cs="Times New Roman"/>
          <w:u w:val="single"/>
          <w:lang w:eastAsia="ru-RU"/>
        </w:rPr>
        <w:t>65</w:t>
      </w:r>
      <w:r w:rsidR="007E0F67" w:rsidRPr="00B72076">
        <w:rPr>
          <w:rFonts w:ascii="Times New Roman" w:eastAsia="Times New Roman" w:hAnsi="Times New Roman" w:cs="Times New Roman"/>
          <w:lang w:eastAsia="ru-RU"/>
        </w:rPr>
        <w:t xml:space="preserve"> единиц.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 xml:space="preserve">Состояние земельного участка закрепленного за организацией - </w:t>
      </w:r>
      <w:r w:rsidRPr="00B72076">
        <w:rPr>
          <w:rFonts w:ascii="Times New Roman" w:eastAsia="Times New Roman" w:hAnsi="Times New Roman" w:cs="Times New Roman"/>
          <w:u w:val="single"/>
          <w:lang w:eastAsia="ru-RU"/>
        </w:rPr>
        <w:t>удовлетворительное</w:t>
      </w:r>
      <w:r w:rsidRPr="00B72076">
        <w:rPr>
          <w:rFonts w:ascii="Times New Roman" w:eastAsia="Times New Roman" w:hAnsi="Times New Roman" w:cs="Times New Roman"/>
          <w:lang w:eastAsia="ru-RU"/>
        </w:rPr>
        <w:t xml:space="preserve">:  </w:t>
      </w:r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общая площадь участка – 2,6 га;</w:t>
      </w:r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В наличии специально оборудованные площадки для мусоросборников, их техническое состояние  соответствуете санитарным требованиям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В наличии спортивные сооружения и площадки, их техническое состояние  соответствует санитарным требованиям -</w:t>
      </w:r>
      <w:r w:rsidRPr="00B72076">
        <w:rPr>
          <w:rFonts w:ascii="Times New Roman" w:eastAsia="Times New Roman" w:hAnsi="Times New Roman" w:cs="Times New Roman"/>
          <w:u w:val="single"/>
          <w:lang w:eastAsia="ru-RU"/>
        </w:rPr>
        <w:t xml:space="preserve">_ </w:t>
      </w:r>
      <w:smartTag w:uri="urn:schemas-microsoft-com:office:smarttags" w:element="metricconverter">
        <w:smartTagPr>
          <w:attr w:name="ProductID" w:val="540 м2"/>
        </w:smartTagPr>
        <w:r w:rsidRPr="00B72076">
          <w:rPr>
            <w:rFonts w:ascii="Times New Roman" w:eastAsia="Times New Roman" w:hAnsi="Times New Roman" w:cs="Times New Roman"/>
            <w:u w:val="single"/>
            <w:lang w:eastAsia="ru-RU"/>
          </w:rPr>
          <w:t>540 м</w:t>
        </w:r>
        <w:r w:rsidRPr="00B72076">
          <w:rPr>
            <w:rFonts w:ascii="Times New Roman" w:eastAsia="Times New Roman" w:hAnsi="Times New Roman" w:cs="Times New Roman"/>
            <w:u w:val="single"/>
            <w:vertAlign w:val="superscript"/>
            <w:lang w:eastAsia="ru-RU"/>
          </w:rPr>
          <w:t>2</w:t>
        </w:r>
      </w:smartTag>
      <w:r w:rsidRPr="00B72076">
        <w:rPr>
          <w:rFonts w:ascii="Times New Roman" w:eastAsia="Times New Roman" w:hAnsi="Times New Roman" w:cs="Times New Roman"/>
          <w:u w:val="single"/>
          <w:lang w:eastAsia="ru-RU"/>
        </w:rPr>
        <w:t>, 552м</w:t>
      </w:r>
      <w:r w:rsidRPr="00B72076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>2</w:t>
      </w:r>
      <w:r w:rsidRPr="00B72076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66 м2"/>
        </w:smartTagPr>
        <w:r w:rsidRPr="00B72076">
          <w:rPr>
            <w:rFonts w:ascii="Times New Roman" w:eastAsia="Times New Roman" w:hAnsi="Times New Roman" w:cs="Times New Roman"/>
            <w:u w:val="single"/>
            <w:lang w:eastAsia="ru-RU"/>
          </w:rPr>
          <w:t>166 м</w:t>
        </w:r>
        <w:r w:rsidRPr="00B72076">
          <w:rPr>
            <w:rFonts w:ascii="Times New Roman" w:eastAsia="Times New Roman" w:hAnsi="Times New Roman" w:cs="Times New Roman"/>
            <w:u w:val="single"/>
            <w:vertAlign w:val="superscript"/>
            <w:lang w:eastAsia="ru-RU"/>
          </w:rPr>
          <w:t>2</w:t>
        </w:r>
      </w:smartTag>
      <w:r w:rsidRPr="00B72076">
        <w:rPr>
          <w:rFonts w:ascii="Times New Roman" w:eastAsia="Times New Roman" w:hAnsi="Times New Roman" w:cs="Times New Roman"/>
          <w:u w:val="single"/>
          <w:lang w:eastAsia="ru-RU"/>
        </w:rPr>
        <w:t>, 100 м</w:t>
      </w:r>
      <w:r w:rsidRPr="00B72076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>2</w:t>
      </w:r>
      <w:r w:rsidRPr="00B7207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Start"/>
      <w:r w:rsidRPr="00B72076">
        <w:rPr>
          <w:rFonts w:ascii="Times New Roman" w:eastAsia="Times New Roman" w:hAnsi="Times New Roman" w:cs="Times New Roman"/>
          <w:u w:val="single"/>
          <w:lang w:eastAsia="ru-RU"/>
        </w:rPr>
        <w:t xml:space="preserve">( </w:t>
      </w:r>
      <w:proofErr w:type="gramEnd"/>
      <w:r w:rsidRPr="00B72076">
        <w:rPr>
          <w:rFonts w:ascii="Times New Roman" w:eastAsia="Times New Roman" w:hAnsi="Times New Roman" w:cs="Times New Roman"/>
          <w:lang w:eastAsia="ru-RU"/>
        </w:rPr>
        <w:t xml:space="preserve">Футбольное поле с зеленым покрытием -1, площадка для баскетбола -1, площадка для </w:t>
      </w:r>
      <w:proofErr w:type="spellStart"/>
      <w:r w:rsidRPr="00B72076">
        <w:rPr>
          <w:rFonts w:ascii="Times New Roman" w:eastAsia="Times New Roman" w:hAnsi="Times New Roman" w:cs="Times New Roman"/>
          <w:lang w:eastAsia="ru-RU"/>
        </w:rPr>
        <w:t>стритбола</w:t>
      </w:r>
      <w:proofErr w:type="spellEnd"/>
      <w:r w:rsidRPr="00B72076">
        <w:rPr>
          <w:rFonts w:ascii="Times New Roman" w:eastAsia="Times New Roman" w:hAnsi="Times New Roman" w:cs="Times New Roman"/>
          <w:lang w:eastAsia="ru-RU"/>
        </w:rPr>
        <w:t xml:space="preserve"> -1, беговая дорожка -1, длиной 100м, спортивно-развивающий комплекс -1)</w:t>
      </w:r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 xml:space="preserve">  В целях медицинского обеспечения обучающихся в организации оборудованы:</w:t>
      </w:r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медицинский кабинет  – имеется, типовое помещение, емкость – _10 человек, состояние – удовлетворительное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логопедический кабинет  – имеется, типовое помещение, емкость – 10 человек, состояние – удовлетворительное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кабинет педагога-психолога  – имеется, типовое помещение, емкость – 10 человек, состояние – удовлетворительное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стоматологический кабинет  – имеется, типовое помещение, емкость – 1 человек, состояние – удовлетворительное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процедурная  – имеется, типовое помещение, емкость – 10 человек, состояние – удовлетворительное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F7405A" w:rsidRPr="00B72076" w:rsidRDefault="007E0F67" w:rsidP="00B2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В школе имеется собственная столовая, работающая в соответствии с утвержденным меню, организован питьевой режим.</w:t>
      </w:r>
    </w:p>
    <w:p w:rsidR="007E0F67" w:rsidRPr="00B72076" w:rsidRDefault="007E0F67" w:rsidP="00B2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0F67" w:rsidRPr="00B72076" w:rsidRDefault="007E0F67" w:rsidP="00B2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72076">
        <w:rPr>
          <w:rFonts w:ascii="Times New Roman" w:hAnsi="Times New Roman" w:cs="Times New Roman"/>
          <w:b/>
          <w:color w:val="000000"/>
        </w:rPr>
        <w:t>Информатизация образовательного процесса:</w:t>
      </w:r>
    </w:p>
    <w:p w:rsidR="00E06C41" w:rsidRPr="00B72076" w:rsidRDefault="00E06C41" w:rsidP="00E06C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МБОУ СШ № 19 </w:t>
      </w:r>
      <w:proofErr w:type="gramStart"/>
      <w:r w:rsidRPr="00B72076">
        <w:rPr>
          <w:rFonts w:ascii="Times New Roman" w:hAnsi="Times New Roman" w:cs="Times New Roman"/>
        </w:rPr>
        <w:t>подключена</w:t>
      </w:r>
      <w:proofErr w:type="gramEnd"/>
      <w:r w:rsidRPr="00B72076">
        <w:rPr>
          <w:rFonts w:ascii="Times New Roman" w:hAnsi="Times New Roman" w:cs="Times New Roman"/>
        </w:rPr>
        <w:t xml:space="preserve"> к сети </w:t>
      </w:r>
      <w:r w:rsidRPr="00B72076">
        <w:rPr>
          <w:rFonts w:ascii="Times New Roman" w:hAnsi="Times New Roman" w:cs="Times New Roman"/>
          <w:lang w:val="en-US"/>
        </w:rPr>
        <w:t>Internet</w:t>
      </w:r>
      <w:r w:rsidRPr="00B72076">
        <w:rPr>
          <w:rFonts w:ascii="Times New Roman" w:hAnsi="Times New Roman" w:cs="Times New Roman"/>
        </w:rPr>
        <w:t>. Скорость 10 Мбит/сек.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"/>
      </w:tblGrid>
      <w:tr w:rsidR="00E06C41" w:rsidRPr="00B72076">
        <w:trPr>
          <w:trHeight w:val="127"/>
        </w:trPr>
        <w:tc>
          <w:tcPr>
            <w:tcW w:w="940" w:type="dxa"/>
          </w:tcPr>
          <w:p w:rsidR="00E06C41" w:rsidRPr="00B72076" w:rsidRDefault="00E06C41" w:rsidP="00E0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6C41" w:rsidRPr="00B72076" w:rsidRDefault="00E06C41" w:rsidP="00E06C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МБОУ СШ №19 к техническому оснащению информационного пространства относятся:</w:t>
      </w:r>
    </w:p>
    <w:p w:rsidR="00E06C41" w:rsidRPr="00B72076" w:rsidRDefault="00E06C41" w:rsidP="00E06C4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центральный выделенный сервер для хранения единой базы данных образовательного учреждения и иных информационных ресурсов общего доступа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E06C41" w:rsidRPr="00B72076" w:rsidRDefault="00E06C41" w:rsidP="00E06C4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компьютерный класс на 12 рабочих мест для учащихся и АРМ учителя;</w:t>
      </w:r>
    </w:p>
    <w:p w:rsidR="00E06C41" w:rsidRPr="00B72076" w:rsidRDefault="00E06C41" w:rsidP="00E06C4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информационный центр школы на 13 рабочих мест;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в каждом учебном кабинете – АРМ учителя;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в кабинетах администрации АРМ директора, зам. директора (4), АРМ секретаря;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АР</w:t>
      </w:r>
      <w:proofErr w:type="gramStart"/>
      <w:r w:rsidRPr="00B72076">
        <w:rPr>
          <w:rFonts w:ascii="Times New Roman" w:hAnsi="Times New Roman" w:cs="Times New Roman"/>
        </w:rPr>
        <w:t>М-</w:t>
      </w:r>
      <w:proofErr w:type="gramEnd"/>
      <w:r w:rsidRPr="00B72076">
        <w:rPr>
          <w:rFonts w:ascii="Times New Roman" w:hAnsi="Times New Roman" w:cs="Times New Roman"/>
        </w:rPr>
        <w:t xml:space="preserve"> бухгалтерия;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АРМ-психолога и логопеда;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библиотека оснащена 4 компьютерами;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2076">
        <w:rPr>
          <w:rFonts w:ascii="Times New Roman" w:hAnsi="Times New Roman" w:cs="Times New Roman"/>
        </w:rPr>
        <w:t>цифровая</w:t>
      </w:r>
      <w:proofErr w:type="gramEnd"/>
      <w:r w:rsidRPr="00B72076">
        <w:rPr>
          <w:rFonts w:ascii="Times New Roman" w:hAnsi="Times New Roman" w:cs="Times New Roman"/>
        </w:rPr>
        <w:t xml:space="preserve"> мини-лаборатория по биологии и химии на 12 рабочих мест, оборудование которой может быть использовано </w:t>
      </w:r>
      <w:r w:rsidRPr="00B72076">
        <w:rPr>
          <w:rFonts w:ascii="Times New Roman" w:eastAsia="Times New Roman" w:hAnsi="Times New Roman" w:cs="Times New Roman"/>
          <w:lang w:eastAsia="ru-RU"/>
        </w:rPr>
        <w:t>для проведения занятий в необорудованных помещениях.</w:t>
      </w:r>
    </w:p>
    <w:p w:rsidR="00E06C41" w:rsidRPr="00B72076" w:rsidRDefault="00E06C41" w:rsidP="00E06C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 Все компьютеры соединены в локальную сеть и через сервер имеют выход в Интернет.  Во 95% кабинетах есть мультимедийные установки, в 40% кабинетах установлены  интерактивные доски; мультимедийные установки есть также в актовом зале и школьном музее, в холе – информационная панель.</w:t>
      </w:r>
    </w:p>
    <w:p w:rsidR="00FA62DF" w:rsidRPr="00B72076" w:rsidRDefault="00FA62DF" w:rsidP="00E06C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076">
        <w:rPr>
          <w:rFonts w:ascii="Times New Roman" w:eastAsia="Times New Roman" w:hAnsi="Times New Roman" w:cs="Times New Roman"/>
          <w:lang w:eastAsia="ru-RU"/>
        </w:rPr>
        <w:lastRenderedPageBreak/>
        <w:t>Количество компьютеров, используемых в образовательном процессе, приходящееся на каждые 100 учащихся -11 штук.</w:t>
      </w:r>
    </w:p>
    <w:p w:rsidR="00E06C41" w:rsidRPr="00B72076" w:rsidRDefault="00E06C41" w:rsidP="00E06C41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hAnsi="Times New Roman" w:cs="Times New Roman"/>
        </w:rPr>
        <w:t xml:space="preserve">В соответствии с требованиями ФГОС по созданию безопасной среды в школе совместно с ООО «Универсальная Электронная Школьная Карта» </w:t>
      </w:r>
      <w:r w:rsidRPr="00B72076">
        <w:rPr>
          <w:rFonts w:ascii="Times New Roman" w:eastAsia="Times New Roman" w:hAnsi="Times New Roman" w:cs="Times New Roman"/>
          <w:lang w:eastAsia="ru-RU"/>
        </w:rPr>
        <w:t>организовано  IP-видеонаблюдение на входе в школу, что  дает возможность получения информации о состоянии дел в режиме он-</w:t>
      </w:r>
      <w:proofErr w:type="spellStart"/>
      <w:r w:rsidRPr="00B72076">
        <w:rPr>
          <w:rFonts w:ascii="Times New Roman" w:eastAsia="Times New Roman" w:hAnsi="Times New Roman" w:cs="Times New Roman"/>
          <w:lang w:eastAsia="ru-RU"/>
        </w:rPr>
        <w:t>лайн</w:t>
      </w:r>
      <w:proofErr w:type="spellEnd"/>
      <w:r w:rsidRPr="00B72076">
        <w:rPr>
          <w:rFonts w:ascii="Times New Roman" w:eastAsia="Times New Roman" w:hAnsi="Times New Roman" w:cs="Times New Roman"/>
          <w:lang w:eastAsia="ru-RU"/>
        </w:rPr>
        <w:t xml:space="preserve"> и в записи.</w:t>
      </w:r>
    </w:p>
    <w:p w:rsidR="00E06C41" w:rsidRPr="00B72076" w:rsidRDefault="00E06C41" w:rsidP="00E06C4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076">
        <w:rPr>
          <w:rFonts w:ascii="Times New Roman" w:hAnsi="Times New Roman" w:cs="Times New Roman"/>
          <w:b/>
          <w:bCs/>
        </w:rPr>
        <w:t>Участники информационного пространства</w:t>
      </w:r>
    </w:p>
    <w:p w:rsidR="00E06C41" w:rsidRPr="00B72076" w:rsidRDefault="00E06C41" w:rsidP="00557107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B72076">
        <w:rPr>
          <w:bCs/>
          <w:color w:val="000000"/>
          <w:sz w:val="22"/>
          <w:szCs w:val="22"/>
        </w:rPr>
        <w:t>Информационное пространство является той универсальной коммуникативной средой, в которой циркулируют различные информационные потоки между всеми участниками образовательного процесса. Участниками информационного пространства</w:t>
      </w:r>
      <w:r w:rsidRPr="00B72076">
        <w:rPr>
          <w:color w:val="000000"/>
          <w:sz w:val="22"/>
          <w:szCs w:val="22"/>
        </w:rPr>
        <w:t>, непосредственно вовлекаемыми в процесс создания и функционирования единого информаци</w:t>
      </w:r>
      <w:r w:rsidRPr="00B72076">
        <w:rPr>
          <w:color w:val="000000"/>
          <w:sz w:val="22"/>
          <w:szCs w:val="22"/>
        </w:rPr>
        <w:softHyphen/>
        <w:t>онного пространства образовательного учреждения, являются</w:t>
      </w:r>
      <w:r w:rsidRPr="00B72076">
        <w:rPr>
          <w:rStyle w:val="apple-converted-space"/>
          <w:color w:val="000000"/>
          <w:sz w:val="22"/>
          <w:szCs w:val="22"/>
        </w:rPr>
        <w:t>:</w:t>
      </w:r>
    </w:p>
    <w:p w:rsidR="00E06C41" w:rsidRPr="00B72076" w:rsidRDefault="00E06C41" w:rsidP="0055710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администрация  (директор и его заместители);</w:t>
      </w:r>
    </w:p>
    <w:p w:rsidR="00E06C41" w:rsidRPr="00B72076" w:rsidRDefault="00E06C41" w:rsidP="0055710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классные руководители;</w:t>
      </w:r>
    </w:p>
    <w:p w:rsidR="00E06C41" w:rsidRPr="00B72076" w:rsidRDefault="00E06C41" w:rsidP="0055710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учителя-предметники;</w:t>
      </w:r>
    </w:p>
    <w:p w:rsidR="00E06C41" w:rsidRPr="00B72076" w:rsidRDefault="00E06C41" w:rsidP="0055710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учащиеся;</w:t>
      </w:r>
    </w:p>
    <w:p w:rsidR="00E06C41" w:rsidRPr="00B72076" w:rsidRDefault="00E06C41" w:rsidP="0055710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родители.</w:t>
      </w:r>
    </w:p>
    <w:p w:rsidR="00E06C41" w:rsidRPr="00B72076" w:rsidRDefault="00E06C41" w:rsidP="00557107">
      <w:pPr>
        <w:pStyle w:val="aa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 xml:space="preserve">Структура единого информационного пространства дополнена информационными модулями обеспечения образовательного процесса, в которые входят блоки деятельности следующих специалистов: 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секретарь;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библиотекарь;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психолог;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логопед;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бухгалтерия;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72076">
        <w:rPr>
          <w:color w:val="000000"/>
          <w:sz w:val="22"/>
          <w:szCs w:val="22"/>
        </w:rPr>
        <w:t>ответственный</w:t>
      </w:r>
      <w:proofErr w:type="gramEnd"/>
      <w:r w:rsidRPr="00B72076">
        <w:rPr>
          <w:color w:val="000000"/>
          <w:sz w:val="22"/>
          <w:szCs w:val="22"/>
        </w:rPr>
        <w:t xml:space="preserve"> за организацию питания.</w:t>
      </w:r>
    </w:p>
    <w:p w:rsidR="00E06C41" w:rsidRPr="00B72076" w:rsidRDefault="00E06C41" w:rsidP="00557107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 xml:space="preserve">Кроме того, участниками информационного пространства являются </w:t>
      </w:r>
      <w:r w:rsidRPr="00B72076">
        <w:rPr>
          <w:color w:val="000000"/>
          <w:sz w:val="22"/>
          <w:szCs w:val="22"/>
          <w:shd w:val="clear" w:color="auto" w:fill="FFFFFF"/>
        </w:rPr>
        <w:t>все основные внешние контакты образовательного учреждения: органы управления образованием, местные органы власти, общественные организации и т.д.</w:t>
      </w:r>
    </w:p>
    <w:p w:rsidR="00E06C41" w:rsidRPr="00B72076" w:rsidRDefault="00E06C41" w:rsidP="00E06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0F67" w:rsidRPr="00B72076" w:rsidRDefault="00E06C41" w:rsidP="00E06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b/>
          <w:bCs/>
        </w:rPr>
        <w:t>3.3. Учебно-методическое и библиотечно-информационное обеспечение</w:t>
      </w:r>
      <w:r w:rsidRPr="00B72076">
        <w:rPr>
          <w:rFonts w:ascii="Times New Roman" w:hAnsi="Times New Roman" w:cs="Times New Roman"/>
        </w:rPr>
        <w:t>.</w:t>
      </w:r>
    </w:p>
    <w:p w:rsidR="00E06C41" w:rsidRPr="00B72076" w:rsidRDefault="00E06C41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Библиотека обеспечивает учебно-воспитательный процесс информационными материалами, учебной, справочной, художественной литературой. Главная задача библиотеки — оперативное библиотечное и информационно-библиографическое обслуживание обучающихся, педагогических работников. </w:t>
      </w:r>
    </w:p>
    <w:p w:rsidR="00E06C41" w:rsidRPr="00B72076" w:rsidRDefault="00E06C41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Общий книжный фонд библиотеки насчитывает </w:t>
      </w:r>
      <w:r w:rsidR="00FA62DF" w:rsidRPr="00B72076">
        <w:rPr>
          <w:rFonts w:ascii="Times New Roman" w:hAnsi="Times New Roman" w:cs="Times New Roman"/>
          <w:color w:val="000000"/>
        </w:rPr>
        <w:t>число книг всего  - 19234_; в том числе  фонд учебников - 8545,  44  %;</w:t>
      </w:r>
      <w:r w:rsidRPr="00B72076">
        <w:rPr>
          <w:rFonts w:ascii="Times New Roman" w:hAnsi="Times New Roman" w:cs="Times New Roman"/>
          <w:color w:val="000000"/>
        </w:rPr>
        <w:t xml:space="preserve">. Обеспеченность учебниками составляет 100%. Ежегодно библиотечный фонд обновляется. </w:t>
      </w:r>
    </w:p>
    <w:p w:rsidR="00E06C41" w:rsidRPr="00B72076" w:rsidRDefault="00E06C41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Ежеквартально проводятся проверки книжного фонда на наличие изданий, включенных в «Федеральный список экстремистской литературы». В настоящее время изданий, носящих экстремистский характер, в библиотечном фонде школы не выявлено.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197"/>
      </w:tblGrid>
      <w:tr w:rsidR="00FA62DF" w:rsidRPr="00B72076" w:rsidTr="00557107">
        <w:trPr>
          <w:trHeight w:val="311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Библиотечно-информационное оснащение образовательного процесса: </w:t>
            </w:r>
          </w:p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показателя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bCs/>
                <w:color w:val="000000"/>
              </w:rPr>
              <w:t xml:space="preserve">фактическое значение </w:t>
            </w:r>
          </w:p>
        </w:tc>
      </w:tr>
      <w:tr w:rsidR="00FA62DF" w:rsidRPr="00B72076" w:rsidTr="00557107">
        <w:trPr>
          <w:trHeight w:val="127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Книжный фонд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19234</w:t>
            </w:r>
          </w:p>
        </w:tc>
      </w:tr>
      <w:tr w:rsidR="00FA62DF" w:rsidRPr="00B72076" w:rsidTr="00557107">
        <w:trPr>
          <w:trHeight w:val="127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Доля учебников</w:t>
            </w:r>
            <w:proofErr w:type="gramStart"/>
            <w:r w:rsidRPr="00B72076">
              <w:rPr>
                <w:rFonts w:ascii="Times New Roman" w:hAnsi="Times New Roman" w:cs="Times New Roman"/>
                <w:color w:val="000000"/>
              </w:rPr>
              <w:t xml:space="preserve"> (%) </w:t>
            </w:r>
            <w:proofErr w:type="gramEnd"/>
            <w:r w:rsidRPr="00B72076">
              <w:rPr>
                <w:rFonts w:ascii="Times New Roman" w:hAnsi="Times New Roman" w:cs="Times New Roman"/>
                <w:color w:val="000000"/>
              </w:rPr>
              <w:t xml:space="preserve">в библиотечном фонде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9231 (48%) </w:t>
            </w:r>
          </w:p>
        </w:tc>
      </w:tr>
      <w:tr w:rsidR="00FA62DF" w:rsidRPr="00B72076" w:rsidTr="00557107">
        <w:trPr>
          <w:trHeight w:val="127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Обеспеченность учащихся учебной литературой</w:t>
            </w:r>
            <w:proofErr w:type="gramStart"/>
            <w:r w:rsidRPr="00B72076">
              <w:rPr>
                <w:rFonts w:ascii="Times New Roman" w:hAnsi="Times New Roman" w:cs="Times New Roman"/>
                <w:color w:val="000000"/>
              </w:rPr>
              <w:t xml:space="preserve"> (%) </w:t>
            </w:r>
            <w:proofErr w:type="gramEnd"/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100% </w:t>
            </w:r>
          </w:p>
        </w:tc>
      </w:tr>
      <w:tr w:rsidR="00FA62DF" w:rsidRPr="00B72076" w:rsidTr="00557107">
        <w:trPr>
          <w:trHeight w:val="313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Количество компьютеров, применяемых в учебном процессе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FA62DF" w:rsidRPr="00B72076" w:rsidTr="00557107">
        <w:trPr>
          <w:trHeight w:val="312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Количество учащихся на 1 компьютер, применяемый в учебном процессе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A62DF" w:rsidRPr="00B72076" w:rsidTr="00557107">
        <w:trPr>
          <w:trHeight w:val="127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proofErr w:type="spellStart"/>
            <w:r w:rsidRPr="00B72076">
              <w:rPr>
                <w:rFonts w:ascii="Times New Roman" w:hAnsi="Times New Roman" w:cs="Times New Roman"/>
                <w:color w:val="000000"/>
              </w:rPr>
              <w:t>медиатеки</w:t>
            </w:r>
            <w:proofErr w:type="spellEnd"/>
            <w:r w:rsidRPr="00B7207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B72076">
              <w:rPr>
                <w:rFonts w:ascii="Times New Roman" w:hAnsi="Times New Roman" w:cs="Times New Roman"/>
                <w:color w:val="000000"/>
              </w:rPr>
              <w:t>есть</w:t>
            </w:r>
            <w:proofErr w:type="gramEnd"/>
            <w:r w:rsidRPr="00B72076">
              <w:rPr>
                <w:rFonts w:ascii="Times New Roman" w:hAnsi="Times New Roman" w:cs="Times New Roman"/>
                <w:color w:val="000000"/>
              </w:rPr>
              <w:t xml:space="preserve">/нет)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есть </w:t>
            </w:r>
          </w:p>
        </w:tc>
      </w:tr>
      <w:tr w:rsidR="00FA62DF" w:rsidRPr="00B72076" w:rsidTr="00557107">
        <w:trPr>
          <w:trHeight w:val="313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Возможность пользования сетью Интернет учащимися (да/ нет)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FA62DF" w:rsidRPr="00B72076" w:rsidTr="00557107">
        <w:trPr>
          <w:trHeight w:val="312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Доля учителей, прошедших курсы компьютерной грамотности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90% </w:t>
            </w:r>
          </w:p>
        </w:tc>
      </w:tr>
      <w:tr w:rsidR="00FA62DF" w:rsidRPr="00B72076" w:rsidTr="00557107">
        <w:trPr>
          <w:trHeight w:val="127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Доля учителей, применяющих ИКТ в учебном процессе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99% </w:t>
            </w:r>
          </w:p>
        </w:tc>
      </w:tr>
    </w:tbl>
    <w:p w:rsidR="00FA62DF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lastRenderedPageBreak/>
        <w:t>Таким образом, в МБОУ СШ №19 созданы все необходимые условия для реализации образовательных программ основного и дополнительного образования. Однако состояние технического и наглядного оборудования требует обновления. Компьютерная и мультимедийная техника постепенно выходит из строя. В отдельных кабинетах требуется замена линолеума, оконных блоков, мебели и косметический ремонт, требуется капитальный ремонт школьных туалетов для мальчиков и девочек.</w:t>
      </w:r>
    </w:p>
    <w:p w:rsidR="0087791F" w:rsidRDefault="0087791F" w:rsidP="0087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1D06" w:rsidRDefault="00461D06" w:rsidP="0087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t>4. Заключение</w:t>
      </w:r>
    </w:p>
    <w:p w:rsidR="0087791F" w:rsidRPr="00B72076" w:rsidRDefault="0087791F" w:rsidP="0087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Отчет носит констатирующий характер и отражает общие сведения о МБОУ СШ №19, организационно-правовом обеспечении образовательной деятельности, системе управления организацией, организации учебного процесса, качестве кадрового, учебно-методического, библиотечно-информационного, материально-технической обеспечения. 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результате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выявлено, что деятельность школы в отчетный период проводилась в соответствии с требованиями, установленными законодательством Российской Федерации. 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Кадровый состав школы соответствует качественным и количественным квалификационным характеристикам. 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Образовательная деятельность реализуется с учетом лицензионных требований и условий осуществления данного вида деятельности. Сведения о качестве оказанных образовательных услуг позволяют сделать вывод о результативности образовательной деятельности в целом. 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Материально-техническое обеспечение соответствуют целям и задачам образовательной деятельности МБОУ СШ №19.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Анализ результатов, полученных в ходе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, позволяет утверждать, что деятельность школы осуществляется в соответствии с требованиями, предъявляемыми к образовательной организации в настоящее время. 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72076">
        <w:rPr>
          <w:rFonts w:ascii="Times New Roman" w:hAnsi="Times New Roman" w:cs="Times New Roman"/>
          <w:color w:val="000000"/>
        </w:rPr>
        <w:t xml:space="preserve">Результаты проведенного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деятельности школы могут являться основой для планирования развития организации на ближайшие год</w:t>
      </w:r>
      <w:proofErr w:type="gramEnd"/>
    </w:p>
    <w:p w:rsidR="00461D06" w:rsidRPr="00B72076" w:rsidRDefault="00461D06" w:rsidP="00461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t>РЕЗУЛЬТАТЫ АНАЛИЗА ПОКАЗАТЕЛЕЙ САМООБСЛЕДОВАНИЯ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72076">
        <w:rPr>
          <w:rFonts w:ascii="Times New Roman" w:hAnsi="Times New Roman" w:cs="Times New Roman"/>
          <w:color w:val="000000"/>
        </w:rPr>
        <w:t>Показатели деятельности общеобразовательной организации,</w:t>
      </w:r>
      <w:r w:rsidR="00B72076">
        <w:rPr>
          <w:rFonts w:ascii="Times New Roman" w:hAnsi="Times New Roman" w:cs="Times New Roman"/>
          <w:color w:val="000000"/>
        </w:rPr>
        <w:t xml:space="preserve"> </w:t>
      </w:r>
      <w:r w:rsidRPr="00B72076">
        <w:rPr>
          <w:rFonts w:ascii="Times New Roman" w:hAnsi="Times New Roman" w:cs="Times New Roman"/>
          <w:color w:val="000000"/>
        </w:rPr>
        <w:t xml:space="preserve">подлежащей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самообследованию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(утв. приказом Министерства образования и науки РФ от 10 декабря 2013 г. N 1324) </w:t>
      </w:r>
    </w:p>
    <w:p w:rsidR="00461D06" w:rsidRPr="00B72076" w:rsidRDefault="00461D06" w:rsidP="00461D06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8361"/>
        <w:gridCol w:w="1144"/>
      </w:tblGrid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N </w:t>
            </w:r>
            <w:proofErr w:type="gramStart"/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численность учащихся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617 человек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286 человек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276 человек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55 человек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274/ 50,37%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1.6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44" w:type="dxa"/>
            <w:vAlign w:val="center"/>
          </w:tcPr>
          <w:p w:rsidR="00461D06" w:rsidRPr="001D0A63" w:rsidRDefault="00461D06" w:rsidP="00F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63">
              <w:rPr>
                <w:rFonts w:ascii="Times New Roman" w:eastAsia="Times New Roman" w:hAnsi="Times New Roman" w:cs="Times New Roman"/>
                <w:lang w:eastAsia="ru-RU"/>
              </w:rPr>
              <w:t>32,</w:t>
            </w:r>
            <w:r w:rsidR="00FE3298" w:rsidRPr="001D0A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D0A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1.7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44" w:type="dxa"/>
            <w:vAlign w:val="center"/>
          </w:tcPr>
          <w:p w:rsidR="00461D06" w:rsidRPr="001D0A63" w:rsidRDefault="00FE3298" w:rsidP="0046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63">
              <w:rPr>
                <w:rFonts w:ascii="Times New Roman" w:eastAsia="Times New Roman" w:hAnsi="Times New Roman" w:cs="Times New Roman"/>
                <w:lang w:eastAsia="ru-RU"/>
              </w:rPr>
              <w:t>17,68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1.8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44" w:type="dxa"/>
            <w:vAlign w:val="bottom"/>
          </w:tcPr>
          <w:p w:rsidR="00461D06" w:rsidRPr="001D0A63" w:rsidRDefault="00FE3298" w:rsidP="0046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63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1.9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44" w:type="dxa"/>
            <w:vAlign w:val="bottom"/>
          </w:tcPr>
          <w:p w:rsidR="00461D06" w:rsidRPr="001D0A63" w:rsidRDefault="00FE3298" w:rsidP="0046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63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1.10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  /  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  /  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  /  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/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  /  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1.15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1.16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 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4,35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1.17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11,54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1.18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FE3298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790 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человек 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1.19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</w:t>
            </w:r>
          </w:p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1.19.1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Регионального уровня</w:t>
            </w:r>
          </w:p>
        </w:tc>
        <w:tc>
          <w:tcPr>
            <w:tcW w:w="1144" w:type="dxa"/>
            <w:vAlign w:val="center"/>
          </w:tcPr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</w:t>
            </w:r>
          </w:p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1.19.2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Федерального уровня</w:t>
            </w:r>
          </w:p>
        </w:tc>
        <w:tc>
          <w:tcPr>
            <w:tcW w:w="1144" w:type="dxa"/>
            <w:vAlign w:val="center"/>
          </w:tcPr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</w:t>
            </w:r>
          </w:p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5,02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1.20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63 /  13,2</w:t>
            </w:r>
          </w:p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353E5B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/  11</w:t>
            </w:r>
          </w:p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0  /  0</w:t>
            </w:r>
          </w:p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0  /  0</w:t>
            </w:r>
          </w:p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B7207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1.25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36 человек     90%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1.26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32 человек 80%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1.27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4 человек 10%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1.28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4 человек 10%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1.29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30 человек 75%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1.29.1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21 человек 52,5%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1.29.2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Первая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9 человек 22,5%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1.30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1.30.1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До 5 лет</w:t>
            </w:r>
          </w:p>
        </w:tc>
        <w:tc>
          <w:tcPr>
            <w:tcW w:w="1144" w:type="dxa"/>
            <w:vAlign w:val="center"/>
          </w:tcPr>
          <w:p w:rsidR="00461D06" w:rsidRPr="00353E5B" w:rsidRDefault="00B7207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19</w:t>
            </w: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1.30.2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Свыше 30 лет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11 человек 2</w:t>
            </w:r>
            <w:r w:rsidR="00B7207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44" w:type="dxa"/>
            <w:vAlign w:val="center"/>
          </w:tcPr>
          <w:p w:rsidR="00461D06" w:rsidRPr="00353E5B" w:rsidRDefault="00B7207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</w:t>
            </w: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19,5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44" w:type="dxa"/>
            <w:vAlign w:val="center"/>
          </w:tcPr>
          <w:p w:rsidR="00461D06" w:rsidRPr="00353E5B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24%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и административно-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41 человек</w:t>
            </w:r>
          </w:p>
          <w:p w:rsidR="00461D06" w:rsidRPr="00353E5B" w:rsidRDefault="00461D0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</w:t>
            </w:r>
            <w:r w:rsidR="00B7207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1.34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44" w:type="dxa"/>
            <w:vAlign w:val="center"/>
          </w:tcPr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100 %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Инфраструктура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0,119 единиц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37,7 единиц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proofErr w:type="spellStart"/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медиатекой</w:t>
            </w:r>
            <w:proofErr w:type="spellEnd"/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2.4.3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2.4.4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2.4.5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2.5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617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/  100%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2.6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proofErr w:type="gramStart"/>
            <w:r w:rsidR="00B7207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7207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44</w:t>
            </w:r>
            <w:proofErr w:type="gramEnd"/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кв. м</w:t>
            </w:r>
          </w:p>
        </w:tc>
      </w:tr>
    </w:tbl>
    <w:p w:rsidR="00461D06" w:rsidRPr="00B72076" w:rsidRDefault="00461D06" w:rsidP="00461D06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461D06" w:rsidRPr="00B72076" w:rsidRDefault="00461D06" w:rsidP="00461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sectPr w:rsidR="00461D06" w:rsidRPr="00B72076" w:rsidSect="00FE3298">
      <w:footerReference w:type="default" r:id="rId10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C6" w:rsidRDefault="00553EC6" w:rsidP="001F5F67">
      <w:pPr>
        <w:spacing w:after="0" w:line="240" w:lineRule="auto"/>
      </w:pPr>
      <w:r>
        <w:separator/>
      </w:r>
    </w:p>
  </w:endnote>
  <w:endnote w:type="continuationSeparator" w:id="0">
    <w:p w:rsidR="00553EC6" w:rsidRDefault="00553EC6" w:rsidP="001F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, 'Times New Roman'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312989"/>
      <w:docPartObj>
        <w:docPartGallery w:val="Page Numbers (Bottom of Page)"/>
        <w:docPartUnique/>
      </w:docPartObj>
    </w:sdtPr>
    <w:sdtContent>
      <w:p w:rsidR="00234E6C" w:rsidRDefault="00234E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C7">
          <w:rPr>
            <w:noProof/>
          </w:rPr>
          <w:t>3</w:t>
        </w:r>
        <w:r>
          <w:fldChar w:fldCharType="end"/>
        </w:r>
      </w:p>
    </w:sdtContent>
  </w:sdt>
  <w:p w:rsidR="00234E6C" w:rsidRDefault="00234E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C6" w:rsidRDefault="00553EC6" w:rsidP="001F5F67">
      <w:pPr>
        <w:spacing w:after="0" w:line="240" w:lineRule="auto"/>
      </w:pPr>
      <w:r>
        <w:separator/>
      </w:r>
    </w:p>
  </w:footnote>
  <w:footnote w:type="continuationSeparator" w:id="0">
    <w:p w:rsidR="00553EC6" w:rsidRDefault="00553EC6" w:rsidP="001F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CB"/>
    <w:multiLevelType w:val="hybridMultilevel"/>
    <w:tmpl w:val="70CEFC46"/>
    <w:lvl w:ilvl="0" w:tplc="0C68593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C82541"/>
    <w:multiLevelType w:val="multilevel"/>
    <w:tmpl w:val="8BB07CE2"/>
    <w:lvl w:ilvl="0">
      <w:start w:val="2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22" w:hanging="82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61B0C"/>
    <w:multiLevelType w:val="hybridMultilevel"/>
    <w:tmpl w:val="C840C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2B6F"/>
    <w:multiLevelType w:val="hybridMultilevel"/>
    <w:tmpl w:val="0B3A1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0498"/>
    <w:multiLevelType w:val="multilevel"/>
    <w:tmpl w:val="55228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22" w:hanging="8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B658FC"/>
    <w:multiLevelType w:val="hybridMultilevel"/>
    <w:tmpl w:val="E6725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43F1B"/>
    <w:multiLevelType w:val="hybridMultilevel"/>
    <w:tmpl w:val="5CD6D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22C4"/>
    <w:multiLevelType w:val="multilevel"/>
    <w:tmpl w:val="F70E6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2C0EAB"/>
    <w:multiLevelType w:val="hybridMultilevel"/>
    <w:tmpl w:val="EF4CE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F4400"/>
    <w:multiLevelType w:val="hybridMultilevel"/>
    <w:tmpl w:val="9A26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F35A53"/>
    <w:multiLevelType w:val="hybridMultilevel"/>
    <w:tmpl w:val="35021808"/>
    <w:lvl w:ilvl="0" w:tplc="5CC800D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C71"/>
    <w:multiLevelType w:val="hybridMultilevel"/>
    <w:tmpl w:val="BE96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F5FD8"/>
    <w:multiLevelType w:val="hybridMultilevel"/>
    <w:tmpl w:val="579C55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D0312"/>
    <w:multiLevelType w:val="hybridMultilevel"/>
    <w:tmpl w:val="D3B4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824A9"/>
    <w:multiLevelType w:val="hybridMultilevel"/>
    <w:tmpl w:val="529A45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B255D"/>
    <w:multiLevelType w:val="hybridMultilevel"/>
    <w:tmpl w:val="56708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D06D3"/>
    <w:multiLevelType w:val="hybridMultilevel"/>
    <w:tmpl w:val="F37ED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0"/>
  </w:num>
  <w:num w:numId="14">
    <w:abstractNumId w:val="5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67"/>
    <w:rsid w:val="000828C1"/>
    <w:rsid w:val="00082994"/>
    <w:rsid w:val="00085E0E"/>
    <w:rsid w:val="000B6DE5"/>
    <w:rsid w:val="00107418"/>
    <w:rsid w:val="001B006E"/>
    <w:rsid w:val="001D0A63"/>
    <w:rsid w:val="001E7C60"/>
    <w:rsid w:val="001F5C33"/>
    <w:rsid w:val="001F5F67"/>
    <w:rsid w:val="00234E6C"/>
    <w:rsid w:val="002B55C1"/>
    <w:rsid w:val="002C5550"/>
    <w:rsid w:val="00353E5B"/>
    <w:rsid w:val="004078BC"/>
    <w:rsid w:val="00443145"/>
    <w:rsid w:val="00461D06"/>
    <w:rsid w:val="00553EC6"/>
    <w:rsid w:val="00557107"/>
    <w:rsid w:val="00655289"/>
    <w:rsid w:val="006769D3"/>
    <w:rsid w:val="006D3AB3"/>
    <w:rsid w:val="007E0F67"/>
    <w:rsid w:val="007E2764"/>
    <w:rsid w:val="007E2EEF"/>
    <w:rsid w:val="0087791F"/>
    <w:rsid w:val="00886DC7"/>
    <w:rsid w:val="00AF3E19"/>
    <w:rsid w:val="00B267AA"/>
    <w:rsid w:val="00B72076"/>
    <w:rsid w:val="00BB1E7A"/>
    <w:rsid w:val="00DD1733"/>
    <w:rsid w:val="00E06C41"/>
    <w:rsid w:val="00EA7FEF"/>
    <w:rsid w:val="00F7405A"/>
    <w:rsid w:val="00FA0B16"/>
    <w:rsid w:val="00FA62DF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F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5F67"/>
    <w:rPr>
      <w:sz w:val="20"/>
      <w:szCs w:val="20"/>
    </w:rPr>
  </w:style>
  <w:style w:type="character" w:styleId="a5">
    <w:name w:val="footnote reference"/>
    <w:uiPriority w:val="99"/>
    <w:rsid w:val="001F5F67"/>
    <w:rPr>
      <w:vertAlign w:val="superscript"/>
    </w:rPr>
  </w:style>
  <w:style w:type="paragraph" w:customStyle="1" w:styleId="Default">
    <w:name w:val="Default"/>
    <w:rsid w:val="0008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D17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55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8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06C41"/>
  </w:style>
  <w:style w:type="paragraph" w:styleId="aa">
    <w:name w:val="Normal (Web)"/>
    <w:basedOn w:val="a"/>
    <w:uiPriority w:val="99"/>
    <w:unhideWhenUsed/>
    <w:rsid w:val="00E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3298"/>
  </w:style>
  <w:style w:type="paragraph" w:styleId="ad">
    <w:name w:val="footer"/>
    <w:basedOn w:val="a"/>
    <w:link w:val="ae"/>
    <w:uiPriority w:val="99"/>
    <w:unhideWhenUsed/>
    <w:rsid w:val="00F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3298"/>
  </w:style>
  <w:style w:type="paragraph" w:customStyle="1" w:styleId="Textbody">
    <w:name w:val="Text body"/>
    <w:basedOn w:val="a"/>
    <w:rsid w:val="00557107"/>
    <w:pPr>
      <w:suppressAutoHyphens/>
      <w:autoSpaceDN w:val="0"/>
      <w:spacing w:after="120" w:line="240" w:lineRule="auto"/>
      <w:textAlignment w:val="baseline"/>
    </w:pPr>
    <w:rPr>
      <w:rFonts w:ascii="SchoolBook, 'Times New Roman'" w:eastAsia="Times New Roman" w:hAnsi="SchoolBook, 'Times New Roman'" w:cs="SchoolBook, 'Times New Roman'"/>
      <w:kern w:val="3"/>
      <w:sz w:val="28"/>
      <w:szCs w:val="20"/>
      <w:lang w:eastAsia="zh-CN"/>
    </w:rPr>
  </w:style>
  <w:style w:type="paragraph" w:customStyle="1" w:styleId="TableContents">
    <w:name w:val="Table Contents"/>
    <w:basedOn w:val="a"/>
    <w:rsid w:val="00557107"/>
    <w:pPr>
      <w:suppressLineNumbers/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">
    <w:name w:val="Hyperlink"/>
    <w:basedOn w:val="a0"/>
    <w:uiPriority w:val="99"/>
    <w:unhideWhenUsed/>
    <w:rsid w:val="00886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F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5F67"/>
    <w:rPr>
      <w:sz w:val="20"/>
      <w:szCs w:val="20"/>
    </w:rPr>
  </w:style>
  <w:style w:type="character" w:styleId="a5">
    <w:name w:val="footnote reference"/>
    <w:uiPriority w:val="99"/>
    <w:rsid w:val="001F5F67"/>
    <w:rPr>
      <w:vertAlign w:val="superscript"/>
    </w:rPr>
  </w:style>
  <w:style w:type="paragraph" w:customStyle="1" w:styleId="Default">
    <w:name w:val="Default"/>
    <w:rsid w:val="0008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D17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55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8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06C41"/>
  </w:style>
  <w:style w:type="paragraph" w:styleId="aa">
    <w:name w:val="Normal (Web)"/>
    <w:basedOn w:val="a"/>
    <w:uiPriority w:val="99"/>
    <w:unhideWhenUsed/>
    <w:rsid w:val="00E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3298"/>
  </w:style>
  <w:style w:type="paragraph" w:styleId="ad">
    <w:name w:val="footer"/>
    <w:basedOn w:val="a"/>
    <w:link w:val="ae"/>
    <w:uiPriority w:val="99"/>
    <w:unhideWhenUsed/>
    <w:rsid w:val="00F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3298"/>
  </w:style>
  <w:style w:type="paragraph" w:customStyle="1" w:styleId="Textbody">
    <w:name w:val="Text body"/>
    <w:basedOn w:val="a"/>
    <w:rsid w:val="00557107"/>
    <w:pPr>
      <w:suppressAutoHyphens/>
      <w:autoSpaceDN w:val="0"/>
      <w:spacing w:after="120" w:line="240" w:lineRule="auto"/>
      <w:textAlignment w:val="baseline"/>
    </w:pPr>
    <w:rPr>
      <w:rFonts w:ascii="SchoolBook, 'Times New Roman'" w:eastAsia="Times New Roman" w:hAnsi="SchoolBook, 'Times New Roman'" w:cs="SchoolBook, 'Times New Roman'"/>
      <w:kern w:val="3"/>
      <w:sz w:val="28"/>
      <w:szCs w:val="20"/>
      <w:lang w:eastAsia="zh-CN"/>
    </w:rPr>
  </w:style>
  <w:style w:type="paragraph" w:customStyle="1" w:styleId="TableContents">
    <w:name w:val="Table Contents"/>
    <w:basedOn w:val="a"/>
    <w:rsid w:val="00557107"/>
    <w:pPr>
      <w:suppressLineNumbers/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">
    <w:name w:val="Hyperlink"/>
    <w:basedOn w:val="a0"/>
    <w:uiPriority w:val="99"/>
    <w:unhideWhenUsed/>
    <w:rsid w:val="00886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ol.tver.ru/school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7206</Words>
  <Characters>41077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2018-08-06T08:42:00Z</cp:lastPrinted>
  <dcterms:created xsi:type="dcterms:W3CDTF">2018-08-06T11:42:00Z</dcterms:created>
  <dcterms:modified xsi:type="dcterms:W3CDTF">2018-08-06T11:43:00Z</dcterms:modified>
</cp:coreProperties>
</file>