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31" w:rsidRPr="00CD2BCA" w:rsidRDefault="00A56731" w:rsidP="00A56731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r w:rsidRPr="00CD2B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аково сегодняшнее состояние рынка микрофинансиро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вания в России в целом и в </w:t>
      </w:r>
      <w:r w:rsidR="008A7E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Тверской области</w:t>
      </w:r>
      <w:r w:rsidRPr="00CD2B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в частности?</w:t>
      </w:r>
    </w:p>
    <w:p w:rsidR="00550717" w:rsidRPr="00550717" w:rsidRDefault="00A56731" w:rsidP="00550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50717">
        <w:rPr>
          <w:rFonts w:ascii="Times New Roman" w:eastAsia="Times New Roman" w:hAnsi="Times New Roman" w:cs="Times New Roman"/>
          <w:sz w:val="24"/>
          <w:lang w:eastAsia="ru-RU"/>
        </w:rPr>
        <w:t>Российский рынок микрофинансирования стр</w:t>
      </w:r>
      <w:r w:rsidR="002164A8">
        <w:rPr>
          <w:rFonts w:ascii="Times New Roman" w:eastAsia="Times New Roman" w:hAnsi="Times New Roman" w:cs="Times New Roman"/>
          <w:sz w:val="24"/>
          <w:lang w:eastAsia="ru-RU"/>
        </w:rPr>
        <w:t>емительно развивается. С 2013 года</w:t>
      </w:r>
      <w:r w:rsidRPr="00550717">
        <w:rPr>
          <w:rFonts w:ascii="Times New Roman" w:eastAsia="Times New Roman" w:hAnsi="Times New Roman" w:cs="Times New Roman"/>
          <w:sz w:val="24"/>
          <w:lang w:eastAsia="ru-RU"/>
        </w:rPr>
        <w:t xml:space="preserve"> объем </w:t>
      </w:r>
      <w:proofErr w:type="gramStart"/>
      <w:r w:rsidRPr="00550717">
        <w:rPr>
          <w:rFonts w:ascii="Times New Roman" w:eastAsia="Times New Roman" w:hAnsi="Times New Roman" w:cs="Times New Roman"/>
          <w:sz w:val="24"/>
          <w:lang w:eastAsia="ru-RU"/>
        </w:rPr>
        <w:t>выданных</w:t>
      </w:r>
      <w:proofErr w:type="gramEnd"/>
      <w:r w:rsidRPr="0055071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550717">
        <w:rPr>
          <w:rFonts w:ascii="Times New Roman" w:eastAsia="Times New Roman" w:hAnsi="Times New Roman" w:cs="Times New Roman"/>
          <w:sz w:val="24"/>
          <w:lang w:eastAsia="ru-RU"/>
        </w:rPr>
        <w:t>микрозаймов</w:t>
      </w:r>
      <w:proofErr w:type="spellEnd"/>
      <w:r w:rsidRPr="00550717">
        <w:rPr>
          <w:rFonts w:ascii="Times New Roman" w:eastAsia="Times New Roman" w:hAnsi="Times New Roman" w:cs="Times New Roman"/>
          <w:sz w:val="24"/>
          <w:lang w:eastAsia="ru-RU"/>
        </w:rPr>
        <w:t xml:space="preserve"> увеличился примерно в 5 раз. Наиболее быстрый рост среди микрокредитов характерен для краткосрочных займов до зарплаты, а также займов малому и среднему бизнесу (юридическим лицам и индивидуальным предпринимателям).</w:t>
      </w:r>
      <w:r w:rsidRPr="00CD2BC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A56731" w:rsidRPr="00A4189A" w:rsidRDefault="00A56731" w:rsidP="00A56731">
      <w:pPr>
        <w:spacing w:after="0" w:line="360" w:lineRule="auto"/>
        <w:ind w:firstLine="709"/>
        <w:jc w:val="both"/>
      </w:pPr>
      <w:r w:rsidRPr="00CD2BCA">
        <w:rPr>
          <w:rFonts w:ascii="Times New Roman" w:eastAsia="Times New Roman" w:hAnsi="Times New Roman" w:cs="Times New Roman"/>
          <w:sz w:val="24"/>
          <w:lang w:eastAsia="ru-RU"/>
        </w:rPr>
        <w:t>По последним данным</w:t>
      </w:r>
      <w:r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Pr="00CD2BC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на долю займов до зарплаты приходится</w:t>
      </w:r>
      <w:r w:rsidRPr="00CD2BCA">
        <w:rPr>
          <w:rFonts w:ascii="Times New Roman" w:eastAsia="Times New Roman" w:hAnsi="Times New Roman" w:cs="Times New Roman"/>
          <w:sz w:val="24"/>
          <w:lang w:eastAsia="ru-RU"/>
        </w:rPr>
        <w:t xml:space="preserve"> 23,8 % портфеля ссуд МФО, на долю </w:t>
      </w:r>
      <w:r>
        <w:rPr>
          <w:rFonts w:ascii="Times New Roman" w:eastAsia="Times New Roman" w:hAnsi="Times New Roman" w:cs="Times New Roman"/>
          <w:sz w:val="24"/>
          <w:lang w:eastAsia="ru-RU"/>
        </w:rPr>
        <w:t>займов малому и среднему бизнесу</w:t>
      </w:r>
      <w:r w:rsidRPr="00CD2BCA">
        <w:rPr>
          <w:rFonts w:ascii="Times New Roman" w:eastAsia="Times New Roman" w:hAnsi="Times New Roman" w:cs="Times New Roman"/>
          <w:sz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lang w:eastAsia="ru-RU"/>
        </w:rPr>
        <w:t>24</w:t>
      </w:r>
      <w:r w:rsidRPr="00CD2BCA">
        <w:rPr>
          <w:rFonts w:ascii="Times New Roman" w:eastAsia="Times New Roman" w:hAnsi="Times New Roman" w:cs="Times New Roman"/>
          <w:sz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3 </w:t>
      </w:r>
      <w:r w:rsidRPr="00CD2BCA">
        <w:rPr>
          <w:rFonts w:ascii="Times New Roman" w:eastAsia="Times New Roman" w:hAnsi="Times New Roman" w:cs="Times New Roman"/>
          <w:sz w:val="24"/>
          <w:lang w:eastAsia="ru-RU"/>
        </w:rPr>
        <w:t>%.</w:t>
      </w:r>
      <w:r w:rsidRPr="008A193A">
        <w:t xml:space="preserve"> </w:t>
      </w:r>
      <w:r w:rsidRPr="00C962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выдач микрозаймов юридическим лицам в I квартале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2017 года </w:t>
      </w:r>
      <w:r w:rsidRPr="00C96268">
        <w:rPr>
          <w:rFonts w:ascii="Times New Roman" w:eastAsia="Calibri" w:hAnsi="Times New Roman" w:cs="Times New Roman"/>
          <w:sz w:val="24"/>
          <w:szCs w:val="24"/>
          <w:lang w:eastAsia="ru-RU"/>
        </w:rPr>
        <w:t>вырос по сравнению с аналогичным периодом прошлого года на 38,2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962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%, до 2,6 </w:t>
      </w:r>
      <w:proofErr w:type="gramStart"/>
      <w:r w:rsidRPr="00C96268">
        <w:rPr>
          <w:rFonts w:ascii="Times New Roman" w:eastAsia="Calibri" w:hAnsi="Times New Roman" w:cs="Times New Roman"/>
          <w:sz w:val="24"/>
          <w:szCs w:val="24"/>
          <w:lang w:eastAsia="ru-RU"/>
        </w:rPr>
        <w:t>млрд</w:t>
      </w:r>
      <w:proofErr w:type="gramEnd"/>
      <w:r w:rsidRPr="00C962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индивидуальным предпринимателям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962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24,4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962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%, до 2,3 млрд рублей. Суммарный портфель ссуд малому бизнесу от МФО составил около 5 </w:t>
      </w:r>
      <w:proofErr w:type="gramStart"/>
      <w:r w:rsidRPr="00C96268">
        <w:rPr>
          <w:rFonts w:ascii="Times New Roman" w:eastAsia="Calibri" w:hAnsi="Times New Roman" w:cs="Times New Roman"/>
          <w:sz w:val="24"/>
          <w:szCs w:val="24"/>
          <w:lang w:eastAsia="ru-RU"/>
        </w:rPr>
        <w:t>млрд</w:t>
      </w:r>
      <w:proofErr w:type="gramEnd"/>
      <w:r w:rsidRPr="00C962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что на 31,3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96268">
        <w:rPr>
          <w:rFonts w:ascii="Times New Roman" w:eastAsia="Calibri" w:hAnsi="Times New Roman" w:cs="Times New Roman"/>
          <w:sz w:val="24"/>
          <w:szCs w:val="24"/>
          <w:lang w:eastAsia="ru-RU"/>
        </w:rPr>
        <w:t>% выше значения 2016 года.</w:t>
      </w:r>
    </w:p>
    <w:p w:rsidR="00A56731" w:rsidRPr="00CD2BCA" w:rsidRDefault="00A56731" w:rsidP="00A56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A193A">
        <w:rPr>
          <w:rFonts w:ascii="Times New Roman" w:eastAsia="Times New Roman" w:hAnsi="Times New Roman" w:cs="Times New Roman"/>
          <w:sz w:val="24"/>
          <w:lang w:eastAsia="ru-RU"/>
        </w:rPr>
        <w:t xml:space="preserve">Если говорить о рынке микрофинансирования нашего региона, то </w:t>
      </w:r>
      <w:r w:rsidRPr="002164A8">
        <w:rPr>
          <w:rFonts w:ascii="Times New Roman" w:eastAsia="Times New Roman" w:hAnsi="Times New Roman" w:cs="Times New Roman"/>
          <w:sz w:val="24"/>
          <w:lang w:eastAsia="ru-RU"/>
        </w:rPr>
        <w:t xml:space="preserve">и здесь он динамично развивается. На территории </w:t>
      </w:r>
      <w:r w:rsidR="008A7EB0" w:rsidRPr="002164A8">
        <w:rPr>
          <w:rFonts w:ascii="Times New Roman" w:eastAsia="Times New Roman" w:hAnsi="Times New Roman" w:cs="Times New Roman"/>
          <w:sz w:val="24"/>
          <w:lang w:eastAsia="ru-RU"/>
        </w:rPr>
        <w:t xml:space="preserve">Тверской области </w:t>
      </w:r>
      <w:r w:rsidRPr="002164A8">
        <w:rPr>
          <w:rFonts w:ascii="Times New Roman" w:eastAsia="Times New Roman" w:hAnsi="Times New Roman" w:cs="Times New Roman"/>
          <w:sz w:val="24"/>
          <w:lang w:eastAsia="ru-RU"/>
        </w:rPr>
        <w:t xml:space="preserve">действуют </w:t>
      </w:r>
      <w:r w:rsidR="002164A8">
        <w:rPr>
          <w:rFonts w:ascii="Times New Roman" w:eastAsia="Times New Roman" w:hAnsi="Times New Roman" w:cs="Times New Roman"/>
          <w:sz w:val="24"/>
          <w:lang w:eastAsia="ru-RU"/>
        </w:rPr>
        <w:t>свыше 50 обособленных</w:t>
      </w:r>
      <w:r w:rsidR="00272B45" w:rsidRPr="002164A8">
        <w:rPr>
          <w:rFonts w:ascii="Times New Roman" w:eastAsia="Times New Roman" w:hAnsi="Times New Roman" w:cs="Times New Roman"/>
          <w:sz w:val="24"/>
          <w:lang w:eastAsia="ru-RU"/>
        </w:rPr>
        <w:t xml:space="preserve"> подразделений М</w:t>
      </w:r>
      <w:r w:rsidRPr="002164A8">
        <w:rPr>
          <w:rFonts w:ascii="Times New Roman" w:eastAsia="Times New Roman" w:hAnsi="Times New Roman" w:cs="Times New Roman"/>
          <w:sz w:val="24"/>
          <w:lang w:eastAsia="ru-RU"/>
        </w:rPr>
        <w:t xml:space="preserve">ФО, из которых </w:t>
      </w:r>
      <w:r w:rsidR="00272B45" w:rsidRPr="002164A8">
        <w:rPr>
          <w:rFonts w:ascii="Times New Roman" w:eastAsia="Times New Roman" w:hAnsi="Times New Roman" w:cs="Times New Roman"/>
          <w:sz w:val="24"/>
          <w:lang w:eastAsia="ru-RU"/>
        </w:rPr>
        <w:t xml:space="preserve">8 </w:t>
      </w:r>
      <w:r w:rsidRPr="002164A8">
        <w:rPr>
          <w:rFonts w:ascii="Times New Roman" w:eastAsia="Times New Roman" w:hAnsi="Times New Roman" w:cs="Times New Roman"/>
          <w:sz w:val="24"/>
          <w:lang w:eastAsia="ru-RU"/>
        </w:rPr>
        <w:t>зарегистрированы в регионе.</w:t>
      </w:r>
      <w:r w:rsidRPr="008A193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A56731" w:rsidRDefault="00A56731" w:rsidP="00A56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2164A8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Мы продолжаем очищать реестр от недобросовестных игроков – за </w:t>
      </w:r>
      <w:r w:rsidR="00CD0601" w:rsidRPr="002164A8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период с начала</w:t>
      </w:r>
      <w:r w:rsidR="00272B45" w:rsidRPr="002164A8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2016</w:t>
      </w:r>
      <w:r w:rsidRPr="002164A8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</w:t>
      </w:r>
      <w:r w:rsidR="00CD0601" w:rsidRPr="002164A8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а по август 2017</w:t>
      </w:r>
      <w:r w:rsidRPr="002164A8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из реестра было исключено </w:t>
      </w:r>
      <w:r w:rsidR="00272B45" w:rsidRPr="002164A8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7 </w:t>
      </w:r>
      <w:r w:rsidRPr="002164A8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компани</w:t>
      </w:r>
      <w:r w:rsidR="00272B45" w:rsidRPr="002164A8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й</w:t>
      </w:r>
      <w:r w:rsidRPr="002164A8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, зарегистрированных в нашей области. Некоторые покинули рынок добровольно, другие – за нарушения</w:t>
      </w:r>
      <w:r w:rsidR="00CD0601" w:rsidRPr="002164A8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действующего законодательства</w:t>
      </w:r>
      <w:r w:rsidRPr="002164A8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 w:rsidRPr="00CD2BCA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</w:t>
      </w:r>
    </w:p>
    <w:p w:rsidR="00A56731" w:rsidRDefault="00A56731" w:rsidP="008A7E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</w:p>
    <w:p w:rsidR="00A56731" w:rsidRPr="00CD2BCA" w:rsidRDefault="00A56731" w:rsidP="00A56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Arial"/>
          <w:b/>
          <w:i/>
          <w:color w:val="000000"/>
          <w:sz w:val="24"/>
          <w:szCs w:val="24"/>
          <w:lang w:eastAsia="ru-RU"/>
        </w:rPr>
      </w:pPr>
      <w:r w:rsidRPr="00CD2BCA">
        <w:rPr>
          <w:rFonts w:ascii="Times New Roman" w:eastAsia="Arial" w:hAnsi="Times New Roman" w:cs="Arial"/>
          <w:b/>
          <w:i/>
          <w:color w:val="000000"/>
          <w:sz w:val="24"/>
          <w:szCs w:val="24"/>
          <w:lang w:eastAsia="ru-RU"/>
        </w:rPr>
        <w:t xml:space="preserve">Займы до зарплаты в микрофинансовых организациях дорогие. Почему же люди их берут? </w:t>
      </w:r>
    </w:p>
    <w:p w:rsidR="00A56731" w:rsidRPr="00CD2BCA" w:rsidRDefault="00A56731" w:rsidP="00A56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CD2BC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– Микрофинансирование является важной частью финансового рынка, поскольку позволяет людям получить небольшую сумму на срочные нужды без формальностей. </w:t>
      </w:r>
      <w:r w:rsidRPr="00A4189A">
        <w:rPr>
          <w:rFonts w:ascii="Times New Roman" w:hAnsi="Times New Roman" w:cs="Times New Roman"/>
          <w:sz w:val="24"/>
          <w:szCs w:val="24"/>
        </w:rPr>
        <w:t xml:space="preserve">Половина займов в МФО – обычные потребительские займы, на разные сроки и разные суммы, с обеспечением и без, по ставкам, сопоставимым </w:t>
      </w:r>
      <w:proofErr w:type="gramStart"/>
      <w:r w:rsidRPr="00A418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189A">
        <w:rPr>
          <w:rFonts w:ascii="Times New Roman" w:hAnsi="Times New Roman" w:cs="Times New Roman"/>
          <w:sz w:val="24"/>
          <w:szCs w:val="24"/>
        </w:rPr>
        <w:t xml:space="preserve"> банковскими. Они выдаются людям без кредитной истории, тем, кому отказывают банки и т. п. </w:t>
      </w:r>
      <w:r w:rsidRPr="00CD2BC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Банально, у человека не хватает денег до зарплаты, и занять не у кого. Стоимость таких займов, действительно,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несколько </w:t>
      </w:r>
      <w:r w:rsidRPr="00CD2BC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выше банковских кредитов. Такова плата за скорость предоставления денег. Наша задача, как регулятора, обеспечить прозрачность этого сектора, улучшить защиту прав потребителей. Иначе граждане будут обращаться за «быстрыми» деньгами к нелегальным кредиторам, деятельность которых не регулируется Банком России, и окажутся без должной защиты.</w:t>
      </w:r>
    </w:p>
    <w:p w:rsidR="00A56731" w:rsidRPr="00CD2BCA" w:rsidRDefault="00A56731" w:rsidP="00A56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CD2BCA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lastRenderedPageBreak/>
        <w:t>Серьезная проблема состоит в том, что потребители берут больше кредитов, чем в состоянии обслужить. Мы работаем над ограничением долговой нагрузки заемщиков: тогда МФО не смогут зарабатывать на просроченной задолженности, штрафах и пенях. Компаниям придется качественнее оценивать кредитоспособность клиента, это поможет им снизить свои риски по выдаваемым кредитам, а значит и ставки.</w:t>
      </w:r>
    </w:p>
    <w:p w:rsidR="00A56731" w:rsidRPr="00CD2BCA" w:rsidRDefault="00A56731" w:rsidP="008A7EB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731" w:rsidRPr="00CD2BCA" w:rsidRDefault="00A56731" w:rsidP="00A56731">
      <w:pPr>
        <w:spacing w:after="24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2BCA">
        <w:rPr>
          <w:rFonts w:ascii="Times New Roman" w:hAnsi="Times New Roman" w:cs="Times New Roman"/>
          <w:b/>
          <w:i/>
          <w:sz w:val="24"/>
          <w:szCs w:val="24"/>
        </w:rPr>
        <w:t>Расскажите поподробнее – что уже улучшилось для потребителей благодаря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работе Банка России</w:t>
      </w:r>
      <w:r w:rsidRPr="00CD2BCA"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</w:p>
    <w:p w:rsidR="00A56731" w:rsidRPr="00CD2BCA" w:rsidRDefault="00A56731" w:rsidP="00A56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D2BCA">
        <w:rPr>
          <w:rFonts w:ascii="Times New Roman" w:eastAsia="Calibri" w:hAnsi="Times New Roman" w:cs="Times New Roman"/>
          <w:sz w:val="24"/>
          <w:szCs w:val="24"/>
        </w:rPr>
        <w:t>Для ограничения долговой нагрузки заемщиков МФО</w:t>
      </w:r>
      <w:r w:rsidRPr="00CD2BC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 этом году вступили в силу ограничения на проценты по микрозаймам – теперь они не могут более чем втрое превышать размер основного долга. Планируется и дальше понижать эту планку. </w:t>
      </w:r>
    </w:p>
    <w:p w:rsidR="00A56731" w:rsidRPr="00CD2BCA" w:rsidRDefault="00A56731" w:rsidP="00A56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BC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Чтобы снизить риск попадания заемщика в своеобразную долговую воронку, когда предыдущие займы погашаются за счет следующих, вводится ограничение на количество выдач займов и пролонгаций в одни руки. Такое ограничение заложено в базовые стандарты по взаимодействию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МФО с клиентами, которые разраба</w:t>
      </w:r>
      <w:r w:rsidRPr="00CD2BC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тывают саморегулируемые организации (СРО) в соответствии с установленными Банком России требованиями. </w:t>
      </w:r>
      <w:r w:rsidRPr="00CD2BCA">
        <w:rPr>
          <w:rFonts w:ascii="Times New Roman" w:eastAsia="Calibri" w:hAnsi="Times New Roman" w:cs="Times New Roman"/>
          <w:sz w:val="24"/>
          <w:szCs w:val="24"/>
        </w:rPr>
        <w:t xml:space="preserve">С 1 июля 2017 года нельзя предоставлять заемщику более десяти (а с 01.01.2019 – девяти) краткосрочных (до 30 дней) микрозаймов в течение одного года. Кроме того, МФО не сможет продлевать такие договоры более семи раз (а с 01.01.2019 – пяти) по одному договору. С этой же целью, а также для исключения практики </w:t>
      </w:r>
      <w:proofErr w:type="spellStart"/>
      <w:r w:rsidRPr="00CD2BCA">
        <w:rPr>
          <w:rFonts w:ascii="Times New Roman" w:eastAsia="Calibri" w:hAnsi="Times New Roman" w:cs="Times New Roman"/>
          <w:sz w:val="24"/>
          <w:szCs w:val="24"/>
        </w:rPr>
        <w:t>перекредитования</w:t>
      </w:r>
      <w:proofErr w:type="spellEnd"/>
      <w:r w:rsidRPr="00CD2BCA">
        <w:rPr>
          <w:rFonts w:ascii="Times New Roman" w:eastAsia="Calibri" w:hAnsi="Times New Roman" w:cs="Times New Roman"/>
          <w:sz w:val="24"/>
          <w:szCs w:val="24"/>
        </w:rPr>
        <w:t xml:space="preserve"> запрещается до полного погашения краткосрочного потребительского микрозайма выдача следующего.</w:t>
      </w:r>
    </w:p>
    <w:p w:rsidR="00A56731" w:rsidRPr="00CD2BCA" w:rsidRDefault="00A56731" w:rsidP="008A7E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731" w:rsidRPr="00CD2BCA" w:rsidRDefault="00A56731" w:rsidP="00A56731">
      <w:pPr>
        <w:spacing w:after="24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2BCA">
        <w:rPr>
          <w:rFonts w:ascii="Times New Roman" w:hAnsi="Times New Roman" w:cs="Times New Roman"/>
          <w:b/>
          <w:i/>
          <w:sz w:val="24"/>
          <w:szCs w:val="24"/>
        </w:rPr>
        <w:t>Как еще будут защищаться права заемщиков?</w:t>
      </w:r>
    </w:p>
    <w:p w:rsidR="00A56731" w:rsidRDefault="00A56731" w:rsidP="008A7E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BCA">
        <w:rPr>
          <w:rFonts w:ascii="Times New Roman" w:eastAsia="Calibri" w:hAnsi="Times New Roman" w:cs="Times New Roman"/>
          <w:sz w:val="24"/>
          <w:szCs w:val="24"/>
        </w:rPr>
        <w:t xml:space="preserve">– Стандарт предусматривает, что МФО будут обязаны отвечать на все обращения потребителей финансовых услуг в течение 15 рабочих дней </w:t>
      </w:r>
      <w:proofErr w:type="gramStart"/>
      <w:r w:rsidRPr="00CD2BCA">
        <w:rPr>
          <w:rFonts w:ascii="Times New Roman" w:eastAsia="Calibri" w:hAnsi="Times New Roman" w:cs="Times New Roman"/>
          <w:sz w:val="24"/>
          <w:szCs w:val="24"/>
        </w:rPr>
        <w:t>с даты поступления</w:t>
      </w:r>
      <w:proofErr w:type="gramEnd"/>
      <w:r w:rsidRPr="00CD2BCA">
        <w:rPr>
          <w:rFonts w:ascii="Times New Roman" w:eastAsia="Calibri" w:hAnsi="Times New Roman" w:cs="Times New Roman"/>
          <w:sz w:val="24"/>
          <w:szCs w:val="24"/>
        </w:rPr>
        <w:t xml:space="preserve"> обращения. Мы предполагаем, что это увеличит возможности для досудебного урегулирования споров и позволит заемщикам без посредников обращаться в микрофинансовую организацию для разрешения конфликтных ситуаций.</w:t>
      </w:r>
    </w:p>
    <w:p w:rsidR="00A56731" w:rsidRPr="00CD2BCA" w:rsidRDefault="00A56731" w:rsidP="00A56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731" w:rsidRPr="00CD2BCA" w:rsidRDefault="00A56731" w:rsidP="00A56731">
      <w:pPr>
        <w:spacing w:after="24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долю юридических лиц</w:t>
      </w:r>
      <w:r w:rsidRPr="00CD2BCA">
        <w:rPr>
          <w:rFonts w:ascii="Times New Roman" w:hAnsi="Times New Roman" w:cs="Times New Roman"/>
          <w:b/>
          <w:i/>
          <w:sz w:val="24"/>
          <w:szCs w:val="24"/>
        </w:rPr>
        <w:t xml:space="preserve"> и индивидуальных предпринимателей приходится </w:t>
      </w:r>
      <w:r>
        <w:rPr>
          <w:rFonts w:ascii="Times New Roman" w:hAnsi="Times New Roman" w:cs="Times New Roman"/>
          <w:b/>
          <w:i/>
          <w:sz w:val="24"/>
          <w:szCs w:val="24"/>
        </w:rPr>
        <w:t>почти четверть общего портфеля</w:t>
      </w:r>
      <w:r w:rsidRPr="00CD2BCA">
        <w:rPr>
          <w:rFonts w:ascii="Times New Roman" w:hAnsi="Times New Roman" w:cs="Times New Roman"/>
          <w:b/>
          <w:i/>
          <w:sz w:val="24"/>
          <w:szCs w:val="24"/>
        </w:rPr>
        <w:t xml:space="preserve"> микрозаймов. </w:t>
      </w:r>
      <w:r w:rsidRPr="00C377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Это не так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уж и </w:t>
      </w:r>
      <w:r w:rsidRPr="00C377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много, особенно если учесть потенциал рынка микрокредитования.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BCA">
        <w:rPr>
          <w:rFonts w:ascii="Times New Roman" w:hAnsi="Times New Roman" w:cs="Times New Roman"/>
          <w:b/>
          <w:i/>
          <w:sz w:val="24"/>
          <w:szCs w:val="24"/>
        </w:rPr>
        <w:t xml:space="preserve">Что делается </w:t>
      </w:r>
      <w:r>
        <w:rPr>
          <w:rFonts w:ascii="Times New Roman" w:hAnsi="Times New Roman" w:cs="Times New Roman"/>
          <w:b/>
          <w:i/>
          <w:sz w:val="24"/>
          <w:szCs w:val="24"/>
        </w:rPr>
        <w:t>в этом направлении</w:t>
      </w:r>
      <w:r w:rsidRPr="00CD2BCA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A56731" w:rsidRPr="00CD2BCA" w:rsidRDefault="008A7EB0" w:rsidP="008A7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56731" w:rsidRPr="00CD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многом такая ситуация связана с тем, что небольшие компании не знают о возможностях рынка микрофинансирования. </w:t>
      </w:r>
      <w:r w:rsidR="00A56731" w:rsidRPr="00A4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о существовании </w:t>
      </w:r>
      <w:r w:rsidR="00A56731" w:rsidRPr="00A4189A">
        <w:rPr>
          <w:rFonts w:ascii="Times New Roman" w:hAnsi="Times New Roman" w:cs="Times New Roman"/>
          <w:sz w:val="24"/>
          <w:szCs w:val="24"/>
        </w:rPr>
        <w:t>МФО предпринимательского финансирования, которые выдают займы субъектам МСП под проценты ниже банковских (от 8 %). Для справки: к МФО предпринимательского финансирования относятся те микрофинансовые организации, у которых доля договоров микрозайма, заключенных с юридическими лицами и индивидуальными предпринимателями, не ниже 70</w:t>
      </w:r>
      <w:r w:rsidR="00A56731">
        <w:rPr>
          <w:rFonts w:ascii="Times New Roman" w:hAnsi="Times New Roman" w:cs="Times New Roman"/>
          <w:sz w:val="24"/>
          <w:szCs w:val="24"/>
        </w:rPr>
        <w:t xml:space="preserve"> </w:t>
      </w:r>
      <w:r w:rsidR="00A56731" w:rsidRPr="00A4189A">
        <w:rPr>
          <w:rFonts w:ascii="Times New Roman" w:hAnsi="Times New Roman" w:cs="Times New Roman"/>
          <w:sz w:val="24"/>
          <w:szCs w:val="24"/>
        </w:rPr>
        <w:t>%, а доля объема таких микрозаймов – не менее 75</w:t>
      </w:r>
      <w:r w:rsidR="00A56731">
        <w:rPr>
          <w:rFonts w:ascii="Times New Roman" w:hAnsi="Times New Roman" w:cs="Times New Roman"/>
          <w:sz w:val="24"/>
          <w:szCs w:val="24"/>
        </w:rPr>
        <w:t xml:space="preserve"> </w:t>
      </w:r>
      <w:r w:rsidR="00A56731" w:rsidRPr="00A4189A">
        <w:rPr>
          <w:rFonts w:ascii="Times New Roman" w:hAnsi="Times New Roman" w:cs="Times New Roman"/>
          <w:sz w:val="24"/>
          <w:szCs w:val="24"/>
        </w:rPr>
        <w:t xml:space="preserve">%. </w:t>
      </w:r>
      <w:r w:rsidR="00A56731" w:rsidRPr="00CD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своей стороны </w:t>
      </w:r>
      <w:r w:rsidR="00A56731" w:rsidRPr="00CD2BCA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Банк России начал просветительскую работу в этом направлении. Мы регулярно проводим бесплатные вебинары «Финансовые услуги для малого бизнеса: возможности, риски и защита прав предпринимателей». </w:t>
      </w:r>
      <w:proofErr w:type="gramStart"/>
      <w:r w:rsidR="00A56731" w:rsidRPr="00CD2BCA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Речь на наших онлайн-уроках идет о различных финансовых продуктах, в том числе о тех, которые предлагает рынок микрофинансирования для небольших компаний. </w:t>
      </w:r>
      <w:proofErr w:type="gramEnd"/>
    </w:p>
    <w:p w:rsidR="00A56731" w:rsidRPr="00CD2BCA" w:rsidRDefault="00A56731" w:rsidP="008A7E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56731" w:rsidRPr="00CD2BCA" w:rsidRDefault="00A56731" w:rsidP="00A56731">
      <w:pPr>
        <w:spacing w:after="24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2BCA">
        <w:rPr>
          <w:rFonts w:ascii="Times New Roman" w:hAnsi="Times New Roman" w:cs="Times New Roman"/>
          <w:b/>
          <w:i/>
          <w:sz w:val="24"/>
          <w:szCs w:val="24"/>
        </w:rPr>
        <w:t>Известно, что наряду с легальными микрофинансовыми организациями на рынке есть и действующие под их маской «черные кредиторы». Как Банк России борется с ними?</w:t>
      </w:r>
    </w:p>
    <w:p w:rsidR="00A56731" w:rsidRPr="00CD2BCA" w:rsidRDefault="008A7EB0" w:rsidP="00A567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6731" w:rsidRPr="00CD2BCA">
        <w:rPr>
          <w:rFonts w:ascii="Times New Roman" w:eastAsia="Calibri" w:hAnsi="Times New Roman" w:cs="Times New Roman"/>
          <w:sz w:val="24"/>
          <w:szCs w:val="24"/>
        </w:rPr>
        <w:t xml:space="preserve">Начну с того, что за прошлый год в нашей стране было выявлено около 1 400 нелегальных кредиторов – информация о них направлена в правоохранительные органы. Но их все равно еще много. Однако теперь проверить </w:t>
      </w:r>
      <w:r w:rsidR="00A56731">
        <w:rPr>
          <w:rFonts w:ascii="Times New Roman" w:eastAsia="Calibri" w:hAnsi="Times New Roman" w:cs="Times New Roman"/>
          <w:sz w:val="24"/>
          <w:szCs w:val="24"/>
        </w:rPr>
        <w:t xml:space="preserve">законность деятельности </w:t>
      </w:r>
      <w:r w:rsidR="00A56731" w:rsidRPr="00CD2BCA">
        <w:rPr>
          <w:rFonts w:ascii="Times New Roman" w:eastAsia="Calibri" w:hAnsi="Times New Roman" w:cs="Times New Roman"/>
          <w:sz w:val="24"/>
          <w:szCs w:val="24"/>
        </w:rPr>
        <w:t>МФО стало проще. Банк России начал проект по обозначению сайтов МФО специальным знаком в результатах поиска Яндекс. Теперь</w:t>
      </w:r>
      <w:r w:rsidR="00A56731" w:rsidRPr="00CD2BCA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</w:t>
      </w:r>
      <w:r w:rsidR="00A56731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в них</w:t>
      </w:r>
      <w:r w:rsidR="00A56731" w:rsidRPr="00CD2BCA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</w:t>
      </w:r>
      <w:r w:rsidR="00A56731" w:rsidRPr="00CD2BCA">
        <w:rPr>
          <w:rFonts w:ascii="Times New Roman" w:eastAsia="Calibri" w:hAnsi="Times New Roman" w:cs="Times New Roman"/>
          <w:sz w:val="24"/>
          <w:szCs w:val="24"/>
        </w:rPr>
        <w:t>рядом с названием сайта компании,</w:t>
      </w:r>
      <w:r w:rsidR="00A56731" w:rsidRPr="00CD2BCA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</w:t>
      </w:r>
      <w:r w:rsidR="00A56731" w:rsidRPr="00CD2BCA">
        <w:rPr>
          <w:rFonts w:ascii="Times New Roman" w:eastAsia="Calibri" w:hAnsi="Times New Roman" w:cs="Times New Roman"/>
          <w:sz w:val="24"/>
          <w:szCs w:val="24"/>
        </w:rPr>
        <w:t xml:space="preserve">имеющей статус микрофинансовой организации, есть специальный «маркер» – зеленый кружок с галочкой и надписью «Реестр ЦБ РФ». Это значит, что сведения о данной компании внесены в государственный реестр МФО, надзор за компанией осуществляется Банком России напрямую или через одну из трех саморегулируемых организаций, членом которой она является. Деятельность такого кредитора регулируется законодательством, защищающим права и интересы потребителей финансовых услуг. </w:t>
      </w:r>
    </w:p>
    <w:p w:rsidR="00A56731" w:rsidRPr="00CD2BCA" w:rsidRDefault="00A56731" w:rsidP="00A56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ближайшее время п</w:t>
      </w:r>
      <w:r w:rsidRPr="00CD2B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по маркировке сайтов МФО распространится и на мобильную версию поисковика. Кроме того, помечаться будут и сайты МФО в рекламной выдаче.</w:t>
      </w:r>
    </w:p>
    <w:p w:rsidR="00A56731" w:rsidRPr="00CD2BCA" w:rsidRDefault="00A56731" w:rsidP="008A7E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731" w:rsidRPr="00CD2BCA" w:rsidRDefault="00A56731" w:rsidP="00A56731">
      <w:pPr>
        <w:spacing w:after="24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2BCA">
        <w:rPr>
          <w:rFonts w:ascii="Times New Roman" w:hAnsi="Times New Roman" w:cs="Times New Roman"/>
          <w:b/>
          <w:i/>
          <w:sz w:val="24"/>
          <w:szCs w:val="24"/>
        </w:rPr>
        <w:t xml:space="preserve">Многие МФО привлекают средства населения, гарантируя высокий доход. Как отличить добропорядочные компании от мошенников? </w:t>
      </w:r>
    </w:p>
    <w:p w:rsidR="00A56731" w:rsidRPr="00CD2BCA" w:rsidRDefault="008A7EB0" w:rsidP="00A56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6731" w:rsidRPr="00CD2BCA">
        <w:rPr>
          <w:rFonts w:ascii="Times New Roman" w:hAnsi="Times New Roman" w:cs="Times New Roman"/>
          <w:sz w:val="24"/>
          <w:szCs w:val="24"/>
        </w:rPr>
        <w:t xml:space="preserve">Ежегодно благодаря совместным усилиям Банка России, правоохранительных органов и населения удается пресекать деятельность десятков финансовых пирамид. </w:t>
      </w:r>
    </w:p>
    <w:p w:rsidR="00A56731" w:rsidRPr="00CD2BCA" w:rsidRDefault="00A56731" w:rsidP="00A56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BCA">
        <w:rPr>
          <w:rFonts w:ascii="Times New Roman" w:eastAsia="Calibri" w:hAnsi="Times New Roman" w:cs="Times New Roman"/>
          <w:sz w:val="24"/>
          <w:szCs w:val="24"/>
        </w:rPr>
        <w:lastRenderedPageBreak/>
        <w:t>Если вы п</w:t>
      </w:r>
      <w:r w:rsidRPr="00CD2BCA">
        <w:rPr>
          <w:rFonts w:ascii="Times New Roman" w:hAnsi="Times New Roman" w:cs="Times New Roman"/>
          <w:sz w:val="24"/>
          <w:szCs w:val="24"/>
        </w:rPr>
        <w:t xml:space="preserve">ланируете доверить деньги микрофинансовой организации, прежде </w:t>
      </w:r>
      <w:proofErr w:type="gramStart"/>
      <w:r w:rsidRPr="00CD2BCA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CD2BCA">
        <w:rPr>
          <w:rFonts w:ascii="Times New Roman" w:hAnsi="Times New Roman" w:cs="Times New Roman"/>
          <w:sz w:val="24"/>
          <w:szCs w:val="24"/>
        </w:rPr>
        <w:t xml:space="preserve"> проверьте, есть ли она в реестре МФО и каков ее статус. На рынке микрофинансирования организации разделены на микрофинансовые </w:t>
      </w:r>
      <w:r>
        <w:rPr>
          <w:rFonts w:ascii="Times New Roman" w:hAnsi="Times New Roman" w:cs="Times New Roman"/>
          <w:sz w:val="24"/>
          <w:szCs w:val="24"/>
        </w:rPr>
        <w:t xml:space="preserve">компании (МФК) </w:t>
      </w:r>
      <w:r w:rsidRPr="00CD2BCA">
        <w:rPr>
          <w:rFonts w:ascii="Times New Roman" w:hAnsi="Times New Roman" w:cs="Times New Roman"/>
          <w:sz w:val="24"/>
          <w:szCs w:val="24"/>
        </w:rPr>
        <w:t>и микрокредитные компании</w:t>
      </w:r>
      <w:r>
        <w:rPr>
          <w:rFonts w:ascii="Times New Roman" w:hAnsi="Times New Roman" w:cs="Times New Roman"/>
          <w:sz w:val="24"/>
          <w:szCs w:val="24"/>
        </w:rPr>
        <w:t xml:space="preserve"> (МКК)</w:t>
      </w:r>
      <w:r w:rsidRPr="00CD2BCA">
        <w:rPr>
          <w:rFonts w:ascii="Times New Roman" w:hAnsi="Times New Roman" w:cs="Times New Roman"/>
          <w:sz w:val="24"/>
          <w:szCs w:val="24"/>
        </w:rPr>
        <w:t xml:space="preserve">. Организации с капиталом не менее 70 </w:t>
      </w:r>
      <w:proofErr w:type="gramStart"/>
      <w:r w:rsidRPr="00CD2BCA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CD2BCA">
        <w:rPr>
          <w:rFonts w:ascii="Times New Roman" w:hAnsi="Times New Roman" w:cs="Times New Roman"/>
          <w:sz w:val="24"/>
          <w:szCs w:val="24"/>
        </w:rPr>
        <w:t xml:space="preserve"> рублей получили статус </w:t>
      </w:r>
      <w:r>
        <w:rPr>
          <w:rFonts w:ascii="Times New Roman" w:hAnsi="Times New Roman" w:cs="Times New Roman"/>
          <w:sz w:val="24"/>
          <w:szCs w:val="24"/>
        </w:rPr>
        <w:t>МФК</w:t>
      </w:r>
      <w:r w:rsidRPr="00CD2BCA">
        <w:rPr>
          <w:rFonts w:ascii="Times New Roman" w:hAnsi="Times New Roman" w:cs="Times New Roman"/>
          <w:sz w:val="24"/>
          <w:szCs w:val="24"/>
        </w:rPr>
        <w:t>. Именно таким крупным компаниям разрешено привлекать средства населения (не учредителей)</w:t>
      </w:r>
      <w:r>
        <w:rPr>
          <w:rFonts w:ascii="Times New Roman" w:hAnsi="Times New Roman" w:cs="Times New Roman"/>
          <w:sz w:val="24"/>
          <w:szCs w:val="24"/>
        </w:rPr>
        <w:t>, но только</w:t>
      </w:r>
      <w:r w:rsidRPr="00CD2BCA">
        <w:rPr>
          <w:rFonts w:ascii="Times New Roman" w:hAnsi="Times New Roman" w:cs="Times New Roman"/>
          <w:sz w:val="24"/>
          <w:szCs w:val="24"/>
        </w:rPr>
        <w:t xml:space="preserve"> в размере от 1,5 </w:t>
      </w:r>
      <w:proofErr w:type="gramStart"/>
      <w:r w:rsidRPr="00CD2BCA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CD2BCA">
        <w:rPr>
          <w:rFonts w:ascii="Times New Roman" w:hAnsi="Times New Roman" w:cs="Times New Roman"/>
          <w:sz w:val="24"/>
          <w:szCs w:val="24"/>
        </w:rPr>
        <w:t xml:space="preserve"> рублей, выпускать облигации и выдавать физлицам займы до 1 млн рублей. Таких компаний по </w:t>
      </w:r>
      <w:r>
        <w:rPr>
          <w:rFonts w:ascii="Times New Roman" w:hAnsi="Times New Roman" w:cs="Times New Roman"/>
          <w:sz w:val="24"/>
          <w:szCs w:val="24"/>
        </w:rPr>
        <w:t>всей стране насчитывается всего 50.</w:t>
      </w:r>
    </w:p>
    <w:p w:rsidR="00A56731" w:rsidRDefault="00A56731" w:rsidP="00A567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BCA">
        <w:rPr>
          <w:rFonts w:ascii="Times New Roman" w:hAnsi="Times New Roman" w:cs="Times New Roman"/>
          <w:sz w:val="24"/>
          <w:szCs w:val="24"/>
        </w:rPr>
        <w:t xml:space="preserve">Все остальные организации получили статус </w:t>
      </w:r>
      <w:r>
        <w:rPr>
          <w:rFonts w:ascii="Times New Roman" w:hAnsi="Times New Roman" w:cs="Times New Roman"/>
          <w:sz w:val="24"/>
          <w:szCs w:val="24"/>
        </w:rPr>
        <w:t>МКК</w:t>
      </w:r>
      <w:r w:rsidRPr="00CD2BCA">
        <w:rPr>
          <w:rFonts w:ascii="Times New Roman" w:hAnsi="Times New Roman" w:cs="Times New Roman"/>
          <w:sz w:val="24"/>
          <w:szCs w:val="24"/>
        </w:rPr>
        <w:t>: им разрешено привлекать средства только от юридических лиц и физлиц-собственников и выдавать займы в размере до 500 тыс. рублей.</w:t>
      </w:r>
      <w:r w:rsidRPr="00CD2B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731" w:rsidRPr="009C3063" w:rsidRDefault="00A56731" w:rsidP="00A56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89A">
        <w:rPr>
          <w:rFonts w:ascii="Times New Roman" w:hAnsi="Times New Roman" w:cs="Times New Roman"/>
          <w:sz w:val="24"/>
          <w:szCs w:val="24"/>
        </w:rPr>
        <w:t>Все организации обязаны в своем названии указывать, являются они МФК или МКК.</w:t>
      </w:r>
    </w:p>
    <w:p w:rsidR="00A56731" w:rsidRPr="00A56731" w:rsidRDefault="00A56731" w:rsidP="00A56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731">
        <w:rPr>
          <w:rFonts w:ascii="Times New Roman" w:hAnsi="Times New Roman" w:cs="Times New Roman"/>
          <w:sz w:val="24"/>
          <w:szCs w:val="24"/>
        </w:rPr>
        <w:t xml:space="preserve">Повторю еще раз: прежде чем доверить средства МФО, следует уточнить ее статус на сайте Банка России </w:t>
      </w:r>
      <w:hyperlink r:id="rId5" w:history="1">
        <w:r w:rsidRPr="00A56731">
          <w:rPr>
            <w:rFonts w:ascii="Times New Roman" w:hAnsi="Times New Roman" w:cs="Times New Roman"/>
            <w:color w:val="0000FF"/>
            <w:sz w:val="24"/>
            <w:szCs w:val="24"/>
          </w:rPr>
          <w:t>www.cbr.ru</w:t>
        </w:r>
      </w:hyperlink>
      <w:r w:rsidRPr="00A56731">
        <w:rPr>
          <w:rFonts w:ascii="Times New Roman" w:hAnsi="Times New Roman" w:cs="Times New Roman"/>
          <w:sz w:val="24"/>
          <w:szCs w:val="24"/>
        </w:rPr>
        <w:t>, где размещен государственный реестр МФО. Также учтите, что инвестиции в МФО не застрахованы государством, а сравнительно высокий процент означает и больший риск.</w:t>
      </w:r>
    </w:p>
    <w:p w:rsidR="00A56731" w:rsidRPr="00CD2BCA" w:rsidRDefault="00A56731" w:rsidP="00A567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B45" w:rsidRDefault="00272B45"/>
    <w:sectPr w:rsidR="0027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31"/>
    <w:rsid w:val="002164A8"/>
    <w:rsid w:val="0026163A"/>
    <w:rsid w:val="00272B45"/>
    <w:rsid w:val="00550717"/>
    <w:rsid w:val="00710D99"/>
    <w:rsid w:val="00765438"/>
    <w:rsid w:val="008A7EB0"/>
    <w:rsid w:val="00A56731"/>
    <w:rsid w:val="00B4704F"/>
    <w:rsid w:val="00C550EC"/>
    <w:rsid w:val="00CD0601"/>
    <w:rsid w:val="00D76198"/>
    <w:rsid w:val="00DA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717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50717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50717"/>
    <w:rPr>
      <w:rFonts w:ascii="Arial" w:eastAsia="Arial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717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50717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50717"/>
    <w:rPr>
      <w:rFonts w:ascii="Arial" w:eastAsia="Arial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Шемарин Андрей Геннадьевич</dc:creator>
  <cp:lastModifiedBy>MaksimchukLAi</cp:lastModifiedBy>
  <cp:revision>6</cp:revision>
  <cp:lastPrinted>2017-09-06T12:06:00Z</cp:lastPrinted>
  <dcterms:created xsi:type="dcterms:W3CDTF">2017-09-06T13:15:00Z</dcterms:created>
  <dcterms:modified xsi:type="dcterms:W3CDTF">2017-09-19T12:40:00Z</dcterms:modified>
</cp:coreProperties>
</file>