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3F" w:rsidRPr="000D283F" w:rsidRDefault="000D283F" w:rsidP="000D283F">
      <w:pPr>
        <w:shd w:val="clear" w:color="auto" w:fill="FFFFFF"/>
        <w:spacing w:before="150" w:after="300" w:line="450" w:lineRule="atLeast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0D283F"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Под Торжком завершилась смена в патриотическом лагере</w:t>
      </w:r>
    </w:p>
    <w:p w:rsidR="00980B49" w:rsidRDefault="000D283F">
      <w:r>
        <w:rPr>
          <w:noProof/>
          <w:lang w:eastAsia="ru-RU"/>
        </w:rPr>
        <w:drawing>
          <wp:inline distT="0" distB="0" distL="0" distR="0">
            <wp:extent cx="5940425" cy="4007700"/>
            <wp:effectExtent l="0" t="0" r="3175" b="0"/>
            <wp:docPr id="1" name="Рисунок 1" descr="На зарядку станов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зарядку становись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3F" w:rsidRDefault="000D283F" w:rsidP="000D283F">
      <w:pPr>
        <w:ind w:left="4248"/>
        <w:rPr>
          <w:rFonts w:ascii="Georgia" w:hAnsi="Georgia"/>
          <w:b/>
          <w:bCs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333333"/>
          <w:sz w:val="20"/>
          <w:szCs w:val="20"/>
          <w:shd w:val="clear" w:color="auto" w:fill="FFFFFF"/>
        </w:rPr>
        <w:t>Фотограф: Маргарита ВАСИЛЬЕВА, «ТЖ»</w:t>
      </w:r>
    </w:p>
    <w:p w:rsidR="000D283F" w:rsidRDefault="000D283F" w:rsidP="000D283F">
      <w:pPr>
        <w:pStyle w:val="prevtext"/>
        <w:shd w:val="clear" w:color="auto" w:fill="FFFFFF"/>
        <w:spacing w:line="336" w:lineRule="atLeast"/>
        <w:jc w:val="both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b/>
          <w:bCs/>
          <w:color w:val="333333"/>
        </w:rPr>
        <w:t>В деревню Страшевичи слетелись «Стрижи», «Совы», «Синицы» и «Сойки». Это названия отрядов, которые отдыхали (а точнее, интенсивно занимались военно-спортивной подготовкой и вели краеведческие исследования) в палаточном лагере под Торжком.</w:t>
      </w:r>
    </w:p>
    <w:p w:rsidR="000D283F" w:rsidRPr="000D283F" w:rsidRDefault="000D283F" w:rsidP="000D283F">
      <w:pPr>
        <w:pStyle w:val="2"/>
        <w:shd w:val="clear" w:color="auto" w:fill="FFFFFF"/>
        <w:spacing w:before="300" w:after="150" w:line="396" w:lineRule="atLeast"/>
        <w:jc w:val="center"/>
        <w:rPr>
          <w:rFonts w:ascii="Georgia" w:hAnsi="Georgia"/>
          <w:b w:val="0"/>
          <w:bCs w:val="0"/>
          <w:color w:val="auto"/>
          <w:sz w:val="33"/>
          <w:szCs w:val="33"/>
        </w:rPr>
      </w:pPr>
      <w:proofErr w:type="gramStart"/>
      <w:r w:rsidRPr="000D283F">
        <w:rPr>
          <w:rFonts w:ascii="Georgia" w:hAnsi="Georgia"/>
          <w:color w:val="auto"/>
          <w:sz w:val="33"/>
          <w:szCs w:val="33"/>
        </w:rPr>
        <w:t>Крылатые</w:t>
      </w:r>
      <w:proofErr w:type="gramEnd"/>
      <w:r w:rsidRPr="000D283F">
        <w:rPr>
          <w:rFonts w:ascii="Georgia" w:hAnsi="Georgia"/>
          <w:color w:val="auto"/>
          <w:sz w:val="33"/>
          <w:szCs w:val="33"/>
        </w:rPr>
        <w:t xml:space="preserve"> духом</w:t>
      </w:r>
    </w:p>
    <w:p w:rsidR="000D283F" w:rsidRDefault="000D283F" w:rsidP="000D283F">
      <w:pPr>
        <w:shd w:val="clear" w:color="auto" w:fill="FFFFFF"/>
        <w:spacing w:line="336" w:lineRule="atLeast"/>
        <w:jc w:val="both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</w:rPr>
        <w:t xml:space="preserve">Здесь собрались активисты патриотического движения и школьного самоуправления, юные </w:t>
      </w:r>
      <w:proofErr w:type="gramStart"/>
      <w:r>
        <w:rPr>
          <w:rFonts w:ascii="Georgia" w:hAnsi="Georgia"/>
          <w:color w:val="333333"/>
        </w:rPr>
        <w:t>крае-веды</w:t>
      </w:r>
      <w:proofErr w:type="gramEnd"/>
      <w:r>
        <w:rPr>
          <w:rFonts w:ascii="Georgia" w:hAnsi="Georgia"/>
          <w:color w:val="333333"/>
        </w:rPr>
        <w:t>. Основной «костяк» лагеря – ребята из Георгиевского отряда средней школы №17 города Твери. В этом году к ним присоединились друзья из Солнечногорска и Нижнего Новгорода. А принимали гостей на своей территории подростки из военно-патриотического отряда «Сокол», созданного в Страшевичской средней школе, победители районного патриотического слета. На ее базе и был организован лагерь.</w:t>
      </w:r>
    </w:p>
    <w:p w:rsidR="000D283F" w:rsidRPr="000D283F" w:rsidRDefault="000D283F" w:rsidP="000D283F">
      <w:pPr>
        <w:pStyle w:val="2"/>
        <w:shd w:val="clear" w:color="auto" w:fill="FFFFFF"/>
        <w:spacing w:before="300" w:after="150" w:line="396" w:lineRule="atLeast"/>
        <w:jc w:val="center"/>
        <w:rPr>
          <w:rFonts w:ascii="Georgia" w:hAnsi="Georgia"/>
          <w:b w:val="0"/>
          <w:bCs w:val="0"/>
          <w:color w:val="auto"/>
          <w:sz w:val="33"/>
          <w:szCs w:val="33"/>
        </w:rPr>
      </w:pPr>
      <w:r w:rsidRPr="000D283F">
        <w:rPr>
          <w:rFonts w:ascii="Georgia" w:hAnsi="Georgia"/>
          <w:color w:val="auto"/>
          <w:sz w:val="33"/>
          <w:szCs w:val="33"/>
        </w:rPr>
        <w:t>Это берет за душу</w:t>
      </w:r>
    </w:p>
    <w:p w:rsidR="000D283F" w:rsidRDefault="000D283F" w:rsidP="000D283F">
      <w:pPr>
        <w:shd w:val="clear" w:color="auto" w:fill="FFFFFF"/>
        <w:spacing w:line="336" w:lineRule="atLeast"/>
        <w:jc w:val="both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</w:rPr>
        <w:t xml:space="preserve">Местом проведения лагеря не случайно был выбран </w:t>
      </w:r>
      <w:proofErr w:type="spellStart"/>
      <w:r>
        <w:rPr>
          <w:rFonts w:ascii="Georgia" w:hAnsi="Georgia"/>
          <w:color w:val="333333"/>
        </w:rPr>
        <w:t>новоторжский</w:t>
      </w:r>
      <w:proofErr w:type="spellEnd"/>
      <w:r>
        <w:rPr>
          <w:rFonts w:ascii="Georgia" w:hAnsi="Georgia"/>
          <w:color w:val="333333"/>
        </w:rPr>
        <w:t xml:space="preserve"> край. Именно здесь, неподалеку от </w:t>
      </w:r>
      <w:proofErr w:type="spellStart"/>
      <w:r>
        <w:rPr>
          <w:rFonts w:ascii="Georgia" w:hAnsi="Georgia"/>
          <w:color w:val="333333"/>
        </w:rPr>
        <w:t>Страшевичей</w:t>
      </w:r>
      <w:proofErr w:type="spellEnd"/>
      <w:r>
        <w:rPr>
          <w:rFonts w:ascii="Georgia" w:hAnsi="Georgia"/>
          <w:color w:val="333333"/>
        </w:rPr>
        <w:t xml:space="preserve">, активно ведутся поисковые работы. Мальчишки и девчонки </w:t>
      </w:r>
      <w:r>
        <w:rPr>
          <w:rFonts w:ascii="Georgia" w:hAnsi="Georgia"/>
          <w:color w:val="333333"/>
        </w:rPr>
        <w:lastRenderedPageBreak/>
        <w:t xml:space="preserve">побывали в деревнях, где оставила след Ржевская битва, посетили место подвига Якова </w:t>
      </w:r>
      <w:proofErr w:type="spellStart"/>
      <w:r>
        <w:rPr>
          <w:rFonts w:ascii="Georgia" w:hAnsi="Georgia"/>
          <w:color w:val="333333"/>
        </w:rPr>
        <w:t>Падерина</w:t>
      </w:r>
      <w:proofErr w:type="spellEnd"/>
      <w:r>
        <w:rPr>
          <w:rFonts w:ascii="Georgia" w:hAnsi="Georgia"/>
          <w:color w:val="333333"/>
        </w:rPr>
        <w:t>. А самое сильное впечатление у ребят оставила встреча с участниками Вахты памяти и экскурсия на раскоп.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– Это берет за душу, – рассказывает Павел Мосягин из Солнечногорска. – Одно дело, когда читаешь о войне. И совсем другое – увидеть собственными глазами найденное поисковиками безымянное захоронение. Щуп, наткнувшийся на останки человека, издает особый звук, я на всю жизнь его запомню. В тот день поисковики подняли останки четырех воинов. Как нам сказали, это были уже немолодые люди, очевидно, у них остались дети, внуки, правнуки. Вот бы удалось установить имена этих бойцов, чтобы потомки могли отдать им последние почести.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 xml:space="preserve">– Потом мы побывали на кордоне </w:t>
      </w:r>
      <w:proofErr w:type="spellStart"/>
      <w:r>
        <w:rPr>
          <w:rFonts w:ascii="Georgia" w:hAnsi="Georgia"/>
          <w:color w:val="333333"/>
        </w:rPr>
        <w:t>Гремячиха</w:t>
      </w:r>
      <w:proofErr w:type="spellEnd"/>
      <w:r>
        <w:rPr>
          <w:rFonts w:ascii="Georgia" w:hAnsi="Georgia"/>
          <w:color w:val="333333"/>
        </w:rPr>
        <w:t>. Во время войны здесь располагались штаб полка советских войск и санитарная часть, где раненые получали первую помощь, – присоединяется к разговору Александра Грачева из тверской средней школы №17. – Меня поразило, сколько интересных мест вокруг этой деревни. Даже сама школа практически исторический памятник – ей полтора века. А сельская больница – бывший прифронтовой госпиталь, кстати, тоже с более чем 100-летней историей.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– А главное – мы были не просто туристами, а исследователями, – подытоживает Никита Сергеев, тоже ученик 17-й школы.</w:t>
      </w:r>
    </w:p>
    <w:p w:rsidR="000D283F" w:rsidRPr="000D283F" w:rsidRDefault="000D283F" w:rsidP="000D283F">
      <w:pPr>
        <w:pStyle w:val="2"/>
        <w:shd w:val="clear" w:color="auto" w:fill="FFFFFF"/>
        <w:spacing w:before="300" w:after="150" w:line="396" w:lineRule="atLeast"/>
        <w:jc w:val="center"/>
        <w:rPr>
          <w:rFonts w:ascii="Georgia" w:hAnsi="Georgia"/>
          <w:b w:val="0"/>
          <w:bCs w:val="0"/>
          <w:color w:val="auto"/>
          <w:sz w:val="33"/>
          <w:szCs w:val="33"/>
        </w:rPr>
      </w:pPr>
      <w:r w:rsidRPr="000D283F">
        <w:rPr>
          <w:rFonts w:ascii="Georgia" w:hAnsi="Georgia"/>
          <w:color w:val="auto"/>
          <w:sz w:val="33"/>
          <w:szCs w:val="33"/>
        </w:rPr>
        <w:t>Не просто экскурсии</w:t>
      </w:r>
    </w:p>
    <w:p w:rsidR="000D283F" w:rsidRPr="000D283F" w:rsidRDefault="000D283F" w:rsidP="000D283F">
      <w:pPr>
        <w:shd w:val="clear" w:color="auto" w:fill="FFFFFF"/>
        <w:spacing w:line="336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Как пояснила руководитель лагеря Виктория Тимкина, ребята многое узнали об историческом развитии края, о его памятных местах, провели собственные исследования, разработали проекты экскурсий и музейных экспозиций.</w:t>
      </w:r>
      <w:r>
        <w:rPr>
          <w:rFonts w:ascii="Georgia" w:hAnsi="Georgia"/>
          <w:color w:val="333333"/>
        </w:rPr>
        <w:br/>
        <w:t xml:space="preserve">– В этом нам очень помогли глава </w:t>
      </w:r>
      <w:proofErr w:type="spellStart"/>
      <w:r>
        <w:rPr>
          <w:rFonts w:ascii="Georgia" w:hAnsi="Georgia"/>
          <w:color w:val="333333"/>
        </w:rPr>
        <w:t>Страшевичского</w:t>
      </w:r>
      <w:proofErr w:type="spellEnd"/>
      <w:r>
        <w:rPr>
          <w:rFonts w:ascii="Georgia" w:hAnsi="Georgia"/>
          <w:color w:val="333333"/>
        </w:rPr>
        <w:t xml:space="preserve"> сельского поселения Наталья Баранова, директор местной школы Наталья Сальникова. Немало интересного ребятам рассказали мой заместитель </w:t>
      </w:r>
      <w:proofErr w:type="spellStart"/>
      <w:r>
        <w:rPr>
          <w:rFonts w:ascii="Georgia" w:hAnsi="Georgia"/>
          <w:color w:val="333333"/>
        </w:rPr>
        <w:t>Гарий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Горевой</w:t>
      </w:r>
      <w:proofErr w:type="spellEnd"/>
      <w:r>
        <w:rPr>
          <w:rFonts w:ascii="Georgia" w:hAnsi="Georgia"/>
          <w:color w:val="333333"/>
        </w:rPr>
        <w:t xml:space="preserve">, заслуженный учитель Римма Беневоленская, уроженец </w:t>
      </w:r>
      <w:proofErr w:type="spellStart"/>
      <w:r>
        <w:rPr>
          <w:rFonts w:ascii="Georgia" w:hAnsi="Georgia"/>
          <w:color w:val="333333"/>
        </w:rPr>
        <w:t>Страшевичей</w:t>
      </w:r>
      <w:proofErr w:type="spellEnd"/>
      <w:r>
        <w:rPr>
          <w:rFonts w:ascii="Georgia" w:hAnsi="Georgia"/>
          <w:color w:val="333333"/>
        </w:rPr>
        <w:t xml:space="preserve"> Сергей</w:t>
      </w:r>
      <w:proofErr w:type="gramStart"/>
      <w:r>
        <w:rPr>
          <w:rFonts w:ascii="Georgia" w:hAnsi="Georgia"/>
          <w:color w:val="333333"/>
        </w:rPr>
        <w:t xml:space="preserve"> Г</w:t>
      </w:r>
      <w:proofErr w:type="gramEnd"/>
      <w:r>
        <w:rPr>
          <w:rFonts w:ascii="Georgia" w:hAnsi="Georgia"/>
          <w:color w:val="333333"/>
        </w:rPr>
        <w:t>олубев, представитель Российского союза ветеранов Виталий Лосев, – замечает Виктория.</w:t>
      </w:r>
      <w:r>
        <w:rPr>
          <w:rFonts w:ascii="Georgia" w:hAnsi="Georgia"/>
          <w:color w:val="333333"/>
        </w:rPr>
        <w:br/>
        <w:t>Каждый из воспитанников лагеря мог выбрать себе направление по душе. Те, кто интересуется экологией, составляли геоботаническое описание местной флоры. Другие изучали оружие и карты боев, что проходили на этом направлении во время войны. Еще одна специализация – Крымская война. Эта команда много нового почерпнула в деревне Рясне, на родине адмирала Корнилова. И всех очень заинтересовали лекция по истории села Страшевичи, о происхождении его названия и встречи со старожилами.</w:t>
      </w:r>
      <w:r>
        <w:rPr>
          <w:rFonts w:ascii="Georgia" w:hAnsi="Georgia"/>
          <w:color w:val="333333"/>
        </w:rPr>
        <w:br/>
        <w:t>А в завершение смены была проведена игра «Зарница» и организован великолепный концерт, где каждый отряд представил свои лучшие номера.</w:t>
      </w:r>
    </w:p>
    <w:p w:rsidR="000D283F" w:rsidRDefault="000D283F" w:rsidP="000D283F">
      <w:pPr>
        <w:shd w:val="clear" w:color="auto" w:fill="FFFFFF"/>
        <w:spacing w:line="240" w:lineRule="auto"/>
        <w:jc w:val="right"/>
        <w:rPr>
          <w:rFonts w:ascii="Georgia" w:hAnsi="Georgia"/>
          <w:b/>
          <w:bCs/>
          <w:i/>
          <w:iCs/>
          <w:color w:val="333333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333333"/>
          <w:sz w:val="20"/>
          <w:szCs w:val="20"/>
        </w:rPr>
        <w:t>Автор: Маргарита ВАСИЛЬЕВА</w:t>
      </w:r>
    </w:p>
    <w:p w:rsidR="000D283F" w:rsidRPr="000D283F" w:rsidRDefault="000D283F" w:rsidP="000D283F"/>
    <w:sectPr w:rsidR="000D283F" w:rsidRPr="000D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89"/>
    <w:rsid w:val="000D283F"/>
    <w:rsid w:val="008676C4"/>
    <w:rsid w:val="00980B49"/>
    <w:rsid w:val="009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2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vtext">
    <w:name w:val="prev_text"/>
    <w:basedOn w:val="a"/>
    <w:rsid w:val="000D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2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vtext">
    <w:name w:val="prev_text"/>
    <w:basedOn w:val="a"/>
    <w:rsid w:val="000D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Home</cp:lastModifiedBy>
  <cp:revision>2</cp:revision>
  <dcterms:created xsi:type="dcterms:W3CDTF">2017-08-18T14:12:00Z</dcterms:created>
  <dcterms:modified xsi:type="dcterms:W3CDTF">2017-08-18T14:12:00Z</dcterms:modified>
</cp:coreProperties>
</file>