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F" w:rsidRPr="005D014F" w:rsidRDefault="005D014F" w:rsidP="005D0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014F">
        <w:rPr>
          <w:rFonts w:ascii="Times New Roman" w:hAnsi="Times New Roman" w:cs="Times New Roman"/>
          <w:b/>
          <w:sz w:val="28"/>
          <w:szCs w:val="28"/>
        </w:rPr>
        <w:t>ПЛАН  РАБОТЫ  ШКОЛЬНОГО МУЗЕЯ боевой славы</w:t>
      </w:r>
    </w:p>
    <w:p w:rsidR="005D014F" w:rsidRPr="005D014F" w:rsidRDefault="005D014F" w:rsidP="005D0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4F">
        <w:rPr>
          <w:rFonts w:ascii="Times New Roman" w:hAnsi="Times New Roman" w:cs="Times New Roman"/>
          <w:b/>
          <w:sz w:val="28"/>
          <w:szCs w:val="28"/>
        </w:rPr>
        <w:t xml:space="preserve">                 105 гвардейского </w:t>
      </w:r>
      <w:proofErr w:type="spellStart"/>
      <w:r w:rsidRPr="005D014F">
        <w:rPr>
          <w:rFonts w:ascii="Times New Roman" w:hAnsi="Times New Roman" w:cs="Times New Roman"/>
          <w:b/>
          <w:sz w:val="28"/>
          <w:szCs w:val="28"/>
        </w:rPr>
        <w:t>Паневежского</w:t>
      </w:r>
      <w:proofErr w:type="spellEnd"/>
      <w:r w:rsidRPr="005D014F">
        <w:rPr>
          <w:rFonts w:ascii="Times New Roman" w:hAnsi="Times New Roman" w:cs="Times New Roman"/>
          <w:b/>
          <w:sz w:val="28"/>
          <w:szCs w:val="28"/>
        </w:rPr>
        <w:t xml:space="preserve"> полка ордена      </w:t>
      </w:r>
    </w:p>
    <w:p w:rsidR="005D014F" w:rsidRPr="005D014F" w:rsidRDefault="005D014F" w:rsidP="005D0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Александра Невского ГВФ </w:t>
      </w:r>
    </w:p>
    <w:p w:rsidR="005D014F" w:rsidRDefault="005D014F" w:rsidP="005D0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2014-2015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14F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5D014F" w:rsidRPr="005D014F" w:rsidRDefault="005D014F" w:rsidP="005D01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228"/>
        <w:gridCol w:w="2121"/>
        <w:gridCol w:w="2656"/>
      </w:tblGrid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Распределение обязанностей.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Бычкова </w:t>
            </w:r>
            <w:proofErr w:type="spellStart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С.Н.руководитель</w:t>
            </w:r>
            <w:proofErr w:type="spellEnd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работа по подготовке </w:t>
            </w:r>
            <w:proofErr w:type="gramStart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празднования Дня освобождения города Калинина</w:t>
            </w:r>
            <w:proofErr w:type="gramEnd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захватчиков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экскурсий.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ветеранами Великой Отечественной войны и тружениками тыла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Великой Отечественной войны и тружеников тыла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Информационная группа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Реконструкция музея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Поисковая работа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Поисковая группа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Празднование  16 декабря, 23 февраля, 9 мая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читательских конференций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. группа совместно с библиотекой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городских смотрах, соревнованиях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Бычкова С.Н. руководитель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мероприятиях, посвященных 70-летию Победы в Великой Отечественной войне.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5D014F" w:rsidRPr="005D014F" w:rsidTr="001E388D">
        <w:tc>
          <w:tcPr>
            <w:tcW w:w="534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Составление Книги памяти</w:t>
            </w:r>
          </w:p>
        </w:tc>
        <w:tc>
          <w:tcPr>
            <w:tcW w:w="2127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5D014F" w:rsidRPr="005D014F" w:rsidRDefault="005D014F" w:rsidP="005D0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14F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</w:tbl>
    <w:p w:rsidR="00F65761" w:rsidRPr="005D014F" w:rsidRDefault="00F65761" w:rsidP="005D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761" w:rsidRPr="005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9F"/>
    <w:rsid w:val="005D014F"/>
    <w:rsid w:val="00DF059F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4F"/>
    <w:pPr>
      <w:spacing w:after="0" w:line="240" w:lineRule="auto"/>
    </w:pPr>
  </w:style>
  <w:style w:type="table" w:styleId="a4">
    <w:name w:val="Table Grid"/>
    <w:basedOn w:val="a1"/>
    <w:uiPriority w:val="59"/>
    <w:rsid w:val="005D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14F"/>
    <w:pPr>
      <w:spacing w:after="0" w:line="240" w:lineRule="auto"/>
    </w:pPr>
  </w:style>
  <w:style w:type="table" w:styleId="a4">
    <w:name w:val="Table Grid"/>
    <w:basedOn w:val="a1"/>
    <w:uiPriority w:val="59"/>
    <w:rsid w:val="005D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</dc:creator>
  <cp:keywords/>
  <dc:description/>
  <cp:lastModifiedBy>Гаврилова Юлия</cp:lastModifiedBy>
  <cp:revision>2</cp:revision>
  <dcterms:created xsi:type="dcterms:W3CDTF">2015-03-26T06:20:00Z</dcterms:created>
  <dcterms:modified xsi:type="dcterms:W3CDTF">2015-03-26T06:21:00Z</dcterms:modified>
</cp:coreProperties>
</file>