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ПИСЬМО</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от 30 ноября 2023 г. N ТВ-2356/02</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 НАПРАВЛЕНИИ МЕТОДИЧЕСКИХ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направляет актуальные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2024 году.</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Т.В.ВАСИЛЬЕВА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МЕТОДИЧЕСКИЕ РЕКОМЕНДАЦИИ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СОЗДАНИЮ И ФУНКЦИОНИРОВАНИЮ В ОБЩЕОБРАЗОВАТЕЛЬНЫХ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ОРГАНИЗАЦИЯХ, РАСПОЛОЖЕННЫХ В СЕЛЬСКОЙ МЕСТНОСТИ И МАЛЫХ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ГОРОДАХ,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Общие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 в целях </w:t>
      </w:r>
      <w:proofErr w:type="spellStart"/>
      <w:r w:rsidRPr="005C045A">
        <w:rPr>
          <w:rFonts w:ascii="Times New Roman" w:eastAsia="Times New Roman" w:hAnsi="Times New Roman" w:cs="Times New Roman"/>
          <w:color w:val="000000"/>
          <w:sz w:val="28"/>
          <w:szCs w:val="28"/>
          <w:lang w:eastAsia="ru-RU"/>
        </w:rPr>
        <w:t>софинансирования</w:t>
      </w:r>
      <w:proofErr w:type="spellEnd"/>
      <w:r w:rsidRPr="005C045A">
        <w:rPr>
          <w:rFonts w:ascii="Times New Roman" w:eastAsia="Times New Roman" w:hAnsi="Times New Roman" w:cs="Times New Roman"/>
          <w:color w:val="000000"/>
          <w:sz w:val="28"/>
          <w:szCs w:val="28"/>
          <w:lang w:eastAsia="ru-RU"/>
        </w:rPr>
        <w:t xml:space="preserve"> расходных обязательств субъектов Российской Федерации &lt;1&gt;, возникающих в рамках </w:t>
      </w:r>
      <w:r w:rsidRPr="005C045A">
        <w:rPr>
          <w:rFonts w:ascii="Times New Roman" w:eastAsia="Times New Roman" w:hAnsi="Times New Roman" w:cs="Times New Roman"/>
          <w:color w:val="000000"/>
          <w:sz w:val="28"/>
          <w:szCs w:val="28"/>
          <w:lang w:eastAsia="ru-RU"/>
        </w:rPr>
        <w:lastRenderedPageBreak/>
        <w:t>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проекта.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&lt;1&gt; г. Байконур и Федеральная территория "Сириус" приравнены к субъектам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центры образования "IT-куб".</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w:t>
      </w:r>
      <w:r w:rsidRPr="005C045A">
        <w:rPr>
          <w:rFonts w:ascii="Times New Roman" w:eastAsia="Times New Roman" w:hAnsi="Times New Roman" w:cs="Times New Roman"/>
          <w:color w:val="000000"/>
          <w:sz w:val="28"/>
          <w:szCs w:val="28"/>
          <w:lang w:eastAsia="ru-RU"/>
        </w:rPr>
        <w:lastRenderedPageBreak/>
        <w:t>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Порядок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w:t>
      </w:r>
      <w:r w:rsidRPr="005C045A">
        <w:rPr>
          <w:rFonts w:ascii="Times New Roman" w:eastAsia="Times New Roman" w:hAnsi="Times New Roman" w:cs="Times New Roman"/>
          <w:color w:val="000000"/>
          <w:sz w:val="28"/>
          <w:szCs w:val="28"/>
          <w:lang w:eastAsia="ru-RU"/>
        </w:rPr>
        <w:lastRenderedPageBreak/>
        <w:t>осуществляемые в рамках основных образовательных программ начального общего, основного общего и среднего общего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метапредметное</w:t>
      </w:r>
      <w:proofErr w:type="spellEnd"/>
      <w:r w:rsidRPr="005C045A">
        <w:rPr>
          <w:rFonts w:ascii="Times New Roman" w:eastAsia="Times New Roman" w:hAnsi="Times New Roman" w:cs="Times New Roman"/>
          <w:color w:val="000000"/>
          <w:sz w:val="28"/>
          <w:szCs w:val="28"/>
          <w:lang w:eastAsia="ru-RU"/>
        </w:rPr>
        <w:t xml:space="preserve">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2.1.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с учетом сроков, указанных в Приложении 1 к Рекомендациям, утвердить: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комплекс мер (дорожную карту) по созданию и функционированию Центров "Точка роста" (рекомендованная форма представлена в Приложении 1 к настоящим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перечень показателей и индикаторов (рекомендуемый образец приведен в Приложении 2 к Рекомендациям) их значений;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Приложении 3);</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типовое Положение о Центре образования естественно-научной и технологической направленностей "Точка роста" (типовая форма Положения приведена в Приложении 4).</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 создании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 назначении руководителя (куратора, ответственного за функционирование и развитие)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Положении о деятельности Центра "Точка роста" предлагается отражать его основные характеристики,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информацию о месторасположении Центра "Точка роста" (адрес, доступность);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перечень показателей и индикаторов деятельности Центра "Точка роста" и их значения на текущий год и плановый период (с разбивкой по годам);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основные функции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порядок управления и организации образовательной деятельности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иные параметры, соответствующие положениям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 Материально-техническое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2.2.1. Оснащение оборудованием, средствами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 оборудованием для изучения основ робототехники, механики, </w:t>
      </w:r>
      <w:proofErr w:type="spellStart"/>
      <w:r w:rsidRPr="005C045A">
        <w:rPr>
          <w:rFonts w:ascii="Times New Roman" w:eastAsia="Times New Roman" w:hAnsi="Times New Roman" w:cs="Times New Roman"/>
          <w:color w:val="000000"/>
          <w:sz w:val="28"/>
          <w:szCs w:val="28"/>
          <w:lang w:eastAsia="ru-RU"/>
        </w:rPr>
        <w:t>мехатроники</w:t>
      </w:r>
      <w:proofErr w:type="spellEnd"/>
      <w:r w:rsidRPr="005C045A">
        <w:rPr>
          <w:rFonts w:ascii="Times New Roman" w:eastAsia="Times New Roman" w:hAnsi="Times New Roman" w:cs="Times New Roman"/>
          <w:color w:val="000000"/>
          <w:sz w:val="28"/>
          <w:szCs w:val="28"/>
          <w:lang w:eastAsia="ru-RU"/>
        </w:rPr>
        <w:t>, освоения основ программирования, реализации программ дополнительного образования технической и естественно-научной направленностей и т.д.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компьютерным и иным оборудованием.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&lt;2&gt; В соответствии с пунктом 4 статьи 99 Федерального закона от </w:t>
      </w:r>
      <w:hyperlink r:id="rId4"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2.2.2. Формирование предметно-пространственной среды.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w:t>
      </w:r>
      <w:proofErr w:type="spellStart"/>
      <w:r w:rsidRPr="005C045A">
        <w:rPr>
          <w:rFonts w:ascii="Times New Roman" w:eastAsia="Times New Roman" w:hAnsi="Times New Roman" w:cs="Times New Roman"/>
          <w:color w:val="000000"/>
          <w:sz w:val="28"/>
          <w:szCs w:val="28"/>
          <w:lang w:eastAsia="ru-RU"/>
        </w:rPr>
        <w:t>метапредметного</w:t>
      </w:r>
      <w:proofErr w:type="spellEnd"/>
      <w:r w:rsidRPr="005C045A">
        <w:rPr>
          <w:rFonts w:ascii="Times New Roman" w:eastAsia="Times New Roman" w:hAnsi="Times New Roman" w:cs="Times New Roman"/>
          <w:color w:val="000000"/>
          <w:sz w:val="28"/>
          <w:szCs w:val="28"/>
          <w:lang w:eastAsia="ru-RU"/>
        </w:rPr>
        <w:t xml:space="preserve">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w:t>
      </w:r>
      <w:r w:rsidRPr="005C045A">
        <w:rPr>
          <w:rFonts w:ascii="Times New Roman" w:eastAsia="Times New Roman" w:hAnsi="Times New Roman" w:cs="Times New Roman"/>
          <w:color w:val="000000"/>
          <w:sz w:val="28"/>
          <w:szCs w:val="28"/>
          <w:lang w:eastAsia="ru-RU"/>
        </w:rPr>
        <w:lastRenderedPageBreak/>
        <w:t>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 г. N СК-468/15.</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2.3. Кадровое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функциям руководителя Центра "Точка роста" могут быть отнесены: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оказание помощи педагогическим работникам в освоении и разработке программ и технологий;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организация методической, культурно-массовой, внеклассной работы, а также информационной работы для родителей;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обеспечение контроля за выполнением плановых заданий, своевременного составления установленной отчетной документации;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внесение предложений по совершенствованию образовательного процесса и управления общеобразовательной организацией;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участие в работе развитии и укреплении учебно-материальной базы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проекта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w:t>
      </w:r>
      <w:hyperlink r:id="rId5"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2.4. Информационное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Региональному координатору Центра "Точка роста" не позднее срока, указанного в п. 5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w:t>
      </w:r>
      <w:r w:rsidRPr="005C045A">
        <w:rPr>
          <w:rFonts w:ascii="Times New Roman" w:eastAsia="Times New Roman" w:hAnsi="Times New Roman" w:cs="Times New Roman"/>
          <w:color w:val="000000"/>
          <w:sz w:val="28"/>
          <w:szCs w:val="28"/>
          <w:lang w:eastAsia="ru-RU"/>
        </w:rPr>
        <w:lastRenderedPageBreak/>
        <w:t>"Интернет"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Содержательное наполнение специального раздела официального сайта общеобразовательной организации предполагает:</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г) понятная для пользователя навигация внутри специального раздела;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w:t>
      </w:r>
      <w:hyperlink r:id="rId6" w:history="1">
        <w:r w:rsidRPr="005C045A">
          <w:rPr>
            <w:rFonts w:ascii="Times New Roman" w:eastAsia="Times New Roman" w:hAnsi="Times New Roman" w:cs="Times New Roman"/>
            <w:color w:val="154285"/>
            <w:sz w:val="28"/>
            <w:szCs w:val="28"/>
            <w:u w:val="single"/>
            <w:lang w:eastAsia="ru-RU"/>
          </w:rPr>
          <w:t>27 июля 2006 г. N 149-ФЗ</w:t>
        </w:r>
      </w:hyperlink>
      <w:r w:rsidRPr="005C045A">
        <w:rPr>
          <w:rFonts w:ascii="Times New Roman" w:eastAsia="Times New Roman" w:hAnsi="Times New Roman" w:cs="Times New Roman"/>
          <w:color w:val="000000"/>
          <w:sz w:val="28"/>
          <w:szCs w:val="28"/>
          <w:lang w:eastAsia="ru-RU"/>
        </w:rPr>
        <w:t> "Об информации, информационных технологиях и о защите информации", Федеральный закон от </w:t>
      </w:r>
      <w:hyperlink r:id="rId7" w:history="1">
        <w:r w:rsidRPr="005C045A">
          <w:rPr>
            <w:rFonts w:ascii="Times New Roman" w:eastAsia="Times New Roman" w:hAnsi="Times New Roman" w:cs="Times New Roman"/>
            <w:color w:val="154285"/>
            <w:sz w:val="28"/>
            <w:szCs w:val="28"/>
            <w:u w:val="single"/>
            <w:lang w:eastAsia="ru-RU"/>
          </w:rPr>
          <w:t>27 июля 2006 г. N 152-ФЗ</w:t>
        </w:r>
      </w:hyperlink>
      <w:r w:rsidRPr="005C045A">
        <w:rPr>
          <w:rFonts w:ascii="Times New Roman" w:eastAsia="Times New Roman" w:hAnsi="Times New Roman" w:cs="Times New Roman"/>
          <w:color w:val="000000"/>
          <w:sz w:val="28"/>
          <w:szCs w:val="28"/>
          <w:lang w:eastAsia="ru-RU"/>
        </w:rPr>
        <w:t> "О персональных данных").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Региональным координатором рекомендуется обеспечивать широкое информационное освещение мероприятий по созданию Центров "Точка роста" </w:t>
      </w:r>
      <w:r w:rsidRPr="005C045A">
        <w:rPr>
          <w:rFonts w:ascii="Times New Roman" w:eastAsia="Times New Roman" w:hAnsi="Times New Roman" w:cs="Times New Roman"/>
          <w:color w:val="000000"/>
          <w:sz w:val="28"/>
          <w:szCs w:val="28"/>
          <w:lang w:eastAsia="ru-RU"/>
        </w:rPr>
        <w:lastRenderedPageBreak/>
        <w:t>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Организация образовательной деятельности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w:t>
      </w:r>
      <w:proofErr w:type="gramStart"/>
      <w:r w:rsidRPr="005C045A">
        <w:rPr>
          <w:rFonts w:ascii="Times New Roman" w:eastAsia="Times New Roman" w:hAnsi="Times New Roman" w:cs="Times New Roman"/>
          <w:color w:val="000000"/>
          <w:sz w:val="28"/>
          <w:szCs w:val="28"/>
          <w:lang w:eastAsia="ru-RU"/>
        </w:rPr>
        <w:t>у общеобразовательных организации</w:t>
      </w:r>
      <w:proofErr w:type="gramEnd"/>
      <w:r w:rsidRPr="005C045A">
        <w:rPr>
          <w:rFonts w:ascii="Times New Roman" w:eastAsia="Times New Roman" w:hAnsi="Times New Roman" w:cs="Times New Roman"/>
          <w:color w:val="000000"/>
          <w:sz w:val="28"/>
          <w:szCs w:val="28"/>
          <w:lang w:eastAsia="ru-RU"/>
        </w:rPr>
        <w:t xml:space="preserve"> условий, а также потребностей участников образовательных отношений.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w:t>
      </w:r>
      <w:r w:rsidRPr="005C045A">
        <w:rPr>
          <w:rFonts w:ascii="Times New Roman" w:eastAsia="Times New Roman" w:hAnsi="Times New Roman" w:cs="Times New Roman"/>
          <w:color w:val="000000"/>
          <w:sz w:val="28"/>
          <w:szCs w:val="28"/>
          <w:lang w:eastAsia="ru-RU"/>
        </w:rPr>
        <w:lastRenderedPageBreak/>
        <w:t>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 Организационно-методическое сопровождение Центров "Точка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роста" и использование иной созданной в рамках реализации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национального проекта "Образование" инфраструктуры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5C045A">
        <w:rPr>
          <w:rFonts w:ascii="Times New Roman" w:eastAsia="Times New Roman" w:hAnsi="Times New Roman" w:cs="Times New Roman"/>
          <w:color w:val="000000"/>
          <w:sz w:val="28"/>
          <w:szCs w:val="28"/>
          <w:lang w:eastAsia="ru-RU"/>
        </w:rPr>
        <w:t>вебинары</w:t>
      </w:r>
      <w:proofErr w:type="spellEnd"/>
      <w:r w:rsidRPr="005C045A">
        <w:rPr>
          <w:rFonts w:ascii="Times New Roman" w:eastAsia="Times New Roman" w:hAnsi="Times New Roman" w:cs="Times New Roman"/>
          <w:color w:val="000000"/>
          <w:sz w:val="28"/>
          <w:szCs w:val="28"/>
          <w:lang w:eastAsia="ru-RU"/>
        </w:rPr>
        <w:t>, семинары, конференции, совещания и др.).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5C045A">
        <w:rPr>
          <w:rFonts w:ascii="Times New Roman" w:eastAsia="Times New Roman" w:hAnsi="Times New Roman" w:cs="Times New Roman"/>
          <w:color w:val="000000"/>
          <w:sz w:val="28"/>
          <w:szCs w:val="28"/>
          <w:lang w:eastAsia="ru-RU"/>
        </w:rPr>
        <w:t>вебинаров</w:t>
      </w:r>
      <w:proofErr w:type="spellEnd"/>
      <w:r w:rsidRPr="005C045A">
        <w:rPr>
          <w:rFonts w:ascii="Times New Roman" w:eastAsia="Times New Roman" w:hAnsi="Times New Roman" w:cs="Times New Roman"/>
          <w:color w:val="000000"/>
          <w:sz w:val="28"/>
          <w:szCs w:val="28"/>
          <w:lang w:eastAsia="ru-RU"/>
        </w:rPr>
        <w:t>,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5C045A">
        <w:rPr>
          <w:rFonts w:ascii="Times New Roman" w:eastAsia="Times New Roman" w:hAnsi="Times New Roman" w:cs="Times New Roman"/>
          <w:color w:val="000000"/>
          <w:sz w:val="28"/>
          <w:szCs w:val="28"/>
          <w:lang w:eastAsia="ru-RU"/>
        </w:rPr>
        <w:t>вебинаров</w:t>
      </w:r>
      <w:proofErr w:type="spellEnd"/>
      <w:r w:rsidRPr="005C045A">
        <w:rPr>
          <w:rFonts w:ascii="Times New Roman" w:eastAsia="Times New Roman" w:hAnsi="Times New Roman" w:cs="Times New Roman"/>
          <w:color w:val="000000"/>
          <w:sz w:val="28"/>
          <w:szCs w:val="28"/>
          <w:lang w:eastAsia="ru-RU"/>
        </w:rPr>
        <w:t xml:space="preserve">,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w:t>
      </w:r>
      <w:r w:rsidRPr="005C045A">
        <w:rPr>
          <w:rFonts w:ascii="Times New Roman" w:eastAsia="Times New Roman" w:hAnsi="Times New Roman" w:cs="Times New Roman"/>
          <w:color w:val="000000"/>
          <w:sz w:val="28"/>
          <w:szCs w:val="28"/>
          <w:lang w:eastAsia="ru-RU"/>
        </w:rPr>
        <w:lastRenderedPageBreak/>
        <w:t>показателей функционирования, использованию иной созданной в рамках реализации национального проекта "Образование" инфраструктуры.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мобильных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xml:space="preserve">", центров цифрового образования детей "IT-куб", ключевых центров дополнительного образования "Дом научной </w:t>
      </w:r>
      <w:proofErr w:type="spellStart"/>
      <w:r w:rsidRPr="005C045A">
        <w:rPr>
          <w:rFonts w:ascii="Times New Roman" w:eastAsia="Times New Roman" w:hAnsi="Times New Roman" w:cs="Times New Roman"/>
          <w:color w:val="000000"/>
          <w:sz w:val="28"/>
          <w:szCs w:val="28"/>
          <w:lang w:eastAsia="ru-RU"/>
        </w:rPr>
        <w:t>коллаборации</w:t>
      </w:r>
      <w:proofErr w:type="spellEnd"/>
      <w:r w:rsidRPr="005C045A">
        <w:rPr>
          <w:rFonts w:ascii="Times New Roman" w:eastAsia="Times New Roman" w:hAnsi="Times New Roman" w:cs="Times New Roman"/>
          <w:color w:val="000000"/>
          <w:sz w:val="28"/>
          <w:szCs w:val="28"/>
          <w:lang w:eastAsia="ru-RU"/>
        </w:rPr>
        <w:t>" и создаваемых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на базе общеобразовательных организаций в деятельность Центров "Точка роста" в следующих форматах: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5. Разработка, утверждение и реализация сетевых образовательных программ с использованием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-мест, созданных в субъекте Российской Федерации в рамках национального проекта "Образование", в том числе совместно с детскими технопарками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создаваемыми на базе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 xml:space="preserve">-мест,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от </w:t>
      </w:r>
      <w:hyperlink r:id="rId8" w:history="1">
        <w:r w:rsidRPr="005C045A">
          <w:rPr>
            <w:rFonts w:ascii="Times New Roman" w:eastAsia="Times New Roman" w:hAnsi="Times New Roman" w:cs="Times New Roman"/>
            <w:color w:val="154285"/>
            <w:sz w:val="28"/>
            <w:szCs w:val="28"/>
            <w:u w:val="single"/>
            <w:lang w:eastAsia="ru-RU"/>
          </w:rPr>
          <w:t>25 декабря 2019 года N Р-145</w:t>
        </w:r>
      </w:hyperlink>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Предполагается, что Центры "Точка роста" могут использовать инфраструктуру и кадровые ресурсы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w:t>
      </w:r>
      <w:r w:rsidRPr="005C045A">
        <w:rPr>
          <w:rFonts w:ascii="Times New Roman" w:eastAsia="Times New Roman" w:hAnsi="Times New Roman" w:cs="Times New Roman"/>
          <w:color w:val="000000"/>
          <w:sz w:val="28"/>
          <w:szCs w:val="28"/>
          <w:lang w:eastAsia="ru-RU"/>
        </w:rPr>
        <w:lastRenderedPageBreak/>
        <w:t>Федерации, осуществляющего государственное управление в сфере образования, ежегодно не позднее начала учебного года.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Информацию о проводимых с участием Центров "Точка роста" мероприятиях рекомендуется предоставлять в рамках ежеквартального мониторинга.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 Финансовое обеспечение деятельности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от 20 ноября 2018 г. N 235 и включающими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обеспечение текущей деятельности общеобразовательной организации по обеспечению образовательного процесса.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w:t>
      </w:r>
      <w:proofErr w:type="spellStart"/>
      <w:r w:rsidRPr="005C045A">
        <w:rPr>
          <w:rFonts w:ascii="Times New Roman" w:eastAsia="Times New Roman" w:hAnsi="Times New Roman" w:cs="Times New Roman"/>
          <w:color w:val="000000"/>
          <w:sz w:val="28"/>
          <w:szCs w:val="28"/>
          <w:lang w:eastAsia="ru-RU"/>
        </w:rPr>
        <w:t>софинансирование</w:t>
      </w:r>
      <w:proofErr w:type="spellEnd"/>
      <w:r w:rsidRPr="005C045A">
        <w:rPr>
          <w:rFonts w:ascii="Times New Roman" w:eastAsia="Times New Roman" w:hAnsi="Times New Roman" w:cs="Times New Roman"/>
          <w:color w:val="000000"/>
          <w:sz w:val="28"/>
          <w:szCs w:val="28"/>
          <w:lang w:eastAsia="ru-RU"/>
        </w:rPr>
        <w:t xml:space="preserve"> расходных обязательств субъектов Российской Федерации и города Байконур осуществляется с учетом требований Федерального закона от 5 апреля 2013 г. N 44-</w:t>
      </w:r>
      <w:hyperlink r:id="rId9" w:history="1">
        <w:r w:rsidRPr="005C045A">
          <w:rPr>
            <w:rFonts w:ascii="Times New Roman" w:eastAsia="Times New Roman" w:hAnsi="Times New Roman" w:cs="Times New Roman"/>
            <w:color w:val="154285"/>
            <w:sz w:val="28"/>
            <w:szCs w:val="28"/>
            <w:u w:val="single"/>
            <w:lang w:eastAsia="ru-RU"/>
          </w:rPr>
          <w:t>ФЗ "О контрактной системе в сфере закупок товаров, работ, услуг для обеспечения государственных и муниципальных нужд"</w:t>
        </w:r>
      </w:hyperlink>
      <w:r w:rsidRPr="005C045A">
        <w:rPr>
          <w:rFonts w:ascii="Times New Roman" w:eastAsia="Times New Roman" w:hAnsi="Times New Roman" w:cs="Times New Roman"/>
          <w:color w:val="000000"/>
          <w:sz w:val="28"/>
          <w:szCs w:val="28"/>
          <w:lang w:eastAsia="ru-RU"/>
        </w:rPr>
        <w:t> и Федерального закона от </w:t>
      </w:r>
      <w:hyperlink r:id="rId10" w:history="1">
        <w:r w:rsidRPr="005C045A">
          <w:rPr>
            <w:rFonts w:ascii="Times New Roman" w:eastAsia="Times New Roman" w:hAnsi="Times New Roman" w:cs="Times New Roman"/>
            <w:color w:val="154285"/>
            <w:sz w:val="28"/>
            <w:szCs w:val="28"/>
            <w:u w:val="single"/>
            <w:lang w:eastAsia="ru-RU"/>
          </w:rPr>
          <w:t>18 июля 2011 г. N 223-ФЗ</w:t>
        </w:r>
      </w:hyperlink>
      <w:r w:rsidRPr="005C045A">
        <w:rPr>
          <w:rFonts w:ascii="Times New Roman" w:eastAsia="Times New Roman" w:hAnsi="Times New Roman" w:cs="Times New Roman"/>
          <w:color w:val="000000"/>
          <w:sz w:val="28"/>
          <w:szCs w:val="28"/>
          <w:lang w:eastAsia="ru-RU"/>
        </w:rPr>
        <w:t>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1" w:history="1">
        <w:r w:rsidRPr="005C045A">
          <w:rPr>
            <w:rFonts w:ascii="Times New Roman" w:eastAsia="Times New Roman" w:hAnsi="Times New Roman" w:cs="Times New Roman"/>
            <w:color w:val="154285"/>
            <w:sz w:val="28"/>
            <w:szCs w:val="28"/>
            <w:u w:val="single"/>
            <w:lang w:eastAsia="ru-RU"/>
          </w:rPr>
          <w:t>3 декабря 2020 г. N 2013</w:t>
        </w:r>
      </w:hyperlink>
      <w:r w:rsidRPr="005C045A">
        <w:rPr>
          <w:rFonts w:ascii="Times New Roman" w:eastAsia="Times New Roman" w:hAnsi="Times New Roman" w:cs="Times New Roman"/>
          <w:color w:val="000000"/>
          <w:sz w:val="28"/>
          <w:szCs w:val="28"/>
          <w:lang w:eastAsia="ru-RU"/>
        </w:rPr>
        <w:t> "О минимальной доле закупок товаров российского происхождения";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2" w:history="1">
        <w:r w:rsidRPr="005C045A">
          <w:rPr>
            <w:rFonts w:ascii="Times New Roman" w:eastAsia="Times New Roman" w:hAnsi="Times New Roman" w:cs="Times New Roman"/>
            <w:color w:val="154285"/>
            <w:sz w:val="28"/>
            <w:szCs w:val="28"/>
            <w:u w:val="single"/>
            <w:lang w:eastAsia="ru-RU"/>
          </w:rPr>
          <w:t>3 декабря 2020 г. N 2014</w:t>
        </w:r>
      </w:hyperlink>
      <w:r w:rsidRPr="005C045A">
        <w:rPr>
          <w:rFonts w:ascii="Times New Roman" w:eastAsia="Times New Roman" w:hAnsi="Times New Roman" w:cs="Times New Roman"/>
          <w:color w:val="000000"/>
          <w:sz w:val="28"/>
          <w:szCs w:val="28"/>
          <w:lang w:eastAsia="ru-RU"/>
        </w:rPr>
        <w:t> "О минимальной обязательной доле закупок российских товаров и ее достижении заказчиком";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3" w:history="1">
        <w:r w:rsidRPr="005C045A">
          <w:rPr>
            <w:rFonts w:ascii="Times New Roman" w:eastAsia="Times New Roman" w:hAnsi="Times New Roman" w:cs="Times New Roman"/>
            <w:color w:val="154285"/>
            <w:sz w:val="28"/>
            <w:szCs w:val="28"/>
            <w:u w:val="single"/>
            <w:lang w:eastAsia="ru-RU"/>
          </w:rPr>
          <w:t>16 сентября 2016 г. N 925</w:t>
        </w:r>
      </w:hyperlink>
      <w:r w:rsidRPr="005C045A">
        <w:rPr>
          <w:rFonts w:ascii="Times New Roman" w:eastAsia="Times New Roman" w:hAnsi="Times New Roman" w:cs="Times New Roman"/>
          <w:color w:val="000000"/>
          <w:sz w:val="28"/>
          <w:szCs w:val="28"/>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4" w:history="1">
        <w:r w:rsidRPr="005C045A">
          <w:rPr>
            <w:rFonts w:ascii="Times New Roman" w:eastAsia="Times New Roman" w:hAnsi="Times New Roman" w:cs="Times New Roman"/>
            <w:color w:val="154285"/>
            <w:sz w:val="28"/>
            <w:szCs w:val="28"/>
            <w:u w:val="single"/>
            <w:lang w:eastAsia="ru-RU"/>
          </w:rPr>
          <w:t>16 ноября 2015 г. N 1236</w:t>
        </w:r>
      </w:hyperlink>
      <w:r w:rsidRPr="005C045A">
        <w:rPr>
          <w:rFonts w:ascii="Times New Roman" w:eastAsia="Times New Roman" w:hAnsi="Times New Roman" w:cs="Times New Roman"/>
          <w:color w:val="000000"/>
          <w:sz w:val="28"/>
          <w:szCs w:val="28"/>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5" w:history="1">
        <w:r w:rsidRPr="005C045A">
          <w:rPr>
            <w:rFonts w:ascii="Times New Roman" w:eastAsia="Times New Roman" w:hAnsi="Times New Roman" w:cs="Times New Roman"/>
            <w:color w:val="154285"/>
            <w:sz w:val="28"/>
            <w:szCs w:val="28"/>
            <w:u w:val="single"/>
            <w:lang w:eastAsia="ru-RU"/>
          </w:rPr>
          <w:t>10 июля 2019 г. N 878</w:t>
        </w:r>
      </w:hyperlink>
      <w:r w:rsidRPr="005C045A">
        <w:rPr>
          <w:rFonts w:ascii="Times New Roman" w:eastAsia="Times New Roman" w:hAnsi="Times New Roman" w:cs="Times New Roman"/>
          <w:color w:val="000000"/>
          <w:sz w:val="28"/>
          <w:szCs w:val="28"/>
          <w:lang w:eastAsia="ru-RU"/>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w:t>
      </w:r>
      <w:hyperlink r:id="rId16" w:history="1">
        <w:r w:rsidRPr="005C045A">
          <w:rPr>
            <w:rFonts w:ascii="Times New Roman" w:eastAsia="Times New Roman" w:hAnsi="Times New Roman" w:cs="Times New Roman"/>
            <w:color w:val="154285"/>
            <w:sz w:val="28"/>
            <w:szCs w:val="28"/>
            <w:u w:val="single"/>
            <w:lang w:eastAsia="ru-RU"/>
          </w:rPr>
          <w:t>16 сентября 2016 г. N 925</w:t>
        </w:r>
      </w:hyperlink>
      <w:r w:rsidRPr="005C045A">
        <w:rPr>
          <w:rFonts w:ascii="Times New Roman" w:eastAsia="Times New Roman" w:hAnsi="Times New Roman" w:cs="Times New Roman"/>
          <w:color w:val="000000"/>
          <w:sz w:val="28"/>
          <w:szCs w:val="28"/>
          <w:lang w:eastAsia="ru-RU"/>
        </w:rPr>
        <w:t> и признании утратившими силу некоторых актов Правительства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7" w:history="1">
        <w:r w:rsidRPr="005C045A">
          <w:rPr>
            <w:rFonts w:ascii="Times New Roman" w:eastAsia="Times New Roman" w:hAnsi="Times New Roman" w:cs="Times New Roman"/>
            <w:color w:val="154285"/>
            <w:sz w:val="28"/>
            <w:szCs w:val="28"/>
            <w:u w:val="single"/>
            <w:lang w:eastAsia="ru-RU"/>
          </w:rPr>
          <w:t>28 августа 2021 г. N 1432</w:t>
        </w:r>
      </w:hyperlink>
      <w:r w:rsidRPr="005C045A">
        <w:rPr>
          <w:rFonts w:ascii="Times New Roman" w:eastAsia="Times New Roman" w:hAnsi="Times New Roman" w:cs="Times New Roman"/>
          <w:color w:val="000000"/>
          <w:sz w:val="28"/>
          <w:szCs w:val="28"/>
          <w:lang w:eastAsia="ru-RU"/>
        </w:rPr>
        <w:t> "О внесении изменений в некоторые акты Правительства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 иных нормативных правовых актов в сфере закупок.</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6. Заключительные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1</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КОМПЛЕКС МЕР ("ДОРОЖНАЯ КАРТА")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СОЗДАНИЮ И ФУНКЦИОНИРОВАНИЮ В ОБЩЕОБРАЗОВАТЕЛЬНЫХ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ОРГАНИЗАЦИЯХ, РАСПОЛОЖЕННЫХ В СЕЛЬСКОЙ МЕСТНОСТИ И МАЛЫХ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ГОРОДАХ,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 "ТОЧКА РОСТА"</w:t>
      </w:r>
    </w:p>
    <w:tbl>
      <w:tblPr>
        <w:tblW w:w="10500" w:type="dxa"/>
        <w:shd w:val="clear" w:color="auto" w:fill="FFFFFF"/>
        <w:tblCellMar>
          <w:left w:w="0" w:type="dxa"/>
          <w:right w:w="0" w:type="dxa"/>
        </w:tblCellMar>
        <w:tblLook w:val="04A0" w:firstRow="1" w:lastRow="0" w:firstColumn="1" w:lastColumn="0" w:noHBand="0" w:noVBand="1"/>
      </w:tblPr>
      <w:tblGrid>
        <w:gridCol w:w="431"/>
        <w:gridCol w:w="301"/>
        <w:gridCol w:w="2819"/>
        <w:gridCol w:w="2129"/>
        <w:gridCol w:w="2712"/>
        <w:gridCol w:w="210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мероприятия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Ответственный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Результат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Срок</w:t>
            </w:r>
          </w:p>
        </w:tc>
      </w:tr>
      <w:tr w:rsidR="005C045A" w:rsidRPr="005C045A" w:rsidTr="005C045A">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Утверждены: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Распорядительный акт регионального органа исполнительной власти, осуществляющего государственное </w:t>
            </w:r>
            <w:r w:rsidRPr="005C045A">
              <w:rPr>
                <w:rFonts w:ascii="Times New Roman" w:eastAsia="Times New Roman" w:hAnsi="Times New Roman" w:cs="Times New Roman"/>
                <w:b/>
                <w:bCs/>
                <w:color w:val="000000"/>
                <w:sz w:val="28"/>
                <w:szCs w:val="28"/>
                <w:lang w:eastAsia="ru-RU"/>
              </w:rPr>
              <w:lastRenderedPageBreak/>
              <w:t>управление в сфере образования (далее - распорядительный акт РОИВ)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30 ноября X - 1 года</w:t>
            </w: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комплекс мер (дорожная карта) по созданию и функционированию </w:t>
            </w:r>
            <w:r w:rsidRPr="005C045A">
              <w:rPr>
                <w:rFonts w:ascii="Times New Roman" w:eastAsia="Times New Roman" w:hAnsi="Times New Roman" w:cs="Times New Roman"/>
                <w:color w:val="000000"/>
                <w:sz w:val="28"/>
                <w:szCs w:val="28"/>
                <w:lang w:eastAsia="ru-RU"/>
              </w:rPr>
              <w:lastRenderedPageBreak/>
              <w:t>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показатели деятельности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 типовое Положение о деятельности Центров "Точка роста" на территории субъекта Российской Федерации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w:t>
            </w:r>
          </w:p>
        </w:tc>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и утвержден инфраструктурный лист</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 федеральный оператор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Письмо РОИВ федеральному оператору о соответствии перечня </w:t>
            </w:r>
            <w:r w:rsidRPr="005C045A">
              <w:rPr>
                <w:rFonts w:ascii="Times New Roman" w:eastAsia="Times New Roman" w:hAnsi="Times New Roman" w:cs="Times New Roman"/>
                <w:b/>
                <w:bCs/>
                <w:color w:val="000000"/>
                <w:sz w:val="28"/>
                <w:szCs w:val="28"/>
                <w:lang w:eastAsia="ru-RU"/>
              </w:rPr>
              <w:lastRenderedPageBreak/>
              <w:t>оборудования, расходных материалов, средств обучения и воспитания единой технологической среде НПО</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Согласно отдельному графику</w:t>
            </w: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Распорядительный акт РОИВ об утверждении перечня оборудования, расходных материалов, средств обучения и воспитания</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типовой проект дизайна и зонирования помещений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Письмо РОИВ федеральному оператору о соответствии проекта дизайна и зонирования помещений Центра единой концепции </w:t>
            </w:r>
            <w:r w:rsidRPr="005C045A">
              <w:rPr>
                <w:rFonts w:ascii="Times New Roman" w:eastAsia="Times New Roman" w:hAnsi="Times New Roman" w:cs="Times New Roman"/>
                <w:b/>
                <w:bCs/>
                <w:color w:val="000000"/>
                <w:sz w:val="28"/>
                <w:szCs w:val="28"/>
                <w:lang w:eastAsia="ru-RU"/>
              </w:rPr>
              <w:lastRenderedPageBreak/>
              <w:t>образовательных пространств НПО</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Распорядительный акт РОИВ об утверждении типового проекта дизайна и зонирования помещений.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До 1 февраля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4.</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Объявлены закупки товаров, работ, услуг для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Извещения о проведении закупок или реестр извещений (по форме федерального оператора)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15 февраля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форме, определяемой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мая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6.</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Реестр документов, подтверждающих приемку материальных ценностей и услуг в </w:t>
            </w:r>
            <w:r w:rsidRPr="005C045A">
              <w:rPr>
                <w:rFonts w:ascii="Times New Roman" w:eastAsia="Times New Roman" w:hAnsi="Times New Roman" w:cs="Times New Roman"/>
                <w:b/>
                <w:bCs/>
                <w:color w:val="000000"/>
                <w:sz w:val="28"/>
                <w:szCs w:val="28"/>
                <w:lang w:eastAsia="ru-RU"/>
              </w:rPr>
              <w:lastRenderedPageBreak/>
              <w:t>рамках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w:t>
            </w:r>
            <w:r w:rsidRPr="005C045A">
              <w:rPr>
                <w:rFonts w:ascii="Times New Roman" w:eastAsia="Times New Roman" w:hAnsi="Times New Roman" w:cs="Times New Roman"/>
                <w:b/>
                <w:bCs/>
                <w:color w:val="000000"/>
                <w:sz w:val="28"/>
                <w:szCs w:val="28"/>
                <w:lang w:eastAsia="ru-RU"/>
              </w:rPr>
              <w:lastRenderedPageBreak/>
              <w:t>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7.</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Проведен </w:t>
            </w:r>
            <w:proofErr w:type="spellStart"/>
            <w:r w:rsidRPr="005C045A">
              <w:rPr>
                <w:rFonts w:ascii="Times New Roman" w:eastAsia="Times New Roman" w:hAnsi="Times New Roman" w:cs="Times New Roman"/>
                <w:b/>
                <w:bCs/>
                <w:color w:val="000000"/>
                <w:sz w:val="28"/>
                <w:szCs w:val="28"/>
                <w:lang w:eastAsia="ru-RU"/>
              </w:rPr>
              <w:t>фотомониторинг</w:t>
            </w:r>
            <w:proofErr w:type="spellEnd"/>
            <w:r w:rsidRPr="005C045A">
              <w:rPr>
                <w:rFonts w:ascii="Times New Roman" w:eastAsia="Times New Roman" w:hAnsi="Times New Roman" w:cs="Times New Roman"/>
                <w:b/>
                <w:bCs/>
                <w:color w:val="000000"/>
                <w:sz w:val="28"/>
                <w:szCs w:val="28"/>
                <w:lang w:eastAsia="ru-RU"/>
              </w:rPr>
              <w:t xml:space="preserve"> по приведению площадок Центров "Точка роста" в соответствие с методическими рекомендациями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8.</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Распорядительный акт РОИВ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9.</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Начало работы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15 сентября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Ежеквартальный мониторинг выполнения показателей создания и </w:t>
            </w:r>
            <w:r w:rsidRPr="005C045A">
              <w:rPr>
                <w:rFonts w:ascii="Times New Roman" w:eastAsia="Times New Roman" w:hAnsi="Times New Roman" w:cs="Times New Roman"/>
                <w:b/>
                <w:bCs/>
                <w:color w:val="000000"/>
                <w:sz w:val="28"/>
                <w:szCs w:val="28"/>
                <w:lang w:eastAsia="ru-RU"/>
              </w:rPr>
              <w:lastRenderedPageBreak/>
              <w:t>функционирования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Отчет о выполнении показателей </w:t>
            </w:r>
            <w:r w:rsidRPr="005C045A">
              <w:rPr>
                <w:rFonts w:ascii="Times New Roman" w:eastAsia="Times New Roman" w:hAnsi="Times New Roman" w:cs="Times New Roman"/>
                <w:b/>
                <w:bCs/>
                <w:color w:val="000000"/>
                <w:sz w:val="28"/>
                <w:szCs w:val="28"/>
                <w:lang w:eastAsia="ru-RU"/>
              </w:rPr>
              <w:lastRenderedPageBreak/>
              <w:t>федеральному оператору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октября X года, далее - ежеквартально </w:t>
            </w:r>
            <w:r w:rsidRPr="005C045A">
              <w:rPr>
                <w:rFonts w:ascii="Times New Roman" w:eastAsia="Times New Roman" w:hAnsi="Times New Roman" w:cs="Times New Roman"/>
                <w:b/>
                <w:bCs/>
                <w:color w:val="000000"/>
                <w:sz w:val="28"/>
                <w:szCs w:val="28"/>
                <w:lang w:eastAsia="ru-RU"/>
              </w:rPr>
              <w:lastRenderedPageBreak/>
              <w:t>в сроки, установленные Федеральным оператором</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11.</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декабря X года</w:t>
            </w:r>
          </w:p>
        </w:tc>
      </w:tr>
    </w:tbl>
    <w:p w:rsidR="005C045A" w:rsidRPr="005C045A" w:rsidRDefault="005C045A" w:rsidP="005C045A">
      <w:pPr>
        <w:spacing w:after="0" w:line="240" w:lineRule="auto"/>
        <w:rPr>
          <w:rFonts w:ascii="Times New Roman" w:eastAsia="Times New Roman" w:hAnsi="Times New Roman" w:cs="Times New Roman"/>
          <w:sz w:val="28"/>
          <w:szCs w:val="28"/>
          <w:lang w:eastAsia="ru-RU"/>
        </w:rPr>
      </w:pPr>
    </w:p>
    <w:p w:rsidR="005C045A" w:rsidRPr="005C045A" w:rsidRDefault="005C045A" w:rsidP="005C045A">
      <w:pPr>
        <w:spacing w:after="0" w:line="240" w:lineRule="auto"/>
        <w:rPr>
          <w:rFonts w:ascii="Times New Roman" w:eastAsia="Times New Roman" w:hAnsi="Times New Roman" w:cs="Times New Roman"/>
          <w:sz w:val="28"/>
          <w:szCs w:val="28"/>
          <w:lang w:eastAsia="ru-RU"/>
        </w:rPr>
      </w:pPr>
      <w:r w:rsidRPr="005C045A">
        <w:rPr>
          <w:rFonts w:ascii="Times New Roman" w:eastAsia="Times New Roman" w:hAnsi="Times New Roman" w:cs="Times New Roman"/>
          <w:color w:val="000000"/>
          <w:sz w:val="28"/>
          <w:szCs w:val="28"/>
          <w:lang w:eastAsia="ru-RU"/>
        </w:rPr>
        <w:br/>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2</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МИНИМАЛЬНЫЕ ИНДИКАТОРЫ И ПОКАЗАТЕЛИ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РЕАЛИЗАЦИИ МЕРОПРИЯТИЙ ПО СОЗДАНИЮ И ФУНКЦИОНИРОВАНИЮ</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ОБЩЕОБРАЗОВАТЕЛЬНЫХ ОРГАНИЗАЦИЯХ, РАСПОЛОЖЕННЫХ В СЕЛЬСКОЙ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МЕСТНОСТИ И МАЛЫХ ГОРОДАХ, ЦЕНТРОВ ОБРАЗОВАНИЯ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ЕСТЕСТВЕННО-НАУЧНОЙ И ТЕХНОЛОГИЧЕСКОЙ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НАПРАВЛЕННОСТЕЙ "ТОЧКА РОСТА"</w:t>
      </w:r>
    </w:p>
    <w:tbl>
      <w:tblPr>
        <w:tblW w:w="11020" w:type="dxa"/>
        <w:shd w:val="clear" w:color="auto" w:fill="FFFFFF"/>
        <w:tblCellMar>
          <w:left w:w="0" w:type="dxa"/>
          <w:right w:w="0" w:type="dxa"/>
        </w:tblCellMar>
        <w:tblLook w:val="04A0" w:firstRow="1" w:lastRow="0" w:firstColumn="1" w:lastColumn="0" w:noHBand="0" w:noVBand="1"/>
      </w:tblPr>
      <w:tblGrid>
        <w:gridCol w:w="283"/>
        <w:gridCol w:w="2883"/>
        <w:gridCol w:w="2928"/>
        <w:gridCol w:w="2928"/>
        <w:gridCol w:w="297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индикатора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Минимальное значение в год для общеобразовательных организаций, не являющихся малокомплектными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Минимальное значение в год для малокомплектных общеобразовательных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Методика расчета минимального показателя в целом по субъекту Российской Федерации, в год</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5C045A">
              <w:rPr>
                <w:rFonts w:ascii="Times New Roman" w:eastAsia="Times New Roman" w:hAnsi="Times New Roman" w:cs="Times New Roman"/>
                <w:color w:val="000000"/>
                <w:sz w:val="28"/>
                <w:szCs w:val="28"/>
                <w:lang w:eastAsia="ru-RU"/>
              </w:rPr>
              <w:t>общеинтеллектуальной</w:t>
            </w:r>
            <w:proofErr w:type="spellEnd"/>
            <w:r w:rsidRPr="005C045A">
              <w:rPr>
                <w:rFonts w:ascii="Times New Roman" w:eastAsia="Times New Roman" w:hAnsi="Times New Roman" w:cs="Times New Roman"/>
                <w:color w:val="000000"/>
                <w:sz w:val="28"/>
                <w:szCs w:val="28"/>
                <w:lang w:eastAsia="ru-RU"/>
              </w:rPr>
              <w:t xml:space="preserve"> направленности с использованием средств обучения и воспитания Центра "Точка роста" &lt;3&gt;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300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- 150)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Сумма значений показателя по всем общеобразовательным организациям, на базе которых создаются центры "Точка роста"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w:t>
            </w:r>
            <w:r w:rsidRPr="005C045A">
              <w:rPr>
                <w:rFonts w:ascii="Times New Roman" w:eastAsia="Times New Roman" w:hAnsi="Times New Roman" w:cs="Times New Roman"/>
                <w:color w:val="000000"/>
                <w:sz w:val="28"/>
                <w:szCs w:val="28"/>
                <w:lang w:eastAsia="ru-RU"/>
              </w:rPr>
              <w:lastRenderedPageBreak/>
              <w:t>"Точка роста" &lt;4&gt;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60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- 30)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Сумма значений показателя по всем общеобразовательным организациям, на базе которых создаются центры "Точка роста"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Доля педагогических работников центра "Точка роста", прошедших обучение по программам из реестра программ повышения квалификации &lt;5&gt; (%)</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r>
    </w:tbl>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&lt;4&gt;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&lt;5&gt; В соответствии с пунктом 2 части 5 статьи 47 Федерального закона от </w:t>
      </w:r>
      <w:hyperlink r:id="rId18"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xml:space="preserve">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w:t>
      </w:r>
      <w:r w:rsidRPr="005C045A">
        <w:rPr>
          <w:rFonts w:ascii="Times New Roman" w:eastAsia="Times New Roman" w:hAnsi="Times New Roman" w:cs="Times New Roman"/>
          <w:color w:val="000000"/>
          <w:sz w:val="28"/>
          <w:szCs w:val="28"/>
          <w:lang w:eastAsia="ru-RU"/>
        </w:rPr>
        <w:lastRenderedPageBreak/>
        <w:t>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3</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Перечень</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общеобразовательных организаций, на базе которых планируется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создание и функционирование Центров образования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"Точка роста" в ____ году в рамках федерального проекта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"Современная школа" национального проекта "Образование"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________ (наименование субъекта Российской Федерации)</w:t>
      </w:r>
    </w:p>
    <w:tbl>
      <w:tblPr>
        <w:tblW w:w="11040" w:type="dxa"/>
        <w:shd w:val="clear" w:color="auto" w:fill="FFFFFF"/>
        <w:tblCellMar>
          <w:left w:w="0" w:type="dxa"/>
          <w:right w:w="0" w:type="dxa"/>
        </w:tblCellMar>
        <w:tblLook w:val="04A0" w:firstRow="1" w:lastRow="0" w:firstColumn="1" w:lastColumn="0" w:noHBand="0" w:noVBand="1"/>
      </w:tblPr>
      <w:tblGrid>
        <w:gridCol w:w="481"/>
        <w:gridCol w:w="2231"/>
        <w:gridCol w:w="2870"/>
        <w:gridCol w:w="2870"/>
        <w:gridCol w:w="1879"/>
        <w:gridCol w:w="1703"/>
        <w:gridCol w:w="1703"/>
        <w:gridCol w:w="1098"/>
        <w:gridCol w:w="246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Юридический адрес общеобразовательной организации (по уставу)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Фактический адрес планируемого размещения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ИНН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КПП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Филиал (да/нет)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Малокомплектная (да/нет, количество классов-комплектов)</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r>
    </w:tbl>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4</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Типовое Положение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 Центре образования естественно-научной и технологической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направленностей "Точка роста" на базе &lt;наименование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общеобразовательной организации&gt;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1. Общие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1.3. В своей деятельности Центр руководствуется Федеральным законом Российской Федерации от </w:t>
      </w:r>
      <w:hyperlink r:id="rId19"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1.4. Центр в своей деятельности подчиняется руководителю Учреждения (директору).</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 Цели, задачи, функции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 Задачами Центра являются: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2.2.2. разработка и реализация </w:t>
      </w:r>
      <w:proofErr w:type="spellStart"/>
      <w:r w:rsidRPr="005C045A">
        <w:rPr>
          <w:rFonts w:ascii="Times New Roman" w:eastAsia="Times New Roman" w:hAnsi="Times New Roman" w:cs="Times New Roman"/>
          <w:color w:val="000000"/>
          <w:sz w:val="28"/>
          <w:szCs w:val="28"/>
          <w:lang w:eastAsia="ru-RU"/>
        </w:rPr>
        <w:t>разноуровневых</w:t>
      </w:r>
      <w:proofErr w:type="spellEnd"/>
      <w:r w:rsidRPr="005C045A">
        <w:rPr>
          <w:rFonts w:ascii="Times New Roman" w:eastAsia="Times New Roman" w:hAnsi="Times New Roman" w:cs="Times New Roman"/>
          <w:color w:val="000000"/>
          <w:sz w:val="28"/>
          <w:szCs w:val="28"/>
          <w:lang w:eastAsia="ru-RU"/>
        </w:rPr>
        <w:t xml:space="preserve">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2.2.3. вовлечение обучающихся и педагогических работников в проектную деятельность;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2.2.4. организация </w:t>
      </w:r>
      <w:proofErr w:type="spellStart"/>
      <w:r w:rsidRPr="005C045A">
        <w:rPr>
          <w:rFonts w:ascii="Times New Roman" w:eastAsia="Times New Roman" w:hAnsi="Times New Roman" w:cs="Times New Roman"/>
          <w:color w:val="000000"/>
          <w:sz w:val="28"/>
          <w:szCs w:val="28"/>
          <w:lang w:eastAsia="ru-RU"/>
        </w:rPr>
        <w:t>внеучебной</w:t>
      </w:r>
      <w:proofErr w:type="spellEnd"/>
      <w:r w:rsidRPr="005C045A">
        <w:rPr>
          <w:rFonts w:ascii="Times New Roman" w:eastAsia="Times New Roman" w:hAnsi="Times New Roman" w:cs="Times New Roman"/>
          <w:color w:val="000000"/>
          <w:sz w:val="28"/>
          <w:szCs w:val="28"/>
          <w:lang w:eastAsia="ru-RU"/>
        </w:rPr>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2.3. Центр для достижения цели и выполнения задач вправе взаимодействовать с:</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различными образовательными организациями в форме сетевого взаимодействия;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 иными образовательными организациями, на базе которых созданы центры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 Порядок управления Центром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3.2. Руководителем Центра может быть назначен сотрудник Учреждения из числа руководящих и педагогических работников.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 Руководитель Центра обязан:</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3.3.1. осуществлять оперативное руководство Центром;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3.3.3. отчитываться перед Руководителем Учреждения о результатах работы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 Руководитель Центра вправе: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3.4.1. осуществлять расстановку кадров Центра, прием на работу которых осуществляется приказом руководителя Учреждения;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3.4.2. по согласованию с руководителем Учреждения организовывать </w:t>
      </w:r>
      <w:proofErr w:type="spellStart"/>
      <w:r w:rsidRPr="005C045A">
        <w:rPr>
          <w:rFonts w:ascii="Times New Roman" w:eastAsia="Times New Roman" w:hAnsi="Times New Roman" w:cs="Times New Roman"/>
          <w:color w:val="000000"/>
          <w:sz w:val="28"/>
          <w:szCs w:val="28"/>
          <w:lang w:eastAsia="ru-RU"/>
        </w:rPr>
        <w:t>учебновоспитательный</w:t>
      </w:r>
      <w:proofErr w:type="spellEnd"/>
      <w:r w:rsidRPr="005C045A">
        <w:rPr>
          <w:rFonts w:ascii="Times New Roman" w:eastAsia="Times New Roman" w:hAnsi="Times New Roman" w:cs="Times New Roman"/>
          <w:color w:val="000000"/>
          <w:sz w:val="28"/>
          <w:szCs w:val="28"/>
          <w:lang w:eastAsia="ru-RU"/>
        </w:rPr>
        <w:t xml:space="preserve"> процесс в Центре в соответствии с целями и задачами Центра и осуществлять контроль за его реализацией;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5</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ПРИМЕРНЫЙ ПЕРЕЧЕНЬ</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ОБОРУДОВАНИЯ, РАСХОДНЫХ МАТЕРИАЛОВ, СРЕДСТВ ОБУЧЕНИЯ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ВОСПИТАНИЯ ДЛЯ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 "ТОЧКА РОСТА" &lt;6&gt;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w:t>
      </w:r>
      <w:r w:rsidRPr="005C045A">
        <w:rPr>
          <w:rFonts w:ascii="Times New Roman" w:eastAsia="Times New Roman" w:hAnsi="Times New Roman" w:cs="Times New Roman"/>
          <w:color w:val="000000"/>
          <w:sz w:val="28"/>
          <w:szCs w:val="28"/>
          <w:lang w:eastAsia="ru-RU"/>
        </w:rPr>
        <w:lastRenderedPageBreak/>
        <w:t>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tbl>
      <w:tblPr>
        <w:tblW w:w="12300" w:type="dxa"/>
        <w:shd w:val="clear" w:color="auto" w:fill="FFFFFF"/>
        <w:tblCellMar>
          <w:left w:w="0" w:type="dxa"/>
          <w:right w:w="0" w:type="dxa"/>
        </w:tblCellMar>
        <w:tblLook w:val="04A0" w:firstRow="1" w:lastRow="0" w:firstColumn="1" w:lastColumn="0" w:noHBand="0" w:noVBand="1"/>
      </w:tblPr>
      <w:tblGrid>
        <w:gridCol w:w="430"/>
        <w:gridCol w:w="2938"/>
        <w:gridCol w:w="2909"/>
        <w:gridCol w:w="3064"/>
        <w:gridCol w:w="2959"/>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оборудования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Краткие примерные характеристики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Количество единиц (общеобразовательные организации, не являющиеся малокомплектными), ед. изм. &lt;7&gt;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Количество единиц (малокомплектные общеобразовательные организации), ед. изм. &lt;8&gt;</w:t>
            </w:r>
          </w:p>
        </w:tc>
      </w:tr>
      <w:tr w:rsidR="005C045A" w:rsidRPr="005C045A" w:rsidTr="005C045A">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Естественно-научная направленность</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биологии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Биология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относительной влажности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окружающей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Дополнительные материалы в комплекте: Упаковка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3178879" wp14:editId="1CC2B0ED">
                      <wp:extent cx="123825" cy="123825"/>
                      <wp:effectExtent l="0" t="0" r="0" b="0"/>
                      <wp:docPr id="38" name="AutoShape 1" descr="https://fzakon.ru/images/463833_0000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894D4" id="AutoShape 1" o:spid="_x0000_s1026" alt="https://fzakon.ru/images/463833_0000000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sF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KXSKkw56dLPVwoZGPkYlVQXUy/RFQWOqF/Io+ERuXdaRmio3nE+j6fS7N37+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GDywI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rY3bB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8DB46E0" wp14:editId="5A8D0823">
                      <wp:extent cx="123825" cy="123825"/>
                      <wp:effectExtent l="0" t="0" r="0" b="0"/>
                      <wp:docPr id="37" name="AutoShape 2" descr="https://fzakon.ru/images/463833_00000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B2B2C" id="AutoShape 2" o:spid="_x0000_s1026" alt="https://fzakon.ru/images/463833_0000000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J0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q85id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химии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Химия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проводимости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Набор лабораторной оснастки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w:t>
            </w:r>
            <w:r w:rsidRPr="005C045A">
              <w:rPr>
                <w:rFonts w:ascii="Times New Roman" w:eastAsia="Times New Roman" w:hAnsi="Times New Roman" w:cs="Times New Roman"/>
                <w:color w:val="000000"/>
                <w:sz w:val="28"/>
                <w:szCs w:val="28"/>
                <w:lang w:eastAsia="ru-RU"/>
              </w:rPr>
              <w:lastRenderedPageBreak/>
              <w:t>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7F3ACCB3" wp14:editId="6EA3DAAA">
                      <wp:extent cx="123825" cy="123825"/>
                      <wp:effectExtent l="0" t="0" r="0" b="0"/>
                      <wp:docPr id="36" name="AutoShape 3" descr="https://fzakon.ru/images/463833_00000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4F059" id="AutoShape 3" o:spid="_x0000_s1026" alt="https://fzakon.ru/images/463833_0000000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I1Q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xHPmC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DCBDA41" wp14:editId="4A589F87">
                      <wp:extent cx="123825" cy="123825"/>
                      <wp:effectExtent l="0" t="0" r="0" b="0"/>
                      <wp:docPr id="35" name="AutoShape 4" descr="https://fzakon.ru/images/463833_00000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7D7B6" id="AutoShape 4" o:spid="_x0000_s1026" alt="https://fzakon.ru/images/463833_0000000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31QIAAO0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5Tvk9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физике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Физика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абсолютного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магнитного поля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электрического напряжения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силы тока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акселерометр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USB осциллограф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w:t>
            </w:r>
            <w:r w:rsidRPr="005C045A">
              <w:rPr>
                <w:rFonts w:ascii="Times New Roman" w:eastAsia="Times New Roman" w:hAnsi="Times New Roman" w:cs="Times New Roman"/>
                <w:color w:val="000000"/>
                <w:sz w:val="28"/>
                <w:szCs w:val="28"/>
                <w:lang w:eastAsia="ru-RU"/>
              </w:rPr>
              <w:lastRenderedPageBreak/>
              <w:t xml:space="preserve">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Конструктор для проведения экспериментов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подготовке документации также предлагается рассмотреть необязательные характеристики, </w:t>
            </w:r>
            <w:r w:rsidRPr="005C045A">
              <w:rPr>
                <w:rFonts w:ascii="Times New Roman" w:eastAsia="Times New Roman" w:hAnsi="Times New Roman" w:cs="Times New Roman"/>
                <w:color w:val="000000"/>
                <w:sz w:val="28"/>
                <w:szCs w:val="28"/>
                <w:lang w:eastAsia="ru-RU"/>
              </w:rPr>
              <w:lastRenderedPageBreak/>
              <w:t>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6080A064" wp14:editId="18F8A21B">
                      <wp:extent cx="123825" cy="123825"/>
                      <wp:effectExtent l="0" t="0" r="0" b="0"/>
                      <wp:docPr id="34" name="AutoShape 5" descr="https://fzakon.ru/images/463833_00000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21913" id="AutoShape 5" o:spid="_x0000_s1026" alt="https://fzakon.ru/images/463833_0000000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CL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ioZgi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195FFAF" wp14:editId="0B004DEB">
                      <wp:extent cx="123825" cy="123825"/>
                      <wp:effectExtent l="0" t="0" r="0" b="0"/>
                      <wp:docPr id="33" name="AutoShape 6" descr="https://fzakon.ru/images/463833_00000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71296" id="AutoShape 6" o:spid="_x0000_s1026" alt="https://fzakon.ru/images/463833_0000000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Vj0BX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Компьютерное оборудование</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Ноутбук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Примерный перечень характеристик формируется с учетом положений КТРУ, СП 2.4.3648-20 "Санитарно-эпидемиологические требования к организациям воспитания и обучения, отдыха и оздоровления детей и молодежи".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w:t>
            </w:r>
            <w:r w:rsidRPr="005C045A">
              <w:rPr>
                <w:rFonts w:ascii="Times New Roman" w:eastAsia="Times New Roman" w:hAnsi="Times New Roman" w:cs="Times New Roman"/>
                <w:color w:val="000000"/>
                <w:sz w:val="28"/>
                <w:szCs w:val="28"/>
                <w:lang w:eastAsia="ru-RU"/>
              </w:rPr>
              <w:lastRenderedPageBreak/>
              <w:t>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27EB0DF" wp14:editId="14A562E0">
                      <wp:extent cx="123825" cy="123825"/>
                      <wp:effectExtent l="0" t="0" r="0" b="0"/>
                      <wp:docPr id="32" name="AutoShape 7" descr="https://fzakon.ru/images/463833_0000000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C4EBD" id="AutoShape 7" o:spid="_x0000_s1026" alt="https://fzakon.ru/images/463833_0000000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Uh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OYCFI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1541BC0" wp14:editId="5688DDD9">
                      <wp:extent cx="123825" cy="123825"/>
                      <wp:effectExtent l="0" t="0" r="0" b="0"/>
                      <wp:docPr id="31" name="AutoShape 8" descr="https://fzakon.ru/images/463833_00000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D0614" id="AutoShape 8" o:spid="_x0000_s1026" alt="https://fzakon.ru/images/463833_0000000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5gr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qY8RJx306GarhQ2NoHklVQXUy/RFQWOqF/Io+ERuXdaRmio3nE+j6fS7N37R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GDywI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ONeYK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Многофункциональное устройство (принтер, сканер, копир)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w:t>
            </w:r>
            <w:r w:rsidRPr="005C045A">
              <w:rPr>
                <w:rFonts w:ascii="Times New Roman" w:eastAsia="Times New Roman" w:hAnsi="Times New Roman" w:cs="Times New Roman"/>
                <w:color w:val="000000"/>
                <w:sz w:val="28"/>
                <w:szCs w:val="28"/>
                <w:lang w:eastAsia="ru-RU"/>
              </w:rPr>
              <w:lastRenderedPageBreak/>
              <w:t>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52B96C31" wp14:editId="6E103A42">
                      <wp:extent cx="123825" cy="123825"/>
                      <wp:effectExtent l="0" t="0" r="0" b="0"/>
                      <wp:docPr id="30" name="AutoShape 9" descr="https://fzakon.ru/images/463833_000000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FF132" id="AutoShape 9" o:spid="_x0000_s1026" alt="https://fzakon.ru/images/463833_0000000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xX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KZSHkw56dLPVwoZGMUYlVQXUy/RFQWOqF/Io+ERuXdaRmio3nE+j6fS7N37x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OBpwY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V2ocV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E786CAB" wp14:editId="08BE9D97">
                      <wp:extent cx="123825" cy="123825"/>
                      <wp:effectExtent l="0" t="0" r="0" b="0"/>
                      <wp:docPr id="29" name="AutoShape 10" descr="https://fzakon.ru/images/463833_00000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989D7" id="AutoShape 10" o:spid="_x0000_s1026" alt="https://fzakon.ru/images/463833_0000001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kO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aIkw56dLPVwoZGPpSspKqAgpnGKOhM9UIeBZ/Ircs6UlPlhvNpNJ1+9+zne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dwR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HSp2Q7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gridSpan w:val="4"/>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ДОПОЛНИТЕЛЬНОЕ ОБОРУДОВАНИЕ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color w:val="000000"/>
                <w:sz w:val="28"/>
                <w:szCs w:val="28"/>
                <w:lang w:eastAsia="ru-RU"/>
              </w:rPr>
            </w:pP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физиологии (профильный уровень)</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Физиология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артериального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пульса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тела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колебания грудной клетки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акселерометр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Датчик-электрокардиограф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кистевой силы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5CED9FEE" wp14:editId="70B6C0C9">
                      <wp:extent cx="123825" cy="123825"/>
                      <wp:effectExtent l="0" t="0" r="0" b="0"/>
                      <wp:docPr id="28" name="AutoShape 11" descr="https://fzakon.ru/images/463833_00000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A5228" id="AutoShape 11" o:spid="_x0000_s1026" alt="https://fzakon.ru/images/463833_0000001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Jq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DrFSQc9utlqYUMj38eopKqAgpnGKOhM9UIeBZ/Ircs6UlPlhvNpNJ1+9+zn+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GY3cmr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31D5610" wp14:editId="287BD954">
                      <wp:extent cx="123825" cy="123825"/>
                      <wp:effectExtent l="0" t="0" r="0" b="0"/>
                      <wp:docPr id="27" name="AutoShape 12" descr="https://fzakon.ru/images/463833_00000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9F5D4" id="AutoShape 12" o:spid="_x0000_s1026" alt="https://fzakon.ru/images/463833_0000001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S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7h3+S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экологии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Приведенный примерный перечень характеристик разработан на основе КТРУ для кодов ОКПД2 26.20.40.190, </w:t>
            </w:r>
            <w:r w:rsidRPr="005C045A">
              <w:rPr>
                <w:rFonts w:ascii="Times New Roman" w:eastAsia="Times New Roman" w:hAnsi="Times New Roman" w:cs="Times New Roman"/>
                <w:color w:val="000000"/>
                <w:sz w:val="28"/>
                <w:szCs w:val="28"/>
                <w:lang w:eastAsia="ru-RU"/>
              </w:rPr>
              <w:lastRenderedPageBreak/>
              <w:t>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Экология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концентрации нитрат-ионов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концентрации ионов хлора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относительной влажности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проводимости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окружающей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звука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влажности почвы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окиси углерода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Упаковка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77B6D2B" wp14:editId="2D6EF816">
                      <wp:extent cx="123825" cy="123825"/>
                      <wp:effectExtent l="0" t="0" r="0" b="0"/>
                      <wp:docPr id="26" name="AutoShape 13" descr="https://fzakon.ru/images/463833_000000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986D3" id="AutoShape 13" o:spid="_x0000_s1026" alt="https://fzakon.ru/images/463833_0000001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T2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pGdT2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17DDCB" wp14:editId="33656C7B">
                      <wp:extent cx="123825" cy="123825"/>
                      <wp:effectExtent l="0" t="0" r="0" b="0"/>
                      <wp:docPr id="25" name="AutoShape 14" descr="https://fzakon.ru/images/463833_000000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686C9" id="AutoShape 14" o:spid="_x0000_s1026" alt="https://fzakon.ru/images/463833_0000001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ch1QIAAO4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TzSnI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Учебная лаборатория по </w:t>
            </w:r>
            <w:proofErr w:type="spellStart"/>
            <w:r w:rsidRPr="005C045A">
              <w:rPr>
                <w:rFonts w:ascii="Times New Roman" w:eastAsia="Times New Roman" w:hAnsi="Times New Roman" w:cs="Times New Roman"/>
                <w:color w:val="000000"/>
                <w:sz w:val="28"/>
                <w:szCs w:val="28"/>
                <w:lang w:eastAsia="ru-RU"/>
              </w:rPr>
              <w:t>нейротехнологии</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Предметная область: </w:t>
            </w:r>
            <w:proofErr w:type="spellStart"/>
            <w:r w:rsidRPr="005C045A">
              <w:rPr>
                <w:rFonts w:ascii="Times New Roman" w:eastAsia="Times New Roman" w:hAnsi="Times New Roman" w:cs="Times New Roman"/>
                <w:color w:val="000000"/>
                <w:sz w:val="28"/>
                <w:szCs w:val="28"/>
                <w:lang w:eastAsia="ru-RU"/>
              </w:rPr>
              <w:t>Нейротехнологии</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активности мышц</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Одноразовые электроды для измерения сигналов ЭКГ, ЭМГ</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w:t>
            </w:r>
            <w:proofErr w:type="spellStart"/>
            <w:r w:rsidRPr="005C045A">
              <w:rPr>
                <w:rFonts w:ascii="Times New Roman" w:eastAsia="Times New Roman" w:hAnsi="Times New Roman" w:cs="Times New Roman"/>
                <w:color w:val="000000"/>
                <w:sz w:val="28"/>
                <w:szCs w:val="28"/>
                <w:lang w:eastAsia="ru-RU"/>
              </w:rPr>
              <w:t>фотоплетизмограммы</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Датчик-электрокардиограф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кожно-гальванической реакции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Сухой электрод регистрации ЭЭГ</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колебания грудной клетки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артериального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Устройство для передачи данных от датчиков на персональный компьютер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4FA4800C" wp14:editId="02F75B02">
                      <wp:extent cx="123825" cy="123825"/>
                      <wp:effectExtent l="0" t="0" r="0" b="0"/>
                      <wp:docPr id="24" name="AutoShape 15" descr="https://fzakon.ru/images/463833_000000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E8D30" id="AutoShape 15" o:spid="_x0000_s1026" alt="https://fzakon.ru/images/463833_0000001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xF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2qDEX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74D13B40" wp14:editId="7F6B3E38">
                      <wp:extent cx="123825" cy="123825"/>
                      <wp:effectExtent l="0" t="0" r="0" b="0"/>
                      <wp:docPr id="23" name="AutoShape 16" descr="https://fzakon.ru/images/463833_000000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310F8" id="AutoShape 16" o:spid="_x0000_s1026" alt="https://fzakon.ru/images/463833_0000001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b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y+aDb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Микроскоп цифровой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использование характеристик на основе КТРУ для кода ОКПД2 26.51.61.110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9DAFFDC" wp14:editId="313CC47B">
                      <wp:extent cx="123825" cy="123825"/>
                      <wp:effectExtent l="0" t="0" r="0" b="0"/>
                      <wp:docPr id="22" name="AutoShape 17" descr="https://fzakon.ru/images/463833_00000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D8145" id="AutoShape 17" o:spid="_x0000_s1026" alt="https://fzakon.ru/images/463833_0000001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u/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gZwu/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1966D46" wp14:editId="26A79C18">
                      <wp:extent cx="123825" cy="123825"/>
                      <wp:effectExtent l="0" t="0" r="0" b="0"/>
                      <wp:docPr id="21" name="AutoShape 18" descr="https://fzakon.ru/images/463833_000000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37A5A" id="AutoShape 18" o:spid="_x0000_s1026" alt="https://fzakon.ru/images/463833_0000001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ed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wMeIkw56dLPVwoZGPnSvpKqAgpnGKOhM9UIeBZ/Ircs6UlPlhvNpNJ1+9+znR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GZVZ53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ОГЭ/ЕГЭ (химия) &lt;9&gt;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2EABB73" wp14:editId="56D15710">
                      <wp:extent cx="123825" cy="123825"/>
                      <wp:effectExtent l="0" t="0" r="0" b="0"/>
                      <wp:docPr id="20" name="AutoShape 19" descr="https://fzakon.ru/images/463833_0000001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57FB6" id="AutoShape 19" o:spid="_x0000_s1026" alt="https://fzakon.ru/images/463833_0000001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dMvM+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225D3EB" wp14:editId="5B848116">
                      <wp:extent cx="123825" cy="123825"/>
                      <wp:effectExtent l="0" t="0" r="0" b="0"/>
                      <wp:docPr id="19" name="AutoShape 20" descr="https://fzakon.ru/images/463833_0000002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BACFA" id="AutoShape 20" o:spid="_x0000_s1026" alt="https://fzakon.ru/images/463833_0000002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T8DOw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ОГЭ/ЕГЭ (физика) &lt;10&gt;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03F92A3" wp14:editId="4FE0C049">
                      <wp:extent cx="123825" cy="123825"/>
                      <wp:effectExtent l="0" t="0" r="0" b="0"/>
                      <wp:docPr id="18" name="AutoShape 21" descr="https://fzakon.ru/images/463833_00000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8D54D" id="AutoShape 21" o:spid="_x0000_s1026" alt="https://fzakon.ru/images/463833_0000002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Wl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g05x0kGPbrZa2NAo8DEqqSqgYKYxCjpTvZBHwSdy67KO1FS54XwaTaffPfsF/q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cYPT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1eZaX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1E91B28" wp14:editId="4A02B5CF">
                      <wp:extent cx="123825" cy="123825"/>
                      <wp:effectExtent l="0" t="0" r="0" b="0"/>
                      <wp:docPr id="17" name="AutoShape 22" descr="https://fzakon.ru/images/463833_000000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455F9" id="AutoShape 22" o:spid="_x0000_s1026" alt="https://fzakon.ru/images/463833_0000002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hd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MDuaF3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Оборудование для демонстрации опытов (химия) &lt;11&gt;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позволяющий проводить демонстрацию практических опытов по химии.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6C380CC" wp14:editId="0D199F76">
                      <wp:extent cx="123825" cy="123825"/>
                      <wp:effectExtent l="0" t="0" r="0" b="0"/>
                      <wp:docPr id="16" name="AutoShape 23" descr="https://fzakon.ru/images/463833_0000002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1300F" id="AutoShape 23" o:spid="_x0000_s1026" alt="https://fzakon.ru/images/463833_0000002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M5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m2PESQc9utlqYUOjYIpRSVUBBTONUdCZ6oU8Cj6RW5d1pKbKDefTaDr97tkvmE56XpuqDuAN4A/9&#10;vTR1Uf2dKB4V4mLVEF7TG9VDbyAq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Jwwzn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30C626" wp14:editId="2D004037">
                      <wp:extent cx="123825" cy="123825"/>
                      <wp:effectExtent l="0" t="0" r="0" b="0"/>
                      <wp:docPr id="15" name="AutoShape 24" descr="https://fzakon.ru/images/463833_000000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81941" id="AutoShape 24" o:spid="_x0000_s1026" alt="https://fzakon.ru/images/463833_0000002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dF2w7t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Оборудование для демонстрации опытов (физика) &lt;12&gt;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позволяющий проводить демонстрацию практических опытов по физике.</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B2E6C33" wp14:editId="6F551DD6">
                      <wp:extent cx="123825" cy="123825"/>
                      <wp:effectExtent l="0" t="0" r="0" b="0"/>
                      <wp:docPr id="14" name="AutoShape 25" descr="https://fzakon.ru/images/463833_000000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2E82C" id="AutoShape 25" o:spid="_x0000_s1026" alt="https://fzakon.ru/images/463833_0000002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uK1Q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ZsMbit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EF987D5" wp14:editId="3CEE2699">
                      <wp:extent cx="123825" cy="123825"/>
                      <wp:effectExtent l="0" t="0" r="0" b="0"/>
                      <wp:docPr id="13" name="AutoShape 26" descr="https://fzakon.ru/images/463833_0000002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FDC19" id="AutoShape 26" o:spid="_x0000_s1026" alt="https://fzakon.ru/images/463833_0000002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cU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m2LESQc9utlqYUOjYI5RSVUBBTONUdCZ6oU8Cj6RW5d1pKbKDefTaDr97tkvmE96XpuqDuAN4A/9&#10;vTR1Uf2dKB4V4mLVEF7TG9VDbyAq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MmQtxT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Комплект посуды и оборудования для ученических опытов (химия, физика, биология)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посуды и оборудования, позволяющий проводить ученические опыты по химии, физике и биологии.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DCA10E" wp14:editId="30222C88">
                      <wp:extent cx="123825" cy="123825"/>
                      <wp:effectExtent l="0" t="0" r="0" b="0"/>
                      <wp:docPr id="12" name="AutoShape 27" descr="https://fzakon.ru/images/463833_0000002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D04E2" id="AutoShape 27" o:spid="_x0000_s1026" alt="https://fzakon.ru/images/463833_0000002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xw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sOHHD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C1B476D" wp14:editId="1C1D7437">
                      <wp:extent cx="123825" cy="123825"/>
                      <wp:effectExtent l="0" t="0" r="0" b="0"/>
                      <wp:docPr id="11" name="AutoShape 28" descr="https://fzakon.ru/images/463833_000000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88C49" id="AutoShape 28" o:spid="_x0000_s1026" alt="https://fzakon.ru/images/463833_0000002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BS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8zHipIMe3Wy1sKFRAN0rqSqgYKYxCjpTvZBHwSdy67KO1FS54XwaTaffPfsF0a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cYPT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08cFL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Образовательный конструктор для практики блочного программирования с комплектом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w:t>
            </w:r>
            <w:r w:rsidRPr="005C045A">
              <w:rPr>
                <w:rFonts w:ascii="Times New Roman" w:eastAsia="Times New Roman" w:hAnsi="Times New Roman" w:cs="Times New Roman"/>
                <w:color w:val="000000"/>
                <w:sz w:val="28"/>
                <w:szCs w:val="28"/>
                <w:lang w:eastAsia="ru-RU"/>
              </w:rPr>
              <w:lastRenderedPageBreak/>
              <w:t xml:space="preserve">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алгоритмов управления исполнительными механизмами моделей роботов в том числе на основании поступающих с датчиков сигналов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механики и применение законов физики;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w:t>
            </w:r>
            <w:proofErr w:type="spellStart"/>
            <w:r w:rsidRPr="005C045A">
              <w:rPr>
                <w:rFonts w:ascii="Times New Roman" w:eastAsia="Times New Roman" w:hAnsi="Times New Roman" w:cs="Times New Roman"/>
                <w:color w:val="000000"/>
                <w:sz w:val="28"/>
                <w:szCs w:val="28"/>
                <w:lang w:eastAsia="ru-RU"/>
              </w:rPr>
              <w:t>мехатронных</w:t>
            </w:r>
            <w:proofErr w:type="spellEnd"/>
            <w:r w:rsidRPr="005C045A">
              <w:rPr>
                <w:rFonts w:ascii="Times New Roman" w:eastAsia="Times New Roman" w:hAnsi="Times New Roman" w:cs="Times New Roman"/>
                <w:color w:val="000000"/>
                <w:sz w:val="28"/>
                <w:szCs w:val="28"/>
                <w:lang w:eastAsia="ru-RU"/>
              </w:rPr>
              <w:t xml:space="preserve"> и робототехнических устройств с автоматизированным управлением.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4D8FFEAB" wp14:editId="669C60A0">
                      <wp:extent cx="123825" cy="123825"/>
                      <wp:effectExtent l="0" t="0" r="0" b="0"/>
                      <wp:docPr id="10" name="AutoShape 29" descr="https://fzakon.ru/images/463833_0000002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ED643" id="AutoShape 29" o:spid="_x0000_s1026" alt="https://fzakon.ru/images/463833_0000002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s2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g/Jw0kGPbrZa2NAoiDEqqSqgYKYxCjpTvZBHwSdy67KO1FS54XwaTaffPfsF8a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d4Wz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i2zb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829D504" wp14:editId="183ABFCA">
                      <wp:extent cx="123825" cy="123825"/>
                      <wp:effectExtent l="0" t="0" r="0" b="0"/>
                      <wp:docPr id="9" name="AutoShape 30" descr="https://fzakon.ru/images/463833_000000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80C42" id="AutoShape 30" o:spid="_x0000_s1026" alt="https://fzakon.ru/images/463833_0000003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aw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PjxrD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Образовательный набор по механике, </w:t>
            </w:r>
            <w:proofErr w:type="spellStart"/>
            <w:r w:rsidRPr="005C045A">
              <w:rPr>
                <w:rFonts w:ascii="Times New Roman" w:eastAsia="Times New Roman" w:hAnsi="Times New Roman" w:cs="Times New Roman"/>
                <w:color w:val="000000"/>
                <w:sz w:val="28"/>
                <w:szCs w:val="28"/>
                <w:lang w:eastAsia="ru-RU"/>
              </w:rPr>
              <w:t>мехатронике</w:t>
            </w:r>
            <w:proofErr w:type="spellEnd"/>
            <w:r w:rsidRPr="005C045A">
              <w:rPr>
                <w:rFonts w:ascii="Times New Roman" w:eastAsia="Times New Roman" w:hAnsi="Times New Roman" w:cs="Times New Roman"/>
                <w:color w:val="000000"/>
                <w:sz w:val="28"/>
                <w:szCs w:val="28"/>
                <w:lang w:eastAsia="ru-RU"/>
              </w:rPr>
              <w:t xml:space="preserve"> и робототехнике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w:t>
            </w:r>
            <w:proofErr w:type="spellStart"/>
            <w:r w:rsidRPr="005C045A">
              <w:rPr>
                <w:rFonts w:ascii="Times New Roman" w:eastAsia="Times New Roman" w:hAnsi="Times New Roman" w:cs="Times New Roman"/>
                <w:color w:val="000000"/>
                <w:sz w:val="28"/>
                <w:szCs w:val="28"/>
                <w:lang w:eastAsia="ru-RU"/>
              </w:rPr>
              <w:t>схемотехнике</w:t>
            </w:r>
            <w:proofErr w:type="spellEnd"/>
            <w:r w:rsidRPr="005C045A">
              <w:rPr>
                <w:rFonts w:ascii="Times New Roman" w:eastAsia="Times New Roman" w:hAnsi="Times New Roman" w:cs="Times New Roman"/>
                <w:color w:val="000000"/>
                <w:sz w:val="28"/>
                <w:szCs w:val="28"/>
                <w:lang w:eastAsia="ru-RU"/>
              </w:rPr>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w:t>
            </w:r>
            <w:r w:rsidRPr="005C045A">
              <w:rPr>
                <w:rFonts w:ascii="Times New Roman" w:eastAsia="Times New Roman" w:hAnsi="Times New Roman" w:cs="Times New Roman"/>
                <w:color w:val="000000"/>
                <w:sz w:val="28"/>
                <w:szCs w:val="28"/>
                <w:lang w:eastAsia="ru-RU"/>
              </w:rPr>
              <w:lastRenderedPageBreak/>
              <w:t>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w:t>
            </w:r>
            <w:r w:rsidRPr="005C045A">
              <w:rPr>
                <w:rFonts w:ascii="Times New Roman" w:eastAsia="Times New Roman" w:hAnsi="Times New Roman" w:cs="Times New Roman"/>
                <w:color w:val="000000"/>
                <w:sz w:val="28"/>
                <w:szCs w:val="28"/>
                <w:lang w:eastAsia="ru-RU"/>
              </w:rPr>
              <w:lastRenderedPageBreak/>
              <w:t xml:space="preserve">макета мобильного робота и т.п., а также электронных компонентов для изучения основ электроники и </w:t>
            </w:r>
            <w:proofErr w:type="spellStart"/>
            <w:r w:rsidRPr="005C045A">
              <w:rPr>
                <w:rFonts w:ascii="Times New Roman" w:eastAsia="Times New Roman" w:hAnsi="Times New Roman" w:cs="Times New Roman"/>
                <w:color w:val="000000"/>
                <w:sz w:val="28"/>
                <w:szCs w:val="28"/>
                <w:lang w:eastAsia="ru-RU"/>
              </w:rPr>
              <w:t>схемотехники</w:t>
            </w:r>
            <w:proofErr w:type="spellEnd"/>
            <w:r w:rsidRPr="005C045A">
              <w:rPr>
                <w:rFonts w:ascii="Times New Roman" w:eastAsia="Times New Roman" w:hAnsi="Times New Roman" w:cs="Times New Roman"/>
                <w:color w:val="000000"/>
                <w:sz w:val="28"/>
                <w:szCs w:val="28"/>
                <w:lang w:eastAsia="ru-RU"/>
              </w:rPr>
              <w:t>, а также комплект приводов и датчиков различного типа для разработки робототехнических комплексов.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67DDCDB2" wp14:editId="7216463A">
                      <wp:extent cx="123825" cy="123825"/>
                      <wp:effectExtent l="0" t="0" r="0" b="0"/>
                      <wp:docPr id="8" name="AutoShape 31" descr="https://fzakon.ru/images/463833_0000003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9792A" id="AutoShape 31" o:spid="_x0000_s1026" alt="https://fzakon.ru/images/463833_0000003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wX1t1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3291E4C" wp14:editId="608A4413">
                      <wp:extent cx="123825" cy="123825"/>
                      <wp:effectExtent l="0" t="0" r="0" b="0"/>
                      <wp:docPr id="7" name="AutoShape 32" descr="https://fzakon.ru/images/463833_000000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864BA" id="AutoShape 32" o:spid="_x0000_s1026" alt="https://fzakon.ru/images/463833_0000003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s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zNYCz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proofErr w:type="spellStart"/>
            <w:r w:rsidRPr="005C045A">
              <w:rPr>
                <w:rFonts w:ascii="Times New Roman" w:eastAsia="Times New Roman" w:hAnsi="Times New Roman" w:cs="Times New Roman"/>
                <w:color w:val="000000"/>
                <w:sz w:val="28"/>
                <w:szCs w:val="28"/>
                <w:lang w:eastAsia="ru-RU"/>
              </w:rPr>
              <w:t>Четырехосевой</w:t>
            </w:r>
            <w:proofErr w:type="spellEnd"/>
            <w:r w:rsidRPr="005C045A">
              <w:rPr>
                <w:rFonts w:ascii="Times New Roman" w:eastAsia="Times New Roman" w:hAnsi="Times New Roman" w:cs="Times New Roman"/>
                <w:color w:val="000000"/>
                <w:sz w:val="28"/>
                <w:szCs w:val="28"/>
                <w:lang w:eastAsia="ru-RU"/>
              </w:rPr>
              <w:t xml:space="preserve"> учебный робот-манипулятор с модульными сменными насадками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кодов ОКПД2 32.99.53.110, 32.40.20.130, 32.99.53.120 исходя из необходимости обеспечения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манипуляционных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промышленного применения манипуляционных роботов;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создание алгоритмов управления </w:t>
            </w:r>
            <w:r w:rsidRPr="005C045A">
              <w:rPr>
                <w:rFonts w:ascii="Times New Roman" w:eastAsia="Times New Roman" w:hAnsi="Times New Roman" w:cs="Times New Roman"/>
                <w:color w:val="000000"/>
                <w:sz w:val="28"/>
                <w:szCs w:val="28"/>
                <w:lang w:eastAsia="ru-RU"/>
              </w:rPr>
              <w:lastRenderedPageBreak/>
              <w:t>исполнительными механизмами моделей.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1B7C3462" wp14:editId="0ED9A9E9">
                      <wp:extent cx="123825" cy="123825"/>
                      <wp:effectExtent l="0" t="0" r="0" b="0"/>
                      <wp:docPr id="6" name="AutoShape 33" descr="https://fzakon.ru/images/463833_0000003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7D54E" id="AutoShape 33" o:spid="_x0000_s1026" alt="https://fzakon.ru/images/463833_0000003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tI1g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5Ty0j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6F2673A" wp14:editId="5A32341B">
                      <wp:extent cx="123825" cy="123825"/>
                      <wp:effectExtent l="0" t="0" r="0" b="0"/>
                      <wp:docPr id="5" name="AutoShape 34" descr="https://fzakon.ru/images/463833_0000003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4AEB9" id="AutoShape 34" o:spid="_x0000_s1026" alt="https://fzakon.ru/images/463833_0000003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if1QIAAO0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6H64n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необходимости обеспечения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манипуляционных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промышленного применения манипуляционных роботов;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C6EC476" wp14:editId="1FBAA26C">
                      <wp:extent cx="123825" cy="123825"/>
                      <wp:effectExtent l="0" t="0" r="0" b="0"/>
                      <wp:docPr id="4" name="AutoShape 35" descr="https://fzakon.ru/images/463833_0000003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4AA21" id="AutoShape 35" o:spid="_x0000_s1026" alt="https://fzakon.ru/images/463833_0000003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P7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PrgE/v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607392AB" wp14:editId="155718D9">
                      <wp:extent cx="123825" cy="123825"/>
                      <wp:effectExtent l="0" t="0" r="0" b="0"/>
                      <wp:docPr id="3" name="AutoShape 36" descr="https://fzakon.ru/images/463833_0000003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3C8A3" id="AutoShape 36" o:spid="_x0000_s1026" alt="https://fzakon.ru/images/463833_0000003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9l1g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Wzv2X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rPr>
          <w:trHeight w:val="5267"/>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Тележка-хранилище но</w:t>
            </w:r>
            <w:bookmarkStart w:id="0" w:name="_GoBack"/>
            <w:bookmarkEnd w:id="0"/>
            <w:r w:rsidRPr="005C045A">
              <w:rPr>
                <w:rFonts w:ascii="Times New Roman" w:eastAsia="Times New Roman" w:hAnsi="Times New Roman" w:cs="Times New Roman"/>
                <w:color w:val="000000"/>
                <w:sz w:val="28"/>
                <w:szCs w:val="28"/>
                <w:lang w:eastAsia="ru-RU"/>
              </w:rPr>
              <w:t>утбуков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использование характеристик на основе КТРУ для кодов ОКПД2 26.20.15.170, 26.20.40.110.</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CCEA5FA" wp14:editId="15B9A688">
                      <wp:extent cx="123825" cy="123825"/>
                      <wp:effectExtent l="0" t="0" r="0" b="0"/>
                      <wp:docPr id="2" name="AutoShape 37" descr="https://fzakon.ru/images/463833_000000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91F26" id="AutoShape 37" o:spid="_x0000_s1026" alt="https://fzakon.ru/images/463833_0000003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QB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ctFAH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EC24B54" wp14:editId="068C2CB6">
                      <wp:extent cx="123825" cy="123825"/>
                      <wp:effectExtent l="0" t="0" r="0" b="0"/>
                      <wp:docPr id="1" name="AutoShape 38" descr="https://fzakon.ru/images/463833_0000003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67340" id="AutoShape 38" o:spid="_x0000_s1026" alt="https://fzakon.ru/images/463833_0000003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gj1A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bl>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&lt;7&gt; Устанавливается в соответствии с фактической потребностью с учетом контингента 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&lt;8&gt; Устанавливается в соответствии с фактической потребностью с учетом контингента 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&lt;9&gt;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&lt;10&gt;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&lt;11&gt;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&lt;12&gt;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E31495" w:rsidRPr="005C045A" w:rsidRDefault="00E31495">
      <w:pPr>
        <w:rPr>
          <w:rFonts w:ascii="Times New Roman" w:hAnsi="Times New Roman" w:cs="Times New Roman"/>
          <w:sz w:val="28"/>
          <w:szCs w:val="28"/>
        </w:rPr>
      </w:pPr>
    </w:p>
    <w:sectPr w:rsidR="00E31495" w:rsidRPr="005C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03"/>
    <w:rsid w:val="004F7D03"/>
    <w:rsid w:val="005C045A"/>
    <w:rsid w:val="00E3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E2609-302B-4620-9407-1B1CCC7E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zakon.ru/dokumenty-ministerstv-i-vedomstv/rasporyazhenie-minprosvescheniya-rossii-ot-25.12.2019-n-r-145/" TargetMode="External"/><Relationship Id="rId13" Type="http://schemas.openxmlformats.org/officeDocument/2006/relationships/hyperlink" Target="https://fzakon.ru/postanovleniya-pravitelstva/postanovlenie-pravitelstva-rf-ot-16.09.2016-n-925/" TargetMode="External"/><Relationship Id="rId18" Type="http://schemas.openxmlformats.org/officeDocument/2006/relationships/hyperlink" Target="https://fzakon.ru/laws/federalnyy-zakon-ot-29.12.2012-n-273-f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zakon.ru/laws/federalnyy-zakon-ot-27.07.2006-n-152-fz/" TargetMode="External"/><Relationship Id="rId12" Type="http://schemas.openxmlformats.org/officeDocument/2006/relationships/hyperlink" Target="https://fzakon.ru/postanovleniya-pravitelstva/postanovlenie-pravitelstva-rf-ot-03.12.2020-n-2014/" TargetMode="External"/><Relationship Id="rId17" Type="http://schemas.openxmlformats.org/officeDocument/2006/relationships/hyperlink" Target="https://fzakon.ru/postanovleniya-pravitelstva/postanovlenie-pravitelstva-rf-ot-28.08.2021-n-1432/" TargetMode="External"/><Relationship Id="rId2" Type="http://schemas.openxmlformats.org/officeDocument/2006/relationships/settings" Target="settings.xml"/><Relationship Id="rId16" Type="http://schemas.openxmlformats.org/officeDocument/2006/relationships/hyperlink" Target="https://fzakon.ru/postanovleniya-pravitelstva/postanovlenie-pravitelstva-rf-ot-16.09.2016-n-9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zakon.ru/laws/federalnyy-zakon-ot-27.07.2006-n-149-fz/" TargetMode="External"/><Relationship Id="rId11" Type="http://schemas.openxmlformats.org/officeDocument/2006/relationships/hyperlink" Target="https://fzakon.ru/postanovleniya-pravitelstva/postanovlenie-pravitelstva-rf-ot-03.12.2020-n-2013/" TargetMode="External"/><Relationship Id="rId5" Type="http://schemas.openxmlformats.org/officeDocument/2006/relationships/hyperlink" Target="https://fzakon.ru/laws/federalnyy-zakon-ot-29.12.2012-n-273-fz/" TargetMode="External"/><Relationship Id="rId15" Type="http://schemas.openxmlformats.org/officeDocument/2006/relationships/hyperlink" Target="https://fzakon.ru/postanovleniya-pravitelstva/postanovlenie-pravitelstva-rf-ot-10.07.2019-n-878/" TargetMode="External"/><Relationship Id="rId10" Type="http://schemas.openxmlformats.org/officeDocument/2006/relationships/hyperlink" Target="https://fzakon.ru/laws/federalnyy-zakon-ot-18.07.2011-n-223-fz/" TargetMode="External"/><Relationship Id="rId19" Type="http://schemas.openxmlformats.org/officeDocument/2006/relationships/hyperlink" Target="https://fzakon.ru/laws/federalnyy-zakon-ot-29.12.2012-n-273-fz/" TargetMode="External"/><Relationship Id="rId4" Type="http://schemas.openxmlformats.org/officeDocument/2006/relationships/hyperlink" Target="https://fzakon.ru/laws/federalnyy-zakon-ot-29.12.2012-n-273-fz/" TargetMode="External"/><Relationship Id="rId9" Type="http://schemas.openxmlformats.org/officeDocument/2006/relationships/hyperlink" Target="https://fzakon.ru/laws/federalnyy-zakon-ot-05.04.2013-n-44-fz/" TargetMode="External"/><Relationship Id="rId14" Type="http://schemas.openxmlformats.org/officeDocument/2006/relationships/hyperlink" Target="https://fzakon.ru/postanovleniya-pravitelstva/postanovlenie-pravitelstva-rf-ot-16.11.2015-n-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11727</Words>
  <Characters>66845</Characters>
  <Application>Microsoft Office Word</Application>
  <DocSecurity>0</DocSecurity>
  <Lines>557</Lines>
  <Paragraphs>156</Paragraphs>
  <ScaleCrop>false</ScaleCrop>
  <Company/>
  <LinksUpToDate>false</LinksUpToDate>
  <CharactersWithSpaces>78416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2024-09-13T09:34:00Z</dcterms:created>
  <dcterms:modified xsi:type="dcterms:W3CDTF">2024-09-13T09:36:00Z</dcterms:modified>
</cp:coreProperties>
</file>