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220"/>
      </w:tblGrid>
      <w:tr w:rsidR="00BB68D0" w:rsidRPr="000367B9" w:rsidTr="006229B7">
        <w:tc>
          <w:tcPr>
            <w:tcW w:w="5220" w:type="dxa"/>
          </w:tcPr>
          <w:p w:rsidR="00BB68D0" w:rsidRPr="000367B9" w:rsidRDefault="00757682" w:rsidP="003A7C02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Т</w:t>
            </w:r>
            <w:r w:rsidR="00BB68D0" w:rsidRPr="000367B9">
              <w:rPr>
                <w:sz w:val="26"/>
                <w:szCs w:val="26"/>
              </w:rPr>
              <w:t>ребовани</w:t>
            </w:r>
            <w:r w:rsidR="000640F9" w:rsidRPr="000367B9">
              <w:rPr>
                <w:sz w:val="26"/>
                <w:szCs w:val="26"/>
              </w:rPr>
              <w:t>я</w:t>
            </w:r>
            <w:r w:rsidR="00BB68D0" w:rsidRPr="000367B9">
              <w:rPr>
                <w:sz w:val="26"/>
                <w:szCs w:val="26"/>
              </w:rPr>
              <w:t xml:space="preserve"> к </w:t>
            </w:r>
            <w:r w:rsidR="002D5E0B" w:rsidRPr="000367B9">
              <w:rPr>
                <w:sz w:val="26"/>
                <w:szCs w:val="26"/>
              </w:rPr>
              <w:t xml:space="preserve">организации и </w:t>
            </w:r>
            <w:r w:rsidR="00BB68D0" w:rsidRPr="000367B9">
              <w:rPr>
                <w:sz w:val="26"/>
                <w:szCs w:val="26"/>
              </w:rPr>
              <w:t xml:space="preserve">проведению </w:t>
            </w:r>
            <w:r w:rsidR="00AD0804" w:rsidRPr="000367B9">
              <w:rPr>
                <w:sz w:val="26"/>
                <w:szCs w:val="26"/>
              </w:rPr>
              <w:t xml:space="preserve">школьного </w:t>
            </w:r>
            <w:r w:rsidR="00BB68D0" w:rsidRPr="000367B9">
              <w:rPr>
                <w:sz w:val="26"/>
                <w:szCs w:val="26"/>
              </w:rPr>
              <w:t xml:space="preserve">этапа </w:t>
            </w:r>
            <w:r w:rsidR="002D5E0B" w:rsidRPr="000367B9">
              <w:rPr>
                <w:sz w:val="26"/>
                <w:szCs w:val="26"/>
              </w:rPr>
              <w:t>всероссийской</w:t>
            </w:r>
            <w:r w:rsidR="00BB68D0" w:rsidRPr="000367B9">
              <w:rPr>
                <w:sz w:val="26"/>
                <w:szCs w:val="26"/>
              </w:rPr>
              <w:t xml:space="preserve"> олимпиады школьников по </w:t>
            </w:r>
            <w:r w:rsidR="00C513B5" w:rsidRPr="000367B9">
              <w:rPr>
                <w:sz w:val="26"/>
                <w:szCs w:val="26"/>
              </w:rPr>
              <w:t>французскому языку</w:t>
            </w:r>
            <w:r w:rsidR="00FB5A3F" w:rsidRPr="000367B9">
              <w:rPr>
                <w:sz w:val="26"/>
                <w:szCs w:val="26"/>
              </w:rPr>
              <w:t xml:space="preserve"> в 20</w:t>
            </w:r>
            <w:r w:rsidR="00734894" w:rsidRPr="000367B9">
              <w:rPr>
                <w:sz w:val="26"/>
                <w:szCs w:val="26"/>
              </w:rPr>
              <w:t>2</w:t>
            </w:r>
            <w:r w:rsidR="003A7C02" w:rsidRPr="000367B9">
              <w:rPr>
                <w:sz w:val="26"/>
                <w:szCs w:val="26"/>
              </w:rPr>
              <w:t>5</w:t>
            </w:r>
            <w:r w:rsidR="00BB68D0" w:rsidRPr="000367B9">
              <w:rPr>
                <w:sz w:val="26"/>
                <w:szCs w:val="26"/>
              </w:rPr>
              <w:t>-20</w:t>
            </w:r>
            <w:r w:rsidR="00AD2688" w:rsidRPr="000367B9">
              <w:rPr>
                <w:sz w:val="26"/>
                <w:szCs w:val="26"/>
              </w:rPr>
              <w:t>2</w:t>
            </w:r>
            <w:r w:rsidR="003A7C02" w:rsidRPr="000367B9">
              <w:rPr>
                <w:sz w:val="26"/>
                <w:szCs w:val="26"/>
              </w:rPr>
              <w:t>6</w:t>
            </w:r>
            <w:r w:rsidR="00BB68D0" w:rsidRPr="000367B9">
              <w:rPr>
                <w:sz w:val="26"/>
                <w:szCs w:val="26"/>
              </w:rPr>
              <w:t xml:space="preserve"> учебном году</w:t>
            </w:r>
          </w:p>
        </w:tc>
      </w:tr>
    </w:tbl>
    <w:p w:rsidR="00BB68D0" w:rsidRPr="000367B9" w:rsidRDefault="00BB68D0" w:rsidP="00BB68D0">
      <w:pPr>
        <w:rPr>
          <w:sz w:val="26"/>
          <w:szCs w:val="26"/>
        </w:rPr>
      </w:pPr>
    </w:p>
    <w:p w:rsidR="00DC2742" w:rsidRPr="000367B9" w:rsidRDefault="00DC2742" w:rsidP="00E9282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A591C" w:rsidRPr="000367B9" w:rsidRDefault="00AD0804" w:rsidP="00E9282B">
      <w:pPr>
        <w:shd w:val="clear" w:color="auto" w:fill="FFFFFF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Школьный </w:t>
      </w:r>
      <w:r w:rsidR="00E9282B" w:rsidRPr="000367B9">
        <w:rPr>
          <w:sz w:val="26"/>
          <w:szCs w:val="26"/>
        </w:rPr>
        <w:t xml:space="preserve">этап всероссийской олимпиады школьников по </w:t>
      </w:r>
      <w:r w:rsidR="00C513B5" w:rsidRPr="000367B9">
        <w:rPr>
          <w:sz w:val="26"/>
          <w:szCs w:val="26"/>
        </w:rPr>
        <w:t>французскому языку</w:t>
      </w:r>
      <w:r w:rsidR="00E9282B" w:rsidRPr="000367B9">
        <w:rPr>
          <w:sz w:val="26"/>
          <w:szCs w:val="26"/>
        </w:rPr>
        <w:t xml:space="preserve"> проводится в соответствии с </w:t>
      </w:r>
      <w:r w:rsidR="00E9282B" w:rsidRPr="000367B9">
        <w:rPr>
          <w:color w:val="000000"/>
          <w:sz w:val="26"/>
          <w:szCs w:val="26"/>
        </w:rPr>
        <w:t>приказом Министерства образования и науки Р</w:t>
      </w:r>
      <w:r w:rsidR="003A7C02" w:rsidRPr="000367B9">
        <w:rPr>
          <w:color w:val="000000"/>
          <w:sz w:val="26"/>
          <w:szCs w:val="26"/>
        </w:rPr>
        <w:t>оссийской Федерации</w:t>
      </w:r>
      <w:r w:rsidR="00525632" w:rsidRPr="000367B9">
        <w:rPr>
          <w:color w:val="000000"/>
          <w:sz w:val="26"/>
          <w:szCs w:val="26"/>
        </w:rPr>
        <w:t xml:space="preserve"> от 27.11.2020 № 678 </w:t>
      </w:r>
      <w:r w:rsidR="00E9282B" w:rsidRPr="000367B9">
        <w:rPr>
          <w:color w:val="000000"/>
          <w:sz w:val="26"/>
          <w:szCs w:val="26"/>
        </w:rPr>
        <w:t>«Об утверждении Порядка проведения всероссийской олимпиады школьников»</w:t>
      </w:r>
      <w:r w:rsidR="004A591C" w:rsidRPr="000367B9">
        <w:rPr>
          <w:sz w:val="26"/>
          <w:szCs w:val="26"/>
        </w:rPr>
        <w:t>.</w:t>
      </w:r>
    </w:p>
    <w:p w:rsidR="00E9282B" w:rsidRPr="000367B9" w:rsidRDefault="00E9282B" w:rsidP="00E9282B">
      <w:pPr>
        <w:shd w:val="clear" w:color="auto" w:fill="FFFFFF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Организаторами </w:t>
      </w:r>
      <w:r w:rsidR="00AD0804" w:rsidRPr="000367B9">
        <w:rPr>
          <w:sz w:val="26"/>
          <w:szCs w:val="26"/>
        </w:rPr>
        <w:t xml:space="preserve">школьного </w:t>
      </w:r>
      <w:r w:rsidRPr="000367B9">
        <w:rPr>
          <w:sz w:val="26"/>
          <w:szCs w:val="26"/>
        </w:rPr>
        <w:t xml:space="preserve">этапа всероссийской олимпиады (далее – Олимпиада) являются органы местного самоуправления, осуществляющие управление в сфере образования. </w:t>
      </w:r>
    </w:p>
    <w:p w:rsidR="00E9282B" w:rsidRPr="000367B9" w:rsidRDefault="00E9282B" w:rsidP="00E9282B">
      <w:pPr>
        <w:pStyle w:val="32"/>
        <w:spacing w:after="0"/>
        <w:ind w:left="0"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При проведении </w:t>
      </w:r>
      <w:r w:rsidR="00AD0804" w:rsidRPr="000367B9">
        <w:rPr>
          <w:sz w:val="26"/>
          <w:szCs w:val="26"/>
        </w:rPr>
        <w:t xml:space="preserve">школьного </w:t>
      </w:r>
      <w:r w:rsidRPr="000367B9">
        <w:rPr>
          <w:sz w:val="26"/>
          <w:szCs w:val="26"/>
        </w:rPr>
        <w:t xml:space="preserve">этапа Олимпиады каждому участнику Олимпиады должно быть предоставлено отдельное рабочее место, оборудованное в соответствии с требованиями к организации и проведению </w:t>
      </w:r>
      <w:r w:rsidR="00AD0804" w:rsidRPr="000367B9">
        <w:rPr>
          <w:sz w:val="26"/>
          <w:szCs w:val="26"/>
        </w:rPr>
        <w:t xml:space="preserve">школьного </w:t>
      </w:r>
      <w:r w:rsidRPr="000367B9">
        <w:rPr>
          <w:sz w:val="26"/>
          <w:szCs w:val="26"/>
        </w:rPr>
        <w:t>этапа Олимпиады.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E9282B" w:rsidRPr="000367B9" w:rsidRDefault="00E9282B" w:rsidP="00E9282B">
      <w:pPr>
        <w:pStyle w:val="32"/>
        <w:spacing w:after="0"/>
        <w:ind w:left="0"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До начала Олимпиады представители организатора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D1EA4" w:rsidRPr="000367B9" w:rsidRDefault="009D1EA4" w:rsidP="009D1EA4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Во время проведения Олимпиады участники олимпиады:</w:t>
      </w:r>
    </w:p>
    <w:p w:rsidR="009D1EA4" w:rsidRPr="000367B9" w:rsidRDefault="005931B0" w:rsidP="009D1EA4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</w:t>
      </w:r>
      <w:r w:rsidR="009D1EA4" w:rsidRPr="000367B9">
        <w:rPr>
          <w:sz w:val="26"/>
          <w:szCs w:val="26"/>
        </w:rPr>
        <w:t>должны соблюдать По</w:t>
      </w:r>
      <w:r w:rsidR="00F34451" w:rsidRPr="000367B9">
        <w:rPr>
          <w:sz w:val="26"/>
          <w:szCs w:val="26"/>
        </w:rPr>
        <w:t>рядок</w:t>
      </w:r>
      <w:r w:rsidR="009D1EA4" w:rsidRPr="000367B9">
        <w:rPr>
          <w:sz w:val="26"/>
          <w:szCs w:val="26"/>
        </w:rPr>
        <w:t xml:space="preserve"> </w:t>
      </w:r>
      <w:r w:rsidR="00F34451" w:rsidRPr="000367B9">
        <w:rPr>
          <w:color w:val="000000"/>
          <w:sz w:val="26"/>
          <w:szCs w:val="26"/>
        </w:rPr>
        <w:t>проведения всероссийской олимпиады школьников</w:t>
      </w:r>
      <w:r w:rsidR="00F34451" w:rsidRPr="000367B9">
        <w:rPr>
          <w:sz w:val="26"/>
          <w:szCs w:val="26"/>
        </w:rPr>
        <w:t xml:space="preserve"> </w:t>
      </w:r>
      <w:r w:rsidR="009D1EA4" w:rsidRPr="000367B9">
        <w:rPr>
          <w:sz w:val="26"/>
          <w:szCs w:val="26"/>
        </w:rPr>
        <w:t xml:space="preserve">и требования к </w:t>
      </w:r>
      <w:r w:rsidR="00F34451" w:rsidRPr="000367B9">
        <w:rPr>
          <w:sz w:val="26"/>
          <w:szCs w:val="26"/>
        </w:rPr>
        <w:t xml:space="preserve">организации </w:t>
      </w:r>
      <w:r w:rsidR="00C24DD5" w:rsidRPr="000367B9">
        <w:rPr>
          <w:sz w:val="26"/>
          <w:szCs w:val="26"/>
        </w:rPr>
        <w:t xml:space="preserve">и </w:t>
      </w:r>
      <w:r w:rsidR="009D1EA4" w:rsidRPr="000367B9">
        <w:rPr>
          <w:sz w:val="26"/>
          <w:szCs w:val="26"/>
        </w:rPr>
        <w:t xml:space="preserve">проведению </w:t>
      </w:r>
      <w:r w:rsidR="009754E2" w:rsidRPr="000367B9">
        <w:rPr>
          <w:sz w:val="26"/>
          <w:szCs w:val="26"/>
        </w:rPr>
        <w:t>школь</w:t>
      </w:r>
      <w:r w:rsidR="00F34451" w:rsidRPr="000367B9">
        <w:rPr>
          <w:sz w:val="26"/>
          <w:szCs w:val="26"/>
        </w:rPr>
        <w:t>ного</w:t>
      </w:r>
      <w:r w:rsidR="009D1EA4" w:rsidRPr="000367B9">
        <w:rPr>
          <w:sz w:val="26"/>
          <w:szCs w:val="26"/>
        </w:rPr>
        <w:t xml:space="preserve"> этапа Олимпиады по </w:t>
      </w:r>
      <w:r w:rsidR="00C513B5" w:rsidRPr="000367B9">
        <w:rPr>
          <w:sz w:val="26"/>
          <w:szCs w:val="26"/>
        </w:rPr>
        <w:t>французскому языку</w:t>
      </w:r>
      <w:r w:rsidR="009D1EA4" w:rsidRPr="000367B9">
        <w:rPr>
          <w:sz w:val="26"/>
          <w:szCs w:val="26"/>
        </w:rPr>
        <w:t>,</w:t>
      </w:r>
      <w:r w:rsidR="00F34451" w:rsidRPr="000367B9">
        <w:rPr>
          <w:sz w:val="26"/>
          <w:szCs w:val="26"/>
        </w:rPr>
        <w:t xml:space="preserve"> разработанные региональными предметно-методическими комиссиями с учетом методических рекомендаций, подготовленных центральными предметно-методическими комиссиями олимпиады, и </w:t>
      </w:r>
      <w:r w:rsidR="009D1EA4" w:rsidRPr="000367B9">
        <w:rPr>
          <w:sz w:val="26"/>
          <w:szCs w:val="26"/>
        </w:rPr>
        <w:t xml:space="preserve">утвержденные организаторами </w:t>
      </w:r>
      <w:r w:rsidR="00AD0804" w:rsidRPr="000367B9">
        <w:rPr>
          <w:sz w:val="26"/>
          <w:szCs w:val="26"/>
        </w:rPr>
        <w:t xml:space="preserve">школьного </w:t>
      </w:r>
      <w:r w:rsidRPr="000367B9">
        <w:rPr>
          <w:sz w:val="26"/>
          <w:szCs w:val="26"/>
        </w:rPr>
        <w:t>этапа Олимпиады - органами местного самоуправления, осуществляющими управление в сфере образования</w:t>
      </w:r>
      <w:r w:rsidR="009D1EA4" w:rsidRPr="000367B9">
        <w:rPr>
          <w:sz w:val="26"/>
          <w:szCs w:val="26"/>
        </w:rPr>
        <w:t>;</w:t>
      </w:r>
    </w:p>
    <w:p w:rsidR="009D1EA4" w:rsidRPr="000367B9" w:rsidRDefault="005931B0" w:rsidP="009D1EA4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</w:t>
      </w:r>
      <w:r w:rsidR="009D1EA4" w:rsidRPr="000367B9">
        <w:rPr>
          <w:sz w:val="26"/>
          <w:szCs w:val="26"/>
        </w:rPr>
        <w:t>должны следовать указаниям представителей организатора Олимпиады;</w:t>
      </w:r>
    </w:p>
    <w:p w:rsidR="009D1EA4" w:rsidRPr="000367B9" w:rsidRDefault="005931B0" w:rsidP="009D1EA4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</w:t>
      </w:r>
      <w:r w:rsidR="009D1EA4" w:rsidRPr="000367B9">
        <w:rPr>
          <w:sz w:val="26"/>
          <w:szCs w:val="26"/>
        </w:rPr>
        <w:t>не вправе общаться друг с другом, свободно перемещаться по аудитории;</w:t>
      </w:r>
    </w:p>
    <w:p w:rsidR="009D1EA4" w:rsidRPr="000367B9" w:rsidRDefault="00F34451" w:rsidP="009D1EA4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</w:t>
      </w:r>
      <w:r w:rsidR="00C513B5" w:rsidRPr="000367B9">
        <w:rPr>
          <w:sz w:val="26"/>
          <w:szCs w:val="26"/>
        </w:rPr>
        <w:t xml:space="preserve">не </w:t>
      </w:r>
      <w:r w:rsidR="009D1EA4" w:rsidRPr="000367B9">
        <w:rPr>
          <w:sz w:val="26"/>
          <w:szCs w:val="26"/>
        </w:rPr>
        <w:t>вправе иметь справочные материалы, средства связи и электронно-вычислительную технику.</w:t>
      </w:r>
    </w:p>
    <w:p w:rsidR="009D1EA4" w:rsidRPr="000367B9" w:rsidRDefault="009D1EA4" w:rsidP="00C4148E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В случае нарушения участником Олимпиады </w:t>
      </w:r>
      <w:r w:rsidR="000640F9" w:rsidRPr="000367B9">
        <w:rPr>
          <w:sz w:val="26"/>
          <w:szCs w:val="26"/>
        </w:rPr>
        <w:t>Порядка</w:t>
      </w:r>
      <w:r w:rsidRPr="000367B9">
        <w:rPr>
          <w:sz w:val="26"/>
          <w:szCs w:val="26"/>
        </w:rPr>
        <w:t xml:space="preserve"> и (или) утвержденных требований к организации и проведению </w:t>
      </w:r>
      <w:r w:rsidR="00AD0804" w:rsidRPr="000367B9">
        <w:rPr>
          <w:sz w:val="26"/>
          <w:szCs w:val="26"/>
        </w:rPr>
        <w:t xml:space="preserve">школьного </w:t>
      </w:r>
      <w:r w:rsidRPr="000367B9">
        <w:rPr>
          <w:sz w:val="26"/>
          <w:szCs w:val="26"/>
        </w:rPr>
        <w:t xml:space="preserve">этапа Олимпиады, представитель Организатора </w:t>
      </w:r>
      <w:r w:rsidR="005931B0" w:rsidRPr="000367B9">
        <w:rPr>
          <w:sz w:val="26"/>
          <w:szCs w:val="26"/>
        </w:rPr>
        <w:t>О</w:t>
      </w:r>
      <w:r w:rsidRPr="000367B9">
        <w:rPr>
          <w:sz w:val="26"/>
          <w:szCs w:val="26"/>
        </w:rPr>
        <w:t>лимпиады вправе удалить данного участника Олимпиады из аудитории, составив акт об удалении участника Олимпиады.</w:t>
      </w:r>
    </w:p>
    <w:p w:rsidR="009D1EA4" w:rsidRPr="000367B9" w:rsidRDefault="009D1EA4" w:rsidP="009D1EA4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Участники Олимпиады, которые были удалены, лишаются права дальнейшего участия в Олимпиаде в текущем году.</w:t>
      </w:r>
    </w:p>
    <w:p w:rsidR="00536D5F" w:rsidRPr="000367B9" w:rsidRDefault="00536D5F" w:rsidP="00523233">
      <w:pPr>
        <w:pStyle w:val="32"/>
        <w:spacing w:after="0"/>
        <w:ind w:left="0"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lastRenderedPageBreak/>
        <w:t>В месте проведения Олимпиады вправе присутствовать представители организатора Олимпиады, оргкомитет</w:t>
      </w:r>
      <w:r w:rsidR="00F34451" w:rsidRPr="000367B9">
        <w:rPr>
          <w:sz w:val="26"/>
          <w:szCs w:val="26"/>
        </w:rPr>
        <w:t>а</w:t>
      </w:r>
      <w:r w:rsidRPr="000367B9">
        <w:rPr>
          <w:sz w:val="26"/>
          <w:szCs w:val="26"/>
        </w:rPr>
        <w:t xml:space="preserve"> и жюри </w:t>
      </w:r>
      <w:r w:rsidR="00AD0804" w:rsidRPr="000367B9">
        <w:rPr>
          <w:sz w:val="26"/>
          <w:szCs w:val="26"/>
        </w:rPr>
        <w:t xml:space="preserve">школьного </w:t>
      </w:r>
      <w:r w:rsidRPr="000367B9">
        <w:rPr>
          <w:sz w:val="26"/>
          <w:szCs w:val="26"/>
        </w:rPr>
        <w:t xml:space="preserve">этапа Олимпиады, должностные лица Министерства образования </w:t>
      </w:r>
      <w:r w:rsidR="004A591C" w:rsidRPr="000367B9">
        <w:rPr>
          <w:sz w:val="26"/>
          <w:szCs w:val="26"/>
        </w:rPr>
        <w:t>Тверской</w:t>
      </w:r>
      <w:r w:rsidRPr="000367B9">
        <w:rPr>
          <w:sz w:val="26"/>
          <w:szCs w:val="26"/>
        </w:rPr>
        <w:t xml:space="preserve"> области, а также граждане, аккредитованные в качестве общественных наблюдателей в порядке, установленном Мин</w:t>
      </w:r>
      <w:r w:rsidR="00F34451" w:rsidRPr="000367B9">
        <w:rPr>
          <w:sz w:val="26"/>
          <w:szCs w:val="26"/>
        </w:rPr>
        <w:t xml:space="preserve">истерства </w:t>
      </w:r>
      <w:r w:rsidRPr="000367B9">
        <w:rPr>
          <w:sz w:val="26"/>
          <w:szCs w:val="26"/>
        </w:rPr>
        <w:t>обр</w:t>
      </w:r>
      <w:r w:rsidR="00F34451" w:rsidRPr="000367B9">
        <w:rPr>
          <w:sz w:val="26"/>
          <w:szCs w:val="26"/>
        </w:rPr>
        <w:t xml:space="preserve">азования и </w:t>
      </w:r>
      <w:r w:rsidRPr="000367B9">
        <w:rPr>
          <w:sz w:val="26"/>
          <w:szCs w:val="26"/>
        </w:rPr>
        <w:t>науки России</w:t>
      </w:r>
      <w:r w:rsidR="009D1EA4" w:rsidRPr="000367B9">
        <w:rPr>
          <w:sz w:val="26"/>
          <w:szCs w:val="26"/>
        </w:rPr>
        <w:t>.</w:t>
      </w:r>
    </w:p>
    <w:p w:rsidR="00DF4A3A" w:rsidRPr="000367B9" w:rsidRDefault="00DF0148" w:rsidP="00DF4A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Организатор </w:t>
      </w:r>
      <w:r w:rsidR="00AD0804" w:rsidRPr="000367B9">
        <w:rPr>
          <w:sz w:val="26"/>
          <w:szCs w:val="26"/>
        </w:rPr>
        <w:t xml:space="preserve">школьного </w:t>
      </w:r>
      <w:r w:rsidRPr="000367B9">
        <w:rPr>
          <w:sz w:val="26"/>
          <w:szCs w:val="26"/>
        </w:rPr>
        <w:t>этапа Олимпиады</w:t>
      </w:r>
      <w:r w:rsidR="00DF4A3A" w:rsidRPr="000367B9">
        <w:rPr>
          <w:sz w:val="26"/>
          <w:szCs w:val="26"/>
        </w:rPr>
        <w:t>:</w:t>
      </w:r>
    </w:p>
    <w:p w:rsidR="00DF4A3A" w:rsidRPr="000367B9" w:rsidRDefault="00DF4A3A" w:rsidP="00DF4A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</w:t>
      </w:r>
      <w:r w:rsidR="00DF0148" w:rsidRPr="000367B9">
        <w:rPr>
          <w:sz w:val="26"/>
          <w:szCs w:val="26"/>
        </w:rPr>
        <w:t xml:space="preserve"> утверждает требования к проведению указанного этапа Олимпиады, разработанные </w:t>
      </w:r>
      <w:r w:rsidR="009754E2" w:rsidRPr="000367B9">
        <w:rPr>
          <w:sz w:val="26"/>
          <w:szCs w:val="26"/>
        </w:rPr>
        <w:t>шко</w:t>
      </w:r>
      <w:r w:rsidR="00AD0804" w:rsidRPr="000367B9">
        <w:rPr>
          <w:sz w:val="26"/>
          <w:szCs w:val="26"/>
        </w:rPr>
        <w:t xml:space="preserve">льными </w:t>
      </w:r>
      <w:r w:rsidR="00DF0148" w:rsidRPr="000367B9">
        <w:rPr>
          <w:sz w:val="26"/>
          <w:szCs w:val="26"/>
        </w:rPr>
        <w:t>предметно-методическими комиссиями Олимпиады с учётом методических рекомендаций</w:t>
      </w:r>
      <w:r w:rsidR="00F34451" w:rsidRPr="000367B9">
        <w:rPr>
          <w:sz w:val="26"/>
          <w:szCs w:val="26"/>
        </w:rPr>
        <w:t>, подготовленных центральными предметно-методическими комиссиями олимпиады</w:t>
      </w:r>
      <w:r w:rsidRPr="000367B9">
        <w:rPr>
          <w:sz w:val="26"/>
          <w:szCs w:val="26"/>
        </w:rPr>
        <w:t>;</w:t>
      </w:r>
    </w:p>
    <w:p w:rsidR="00DF4A3A" w:rsidRPr="000367B9" w:rsidRDefault="00DF4A3A" w:rsidP="00DF4A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устанавливает количество баллов по каждому общеобразовательному предмету и классу, необходимое для участия на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льном этапе Олимпиады;</w:t>
      </w:r>
    </w:p>
    <w:p w:rsidR="00DF4A3A" w:rsidRPr="000367B9" w:rsidRDefault="00DF4A3A" w:rsidP="00DF4A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</w:t>
      </w:r>
      <w:r w:rsidR="00DF0148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 xml:space="preserve">определяет квоты победителей и призеров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льного этапа Олимпиады по каждому общеобразовательному предмету;</w:t>
      </w:r>
    </w:p>
    <w:p w:rsidR="00DF0148" w:rsidRPr="000367B9" w:rsidRDefault="00DF4A3A" w:rsidP="00DF4A3A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утверждает результаты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 xml:space="preserve">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</w:t>
      </w:r>
      <w:r w:rsidR="000B48B9" w:rsidRPr="000367B9">
        <w:rPr>
          <w:sz w:val="26"/>
          <w:szCs w:val="26"/>
        </w:rPr>
        <w:t>сети «Интернет»</w:t>
      </w:r>
      <w:r w:rsidRPr="000367B9">
        <w:rPr>
          <w:sz w:val="26"/>
          <w:szCs w:val="26"/>
        </w:rPr>
        <w:t xml:space="preserve">, в том числе протоколы жюри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льного этапа олимпиады по каждому общеобразовательному предмету;</w:t>
      </w:r>
    </w:p>
    <w:p w:rsidR="00DF4A3A" w:rsidRPr="000367B9" w:rsidRDefault="00DF4A3A" w:rsidP="00DF4A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передает результаты участников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 xml:space="preserve">льного этапа олимпиады по каждому общеобразовательному предмету и классу организатору </w:t>
      </w:r>
      <w:r w:rsidR="00AD0804" w:rsidRPr="000367B9">
        <w:rPr>
          <w:sz w:val="26"/>
          <w:szCs w:val="26"/>
        </w:rPr>
        <w:t xml:space="preserve">муниципального </w:t>
      </w:r>
      <w:r w:rsidRPr="000367B9">
        <w:rPr>
          <w:sz w:val="26"/>
          <w:szCs w:val="26"/>
        </w:rPr>
        <w:t xml:space="preserve">этапа олимпиады в формате, установленном организатором </w:t>
      </w:r>
      <w:r w:rsidR="00AD0804" w:rsidRPr="000367B9">
        <w:rPr>
          <w:sz w:val="26"/>
          <w:szCs w:val="26"/>
        </w:rPr>
        <w:t xml:space="preserve">муниципального </w:t>
      </w:r>
      <w:r w:rsidRPr="000367B9">
        <w:rPr>
          <w:sz w:val="26"/>
          <w:szCs w:val="26"/>
        </w:rPr>
        <w:t>этапа олимпиады;</w:t>
      </w:r>
    </w:p>
    <w:p w:rsidR="00DF4A3A" w:rsidRPr="000367B9" w:rsidRDefault="00DF4A3A" w:rsidP="00DF4A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награждает победителей и призеров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льного этапа олимпиады поощрительными грамотами.</w:t>
      </w:r>
    </w:p>
    <w:p w:rsidR="00BB68D0" w:rsidRPr="000367B9" w:rsidRDefault="00BB68D0" w:rsidP="00523233">
      <w:pPr>
        <w:pStyle w:val="32"/>
        <w:spacing w:after="0"/>
        <w:ind w:left="0"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Для проведения </w:t>
      </w:r>
      <w:r w:rsidR="00AD0804" w:rsidRPr="000367B9">
        <w:rPr>
          <w:sz w:val="26"/>
          <w:szCs w:val="26"/>
        </w:rPr>
        <w:t>шко</w:t>
      </w:r>
      <w:r w:rsidR="00F34451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 организатором ука</w:t>
      </w:r>
      <w:r w:rsidR="00AD2688" w:rsidRPr="000367B9">
        <w:rPr>
          <w:sz w:val="26"/>
          <w:szCs w:val="26"/>
        </w:rPr>
        <w:t xml:space="preserve">занного этапа Олимпиады </w:t>
      </w:r>
      <w:r w:rsidRPr="000367B9">
        <w:rPr>
          <w:sz w:val="26"/>
          <w:szCs w:val="26"/>
        </w:rPr>
        <w:t xml:space="preserve">создаются оргкомитет и жюри </w:t>
      </w:r>
      <w:r w:rsidR="00AD0804" w:rsidRPr="000367B9">
        <w:rPr>
          <w:sz w:val="26"/>
          <w:szCs w:val="26"/>
        </w:rPr>
        <w:t>шко</w:t>
      </w:r>
      <w:r w:rsidR="00F34451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Олимпиады. </w:t>
      </w:r>
    </w:p>
    <w:p w:rsidR="00BB68D0" w:rsidRPr="000367B9" w:rsidRDefault="00BB68D0" w:rsidP="00523233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Состав оргкомитета </w:t>
      </w:r>
      <w:r w:rsidR="00AD0804" w:rsidRPr="000367B9">
        <w:rPr>
          <w:sz w:val="26"/>
          <w:szCs w:val="26"/>
        </w:rPr>
        <w:t>шко</w:t>
      </w:r>
      <w:r w:rsidR="00F34451" w:rsidRPr="000367B9">
        <w:rPr>
          <w:sz w:val="26"/>
          <w:szCs w:val="26"/>
        </w:rPr>
        <w:t xml:space="preserve">льного этапа </w:t>
      </w:r>
      <w:r w:rsidRPr="000367B9">
        <w:rPr>
          <w:sz w:val="26"/>
          <w:szCs w:val="26"/>
        </w:rPr>
        <w:t xml:space="preserve">Олимпиады формируется из </w:t>
      </w:r>
      <w:r w:rsidR="005931B0" w:rsidRPr="000367B9">
        <w:rPr>
          <w:sz w:val="26"/>
          <w:szCs w:val="26"/>
        </w:rPr>
        <w:t xml:space="preserve">представителей органов местного самоуправления, осуществляющих управление в сфере образования, </w:t>
      </w:r>
      <w:r w:rsidRPr="000367B9">
        <w:rPr>
          <w:sz w:val="26"/>
          <w:szCs w:val="26"/>
        </w:rPr>
        <w:t xml:space="preserve">руководителей и заместителей руководителей образовательных </w:t>
      </w:r>
      <w:r w:rsidR="00F65D61" w:rsidRPr="000367B9">
        <w:rPr>
          <w:sz w:val="26"/>
          <w:szCs w:val="26"/>
        </w:rPr>
        <w:t>организаций</w:t>
      </w:r>
      <w:r w:rsidRPr="000367B9">
        <w:rPr>
          <w:sz w:val="26"/>
          <w:szCs w:val="26"/>
        </w:rPr>
        <w:t xml:space="preserve">, </w:t>
      </w:r>
      <w:r w:rsidR="005931B0" w:rsidRPr="000367B9">
        <w:rPr>
          <w:sz w:val="26"/>
          <w:szCs w:val="26"/>
        </w:rPr>
        <w:t xml:space="preserve">представителей муниципальных предметно-методических комиссий </w:t>
      </w:r>
      <w:r w:rsidR="000B48B9" w:rsidRPr="000367B9">
        <w:rPr>
          <w:sz w:val="26"/>
          <w:szCs w:val="26"/>
        </w:rPr>
        <w:t xml:space="preserve">и жюри муниципального этапа Олимпиады </w:t>
      </w:r>
      <w:r w:rsidR="005931B0" w:rsidRPr="000367B9">
        <w:rPr>
          <w:sz w:val="26"/>
          <w:szCs w:val="26"/>
        </w:rPr>
        <w:t>и утверждается приказом органа местного самоуправления, осуществляющего управление в сфере образования</w:t>
      </w:r>
      <w:r w:rsidRPr="000367B9">
        <w:rPr>
          <w:sz w:val="26"/>
          <w:szCs w:val="26"/>
        </w:rPr>
        <w:t>.</w:t>
      </w:r>
    </w:p>
    <w:p w:rsidR="00BB68D0" w:rsidRPr="000367B9" w:rsidRDefault="00F34451" w:rsidP="00523233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Оргкомитет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льного этапа Олимпиады</w:t>
      </w:r>
      <w:r w:rsidR="00DF0148" w:rsidRPr="000367B9">
        <w:rPr>
          <w:sz w:val="26"/>
          <w:szCs w:val="26"/>
        </w:rPr>
        <w:t>:</w:t>
      </w:r>
      <w:r w:rsidR="00BB68D0" w:rsidRPr="000367B9">
        <w:rPr>
          <w:sz w:val="26"/>
          <w:szCs w:val="26"/>
        </w:rPr>
        <w:t xml:space="preserve"> </w:t>
      </w:r>
    </w:p>
    <w:p w:rsidR="00DF0148" w:rsidRPr="000367B9" w:rsidRDefault="00DF0148" w:rsidP="00DF0148">
      <w:pPr>
        <w:pStyle w:val="ac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67B9">
        <w:rPr>
          <w:rFonts w:ascii="Times New Roman" w:hAnsi="Times New Roman"/>
          <w:sz w:val="26"/>
          <w:szCs w:val="26"/>
        </w:rPr>
        <w:t>- является координатором по организации и проведению Олимпиады;</w:t>
      </w:r>
    </w:p>
    <w:p w:rsidR="00AC7B19" w:rsidRPr="000367B9" w:rsidRDefault="00AC7B19" w:rsidP="00DF0148">
      <w:pPr>
        <w:pStyle w:val="ac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67B9">
        <w:rPr>
          <w:rFonts w:ascii="Times New Roman" w:hAnsi="Times New Roman"/>
          <w:sz w:val="26"/>
          <w:szCs w:val="26"/>
        </w:rPr>
        <w:t xml:space="preserve">- осуществляет кодирование (обезличивание) олимпиадных работ участников </w:t>
      </w:r>
      <w:r w:rsidR="00AD0804" w:rsidRPr="000367B9">
        <w:rPr>
          <w:rFonts w:ascii="Times New Roman" w:hAnsi="Times New Roman"/>
          <w:sz w:val="26"/>
          <w:szCs w:val="26"/>
        </w:rPr>
        <w:t>шко</w:t>
      </w:r>
      <w:r w:rsidR="00DF4A3A" w:rsidRPr="000367B9">
        <w:rPr>
          <w:rFonts w:ascii="Times New Roman" w:hAnsi="Times New Roman"/>
          <w:sz w:val="26"/>
          <w:szCs w:val="26"/>
        </w:rPr>
        <w:t>льного</w:t>
      </w:r>
      <w:r w:rsidRPr="000367B9">
        <w:rPr>
          <w:rFonts w:ascii="Times New Roman" w:hAnsi="Times New Roman"/>
          <w:sz w:val="26"/>
          <w:szCs w:val="26"/>
        </w:rPr>
        <w:t xml:space="preserve"> этапа Олимпиады</w:t>
      </w:r>
      <w:r w:rsidR="00DF4A3A" w:rsidRPr="000367B9">
        <w:rPr>
          <w:rFonts w:ascii="Times New Roman" w:hAnsi="Times New Roman"/>
          <w:sz w:val="26"/>
          <w:szCs w:val="26"/>
        </w:rPr>
        <w:t>;</w:t>
      </w:r>
    </w:p>
    <w:p w:rsidR="00DF0148" w:rsidRPr="000367B9" w:rsidRDefault="00DF0148" w:rsidP="00DF0148">
      <w:pPr>
        <w:pStyle w:val="ac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367B9">
        <w:rPr>
          <w:rFonts w:ascii="Times New Roman" w:hAnsi="Times New Roman"/>
          <w:sz w:val="26"/>
          <w:szCs w:val="26"/>
        </w:rPr>
        <w:t xml:space="preserve">- организует процедуру апелляции по результатам участия в </w:t>
      </w:r>
      <w:r w:rsidR="00AD0804" w:rsidRPr="000367B9">
        <w:rPr>
          <w:rFonts w:ascii="Times New Roman" w:hAnsi="Times New Roman"/>
          <w:sz w:val="26"/>
          <w:szCs w:val="26"/>
        </w:rPr>
        <w:t>шко</w:t>
      </w:r>
      <w:r w:rsidRPr="000367B9">
        <w:rPr>
          <w:rFonts w:ascii="Times New Roman" w:hAnsi="Times New Roman"/>
          <w:sz w:val="26"/>
          <w:szCs w:val="26"/>
        </w:rPr>
        <w:t xml:space="preserve">льном этапе Олимпиады, рассматривает их совместно с </w:t>
      </w:r>
      <w:r w:rsidR="00DC2742" w:rsidRPr="000367B9">
        <w:rPr>
          <w:rFonts w:ascii="Times New Roman" w:hAnsi="Times New Roman"/>
          <w:sz w:val="26"/>
          <w:szCs w:val="26"/>
        </w:rPr>
        <w:t>ш</w:t>
      </w:r>
      <w:r w:rsidR="00AD0804" w:rsidRPr="000367B9">
        <w:rPr>
          <w:rFonts w:ascii="Times New Roman" w:hAnsi="Times New Roman"/>
          <w:sz w:val="26"/>
          <w:szCs w:val="26"/>
        </w:rPr>
        <w:t>ко</w:t>
      </w:r>
      <w:r w:rsidRPr="000367B9">
        <w:rPr>
          <w:rFonts w:ascii="Times New Roman" w:hAnsi="Times New Roman"/>
          <w:sz w:val="26"/>
          <w:szCs w:val="26"/>
        </w:rPr>
        <w:t xml:space="preserve">льными предметно-методическими комиссиями и жюри </w:t>
      </w:r>
      <w:r w:rsidR="00AD0804" w:rsidRPr="000367B9">
        <w:rPr>
          <w:rFonts w:ascii="Times New Roman" w:hAnsi="Times New Roman"/>
          <w:sz w:val="26"/>
          <w:szCs w:val="26"/>
        </w:rPr>
        <w:t>шко</w:t>
      </w:r>
      <w:r w:rsidR="00461BB3" w:rsidRPr="000367B9">
        <w:rPr>
          <w:rFonts w:ascii="Times New Roman" w:hAnsi="Times New Roman"/>
          <w:sz w:val="26"/>
          <w:szCs w:val="26"/>
        </w:rPr>
        <w:t>льного</w:t>
      </w:r>
      <w:r w:rsidRPr="000367B9">
        <w:rPr>
          <w:rFonts w:ascii="Times New Roman" w:hAnsi="Times New Roman"/>
          <w:sz w:val="26"/>
          <w:szCs w:val="26"/>
        </w:rPr>
        <w:t xml:space="preserve"> этапа Олимпиады.</w:t>
      </w:r>
    </w:p>
    <w:p w:rsidR="00B72D3D" w:rsidRPr="000367B9" w:rsidRDefault="00BB68D0" w:rsidP="00B72D3D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Проверку выполненных олимпиадных заданий </w:t>
      </w:r>
      <w:r w:rsidR="00AD0804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 осуществляет жюри </w:t>
      </w:r>
      <w:r w:rsidR="00AD0804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Олимпиады. Состав жюри </w:t>
      </w:r>
      <w:r w:rsidR="00FB5A3F" w:rsidRPr="000367B9">
        <w:rPr>
          <w:sz w:val="26"/>
          <w:szCs w:val="26"/>
        </w:rPr>
        <w:t>Олимпиады</w:t>
      </w:r>
      <w:r w:rsidRPr="000367B9">
        <w:rPr>
          <w:sz w:val="26"/>
          <w:szCs w:val="26"/>
        </w:rPr>
        <w:t xml:space="preserve"> формируется из</w:t>
      </w:r>
      <w:r w:rsidR="00B72D3D" w:rsidRPr="000367B9">
        <w:rPr>
          <w:sz w:val="26"/>
          <w:szCs w:val="26"/>
        </w:rPr>
        <w:t xml:space="preserve"> научных и педагогических работников и </w:t>
      </w:r>
      <w:r w:rsidR="00B72D3D" w:rsidRPr="000367B9">
        <w:rPr>
          <w:sz w:val="26"/>
          <w:szCs w:val="26"/>
        </w:rPr>
        <w:lastRenderedPageBreak/>
        <w:t>утверждается приказом органа местного самоуправления, осуществляющего управление в сфере образования</w:t>
      </w:r>
      <w:r w:rsidRPr="000367B9">
        <w:rPr>
          <w:sz w:val="26"/>
          <w:szCs w:val="26"/>
        </w:rPr>
        <w:t xml:space="preserve">. </w:t>
      </w:r>
      <w:r w:rsidR="00B72D3D" w:rsidRPr="000367B9">
        <w:rPr>
          <w:sz w:val="26"/>
          <w:szCs w:val="26"/>
        </w:rPr>
        <w:t xml:space="preserve">Жюри </w:t>
      </w:r>
      <w:r w:rsidR="00AD0804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="00B72D3D" w:rsidRPr="000367B9">
        <w:rPr>
          <w:sz w:val="26"/>
          <w:szCs w:val="26"/>
        </w:rPr>
        <w:t xml:space="preserve"> этапа Олимпиады:</w:t>
      </w:r>
    </w:p>
    <w:p w:rsidR="00B72D3D" w:rsidRPr="000367B9" w:rsidRDefault="00B72D3D" w:rsidP="00B72D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 принимает для оценивания закодированные (обезличенные) олимпиадные работы участников Олимпиады;</w:t>
      </w:r>
    </w:p>
    <w:p w:rsidR="00B72D3D" w:rsidRPr="000367B9" w:rsidRDefault="00B72D3D" w:rsidP="00B72D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B72D3D" w:rsidRPr="000367B9" w:rsidRDefault="00B72D3D" w:rsidP="00B72D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 проводит с участниками олимпиады анализ олимпиадных заданий и их решений;</w:t>
      </w:r>
    </w:p>
    <w:p w:rsidR="00B72D3D" w:rsidRPr="000367B9" w:rsidRDefault="00B72D3D" w:rsidP="00B72D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 осуществляет по запросу участника олимпиады показ выполненных им олимпиадных заданий;</w:t>
      </w:r>
    </w:p>
    <w:p w:rsidR="00B72D3D" w:rsidRPr="000367B9" w:rsidRDefault="00B72D3D" w:rsidP="00B72D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 рассматривает по запросу участников Олимпиады апелляции участников Олимпиады;</w:t>
      </w:r>
    </w:p>
    <w:p w:rsidR="00B72D3D" w:rsidRPr="000367B9" w:rsidRDefault="00B72D3D" w:rsidP="00B72D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определяет победителей и призеров Олимпиады на основании рейтинга и в соответствии с квотой, установленной органом местного самоуправления, осуществляющим управление в сфере образования; </w:t>
      </w:r>
    </w:p>
    <w:p w:rsidR="00B72D3D" w:rsidRPr="000367B9" w:rsidRDefault="00B72D3D" w:rsidP="00B72D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 представляет организатору олимпиады результаты Олимпиады (протоколы) для их утверждения;</w:t>
      </w:r>
    </w:p>
    <w:p w:rsidR="00BB68D0" w:rsidRPr="000367B9" w:rsidRDefault="00B72D3D" w:rsidP="00B72D3D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- составляет и представляет органу местного самоуправления, осуществляющему управление в сфере образования, аналитический отчет о результатах выполнения олимпиадных заданий по каждому общеобразовательному предмету</w:t>
      </w:r>
      <w:r w:rsidR="00BB68D0" w:rsidRPr="000367B9">
        <w:rPr>
          <w:sz w:val="26"/>
          <w:szCs w:val="26"/>
        </w:rPr>
        <w:t>.</w:t>
      </w:r>
    </w:p>
    <w:p w:rsidR="0042607B" w:rsidRPr="000367B9" w:rsidRDefault="00BB68D0" w:rsidP="00523233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В </w:t>
      </w:r>
      <w:r w:rsidR="00AD0804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льном</w:t>
      </w:r>
      <w:r w:rsidRPr="000367B9">
        <w:rPr>
          <w:sz w:val="26"/>
          <w:szCs w:val="26"/>
        </w:rPr>
        <w:t xml:space="preserve"> этапе Олимпиады по </w:t>
      </w:r>
      <w:r w:rsidR="00C513B5" w:rsidRPr="000367B9">
        <w:rPr>
          <w:sz w:val="26"/>
          <w:szCs w:val="26"/>
        </w:rPr>
        <w:t>французскому языку</w:t>
      </w:r>
      <w:r w:rsidRPr="000367B9">
        <w:rPr>
          <w:sz w:val="26"/>
          <w:szCs w:val="26"/>
        </w:rPr>
        <w:t xml:space="preserve"> принимают участие обучающиеся </w:t>
      </w:r>
      <w:r w:rsidR="009E657B" w:rsidRPr="000367B9">
        <w:rPr>
          <w:sz w:val="26"/>
          <w:szCs w:val="26"/>
        </w:rPr>
        <w:t>7-8</w:t>
      </w:r>
      <w:r w:rsidR="00C513B5" w:rsidRPr="000367B9">
        <w:rPr>
          <w:sz w:val="26"/>
          <w:szCs w:val="26"/>
        </w:rPr>
        <w:t xml:space="preserve">, </w:t>
      </w:r>
      <w:r w:rsidR="009E657B" w:rsidRPr="000367B9">
        <w:rPr>
          <w:sz w:val="26"/>
          <w:szCs w:val="26"/>
        </w:rPr>
        <w:t>9</w:t>
      </w:r>
      <w:r w:rsidR="00C513B5" w:rsidRPr="000367B9">
        <w:rPr>
          <w:sz w:val="26"/>
          <w:szCs w:val="26"/>
        </w:rPr>
        <w:t>-11</w:t>
      </w:r>
      <w:r w:rsidRPr="000367B9">
        <w:rPr>
          <w:sz w:val="26"/>
          <w:szCs w:val="26"/>
        </w:rPr>
        <w:t xml:space="preserve"> классов общеобразовательных </w:t>
      </w:r>
      <w:r w:rsidR="00F65D61" w:rsidRPr="000367B9">
        <w:rPr>
          <w:sz w:val="26"/>
          <w:szCs w:val="26"/>
        </w:rPr>
        <w:t>организаций</w:t>
      </w:r>
      <w:r w:rsidR="0042607B" w:rsidRPr="000367B9">
        <w:rPr>
          <w:sz w:val="26"/>
          <w:szCs w:val="26"/>
        </w:rPr>
        <w:t>:</w:t>
      </w:r>
    </w:p>
    <w:p w:rsidR="0042607B" w:rsidRPr="000367B9" w:rsidRDefault="0042607B" w:rsidP="0042607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- победители и призеры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BB68D0" w:rsidRPr="000367B9" w:rsidRDefault="0042607B" w:rsidP="004260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Победители и призеры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 xml:space="preserve">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</w:t>
      </w:r>
      <w:r w:rsidR="00AD080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льном этапе олимпиады.</w:t>
      </w:r>
      <w:r w:rsidR="00BB68D0" w:rsidRPr="000367B9">
        <w:rPr>
          <w:sz w:val="26"/>
          <w:szCs w:val="26"/>
        </w:rPr>
        <w:t xml:space="preserve"> </w:t>
      </w:r>
    </w:p>
    <w:p w:rsidR="000367B9" w:rsidRPr="000367B9" w:rsidRDefault="000367B9" w:rsidP="000367B9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Школьный этап Олимпиады по </w:t>
      </w:r>
      <w:r>
        <w:rPr>
          <w:sz w:val="26"/>
          <w:szCs w:val="26"/>
        </w:rPr>
        <w:t>французскому языку</w:t>
      </w:r>
      <w:r w:rsidRPr="000367B9">
        <w:rPr>
          <w:sz w:val="26"/>
          <w:szCs w:val="26"/>
        </w:rPr>
        <w:t xml:space="preserve"> проводится </w:t>
      </w:r>
      <w:r>
        <w:rPr>
          <w:sz w:val="26"/>
          <w:szCs w:val="26"/>
        </w:rPr>
        <w:t>2</w:t>
      </w:r>
      <w:r w:rsidRPr="000367B9">
        <w:rPr>
          <w:sz w:val="26"/>
          <w:szCs w:val="26"/>
        </w:rPr>
        <w:t xml:space="preserve">0 </w:t>
      </w:r>
      <w:r>
        <w:rPr>
          <w:sz w:val="26"/>
          <w:szCs w:val="26"/>
        </w:rPr>
        <w:t>октября</w:t>
      </w:r>
      <w:r w:rsidRPr="000367B9">
        <w:rPr>
          <w:sz w:val="26"/>
          <w:szCs w:val="26"/>
        </w:rPr>
        <w:t xml:space="preserve"> 2025 г. в очном режиме (задания олимпиады выполняются письменно)</w:t>
      </w:r>
      <w:r w:rsidRPr="000367B9">
        <w:rPr>
          <w:bCs/>
          <w:sz w:val="26"/>
          <w:szCs w:val="26"/>
        </w:rPr>
        <w:t xml:space="preserve"> с 9-00 часов на базе образовательных организаций, определенных организаторами школьного этапа – </w:t>
      </w:r>
      <w:r w:rsidRPr="000367B9">
        <w:rPr>
          <w:sz w:val="26"/>
          <w:szCs w:val="26"/>
        </w:rPr>
        <w:t>органами местного самоуправления, осуществляющими управление в сфере образования.</w:t>
      </w:r>
    </w:p>
    <w:p w:rsidR="00BB68D0" w:rsidRPr="000367B9" w:rsidRDefault="00FA3874" w:rsidP="00523233">
      <w:pPr>
        <w:ind w:firstLine="72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 xml:space="preserve">льный </w:t>
      </w:r>
      <w:r w:rsidR="00BB68D0" w:rsidRPr="000367B9">
        <w:rPr>
          <w:sz w:val="26"/>
          <w:szCs w:val="26"/>
        </w:rPr>
        <w:t xml:space="preserve">этап Олимпиады по </w:t>
      </w:r>
      <w:r w:rsidR="00C513B5" w:rsidRPr="000367B9">
        <w:rPr>
          <w:sz w:val="26"/>
          <w:szCs w:val="26"/>
        </w:rPr>
        <w:t>французскому языку</w:t>
      </w:r>
      <w:r w:rsidR="00BB68D0" w:rsidRPr="000367B9">
        <w:rPr>
          <w:sz w:val="26"/>
          <w:szCs w:val="26"/>
        </w:rPr>
        <w:t xml:space="preserve"> проводится в соответствии с требованиями к проведению указанного этапа Олимпи</w:t>
      </w:r>
      <w:r w:rsidR="009E657B" w:rsidRPr="000367B9">
        <w:rPr>
          <w:sz w:val="26"/>
          <w:szCs w:val="26"/>
        </w:rPr>
        <w:t xml:space="preserve">ады </w:t>
      </w:r>
      <w:r w:rsidR="00461BB3" w:rsidRPr="000367B9">
        <w:rPr>
          <w:sz w:val="26"/>
          <w:szCs w:val="26"/>
        </w:rPr>
        <w:t>и по олимпиадным заданиям, разработанным региональными предметно-методическими комиссиями Олимпиады с учётом методических рекомендаций, подготовленных центральными предметно-методическими комиссиями олимпиады</w:t>
      </w:r>
      <w:r w:rsidR="00BB68D0" w:rsidRPr="000367B9">
        <w:rPr>
          <w:sz w:val="26"/>
          <w:szCs w:val="26"/>
        </w:rPr>
        <w:t>.</w:t>
      </w:r>
    </w:p>
    <w:p w:rsidR="00605AFE" w:rsidRPr="000367B9" w:rsidRDefault="0067224D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</w:t>
      </w:r>
      <w:r w:rsidR="00FA3874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 перед началом его проведения. Документами, </w:t>
      </w:r>
      <w:r w:rsidRPr="000367B9">
        <w:rPr>
          <w:sz w:val="26"/>
          <w:szCs w:val="26"/>
        </w:rPr>
        <w:lastRenderedPageBreak/>
        <w:t xml:space="preserve">подтверждающими правомочность участия обучающихся в </w:t>
      </w:r>
      <w:r w:rsidR="00FA3874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</w:t>
      </w:r>
      <w:r w:rsidR="00DC2742" w:rsidRPr="000367B9">
        <w:rPr>
          <w:sz w:val="26"/>
          <w:szCs w:val="26"/>
        </w:rPr>
        <w:t>м</w:t>
      </w:r>
      <w:r w:rsidRPr="000367B9">
        <w:rPr>
          <w:sz w:val="26"/>
          <w:szCs w:val="26"/>
        </w:rPr>
        <w:t xml:space="preserve"> этапе Олимпиады, являются паспорт или удостоверение личности участника.</w:t>
      </w:r>
    </w:p>
    <w:p w:rsidR="000B48B9" w:rsidRPr="000367B9" w:rsidRDefault="000B48B9" w:rsidP="000B48B9">
      <w:pPr>
        <w:ind w:firstLine="708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В соответствии с рекомендациями центральных предметно-методических комиссий на </w:t>
      </w:r>
      <w:r w:rsidR="00FA3874" w:rsidRPr="000367B9">
        <w:rPr>
          <w:sz w:val="26"/>
          <w:szCs w:val="26"/>
        </w:rPr>
        <w:t>шко</w:t>
      </w:r>
      <w:r w:rsidRPr="000367B9">
        <w:rPr>
          <w:sz w:val="26"/>
          <w:szCs w:val="26"/>
        </w:rPr>
        <w:t>льном этапе всероссийской олимпиады школьников по всем предметам участникам запрещено пользоваться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информации.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Во время выполнения заданий участник может выходить из аудитории только в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сопровождении дежурного, при этом его работа остается в аудитории. Время ухода и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возвращения учащегося должно быть записано на оборотной стороне листа ответов.</w:t>
      </w:r>
      <w:r w:rsidR="00605AFE" w:rsidRPr="000367B9">
        <w:rPr>
          <w:sz w:val="26"/>
          <w:szCs w:val="26"/>
        </w:rPr>
        <w:t xml:space="preserve"> </w:t>
      </w:r>
    </w:p>
    <w:p w:rsidR="0022439D" w:rsidRPr="000367B9" w:rsidRDefault="00A70148" w:rsidP="009E6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Для кодирования работ Оргкомитетом создается специальная комиссия в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количестве не менее двух человек (один из которых является председателем</w:t>
      </w:r>
      <w:r w:rsidR="00605AFE" w:rsidRPr="000367B9">
        <w:rPr>
          <w:sz w:val="26"/>
          <w:szCs w:val="26"/>
        </w:rPr>
        <w:t>)</w:t>
      </w:r>
      <w:r w:rsidRPr="000367B9">
        <w:rPr>
          <w:sz w:val="26"/>
          <w:szCs w:val="26"/>
        </w:rPr>
        <w:t>.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После выполнения заданий работы участников олимпиады передаются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 xml:space="preserve">комиссии для кодирования. На обложке каждой </w:t>
      </w:r>
      <w:r w:rsidR="00605AFE" w:rsidRPr="000367B9">
        <w:rPr>
          <w:sz w:val="26"/>
          <w:szCs w:val="26"/>
        </w:rPr>
        <w:t>работы</w:t>
      </w:r>
      <w:r w:rsidRPr="000367B9">
        <w:rPr>
          <w:sz w:val="26"/>
          <w:szCs w:val="26"/>
        </w:rPr>
        <w:t xml:space="preserve"> пишется соответствующий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 xml:space="preserve">код, указывающий № класса и № работы (например, </w:t>
      </w:r>
      <w:r w:rsidR="004D5B99" w:rsidRPr="000367B9">
        <w:rPr>
          <w:sz w:val="26"/>
          <w:szCs w:val="26"/>
        </w:rPr>
        <w:t>7-8-1, 9</w:t>
      </w:r>
      <w:r w:rsidR="009E657B" w:rsidRPr="000367B9">
        <w:rPr>
          <w:sz w:val="26"/>
          <w:szCs w:val="26"/>
        </w:rPr>
        <w:t>-</w:t>
      </w:r>
      <w:r w:rsidR="004D5B99" w:rsidRPr="000367B9">
        <w:rPr>
          <w:sz w:val="26"/>
          <w:szCs w:val="26"/>
        </w:rPr>
        <w:t>11-1</w:t>
      </w:r>
      <w:r w:rsidRPr="000367B9">
        <w:rPr>
          <w:sz w:val="26"/>
          <w:szCs w:val="26"/>
        </w:rPr>
        <w:t>). Код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 xml:space="preserve">дублируется на прикрепленном бланке для кодирования. После этого обложка </w:t>
      </w:r>
      <w:r w:rsidR="00605AFE" w:rsidRPr="000367B9">
        <w:rPr>
          <w:sz w:val="26"/>
          <w:szCs w:val="26"/>
        </w:rPr>
        <w:t xml:space="preserve">работы </w:t>
      </w:r>
      <w:r w:rsidRPr="000367B9">
        <w:rPr>
          <w:sz w:val="26"/>
          <w:szCs w:val="26"/>
        </w:rPr>
        <w:t>снимается. Все страницы с указанием фамилии автора работы изымаются и проверке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не подлежат.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Обложки (отдельно для каждого класса) сдаются председателю комиссии,</w:t>
      </w:r>
      <w:r w:rsidR="00605AFE" w:rsidRPr="000367B9">
        <w:rPr>
          <w:sz w:val="26"/>
          <w:szCs w:val="26"/>
        </w:rPr>
        <w:t xml:space="preserve"> который помещает их в сейф и хранит там до показа работ. Для показа работ комиссия декодирует работы. Работа по кодированию, проверке и процедура внесения баллов в компьютер</w:t>
      </w:r>
      <w:r w:rsidR="00CB28F0" w:rsidRPr="000367B9">
        <w:rPr>
          <w:sz w:val="26"/>
          <w:szCs w:val="26"/>
        </w:rPr>
        <w:t xml:space="preserve"> </w:t>
      </w:r>
      <w:r w:rsidR="00605AFE" w:rsidRPr="000367B9">
        <w:rPr>
          <w:sz w:val="26"/>
          <w:szCs w:val="26"/>
        </w:rPr>
        <w:t xml:space="preserve">организованы так, что полная информация о рейтинге каждого участника </w:t>
      </w:r>
      <w:r w:rsidR="00FA3874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="00605AFE" w:rsidRPr="000367B9">
        <w:rPr>
          <w:sz w:val="26"/>
          <w:szCs w:val="26"/>
        </w:rPr>
        <w:t xml:space="preserve"> этапа олимпиады доступна только членам комиссии.</w:t>
      </w:r>
    </w:p>
    <w:p w:rsidR="00B97BD1" w:rsidRPr="000367B9" w:rsidRDefault="00B97BD1" w:rsidP="00B97B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67B9">
        <w:rPr>
          <w:rFonts w:eastAsia="Calibri"/>
          <w:sz w:val="26"/>
          <w:szCs w:val="26"/>
          <w:lang w:eastAsia="en-US"/>
        </w:rPr>
        <w:t xml:space="preserve">Для проведения школьного этапа Олимпиады региональной предметно-методической комиссией разрабатывается два комплекта заданий – для 7-8 классов и для 9-11 классов, которые содержат задания для проведения </w:t>
      </w:r>
      <w:r w:rsidR="001141CB" w:rsidRPr="000367B9">
        <w:rPr>
          <w:rFonts w:eastAsia="Calibri"/>
          <w:sz w:val="26"/>
          <w:szCs w:val="26"/>
          <w:lang w:eastAsia="en-US"/>
        </w:rPr>
        <w:t xml:space="preserve">трех </w:t>
      </w:r>
      <w:r w:rsidRPr="000367B9">
        <w:rPr>
          <w:rFonts w:eastAsia="Calibri"/>
          <w:sz w:val="26"/>
          <w:szCs w:val="26"/>
          <w:lang w:eastAsia="en-US"/>
        </w:rPr>
        <w:t>конкурсов.</w:t>
      </w:r>
    </w:p>
    <w:p w:rsidR="00B97BD1" w:rsidRPr="000367B9" w:rsidRDefault="00B97BD1" w:rsidP="00B97B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18"/>
        <w:gridCol w:w="3075"/>
      </w:tblGrid>
      <w:tr w:rsidR="00B97BD1" w:rsidRPr="000367B9" w:rsidTr="005E64F8">
        <w:trPr>
          <w:cantSplit/>
          <w:trHeight w:val="6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D1" w:rsidRPr="000367B9" w:rsidRDefault="00B97BD1" w:rsidP="005E64F8">
            <w:pPr>
              <w:ind w:firstLine="170"/>
              <w:jc w:val="center"/>
              <w:rPr>
                <w:bCs/>
                <w:sz w:val="26"/>
                <w:szCs w:val="26"/>
              </w:rPr>
            </w:pPr>
            <w:r w:rsidRPr="000367B9">
              <w:rPr>
                <w:bCs/>
                <w:sz w:val="26"/>
                <w:szCs w:val="26"/>
              </w:rPr>
              <w:t>Уровни сложности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D1" w:rsidRPr="000367B9" w:rsidRDefault="00B97BD1" w:rsidP="005E64F8">
            <w:pPr>
              <w:ind w:firstLine="170"/>
              <w:jc w:val="center"/>
              <w:rPr>
                <w:bCs/>
                <w:sz w:val="26"/>
                <w:szCs w:val="26"/>
              </w:rPr>
            </w:pPr>
            <w:r w:rsidRPr="000367B9">
              <w:rPr>
                <w:bCs/>
                <w:sz w:val="26"/>
                <w:szCs w:val="26"/>
              </w:rPr>
              <w:t>Классы</w:t>
            </w:r>
          </w:p>
        </w:tc>
      </w:tr>
      <w:tr w:rsidR="00B97BD1" w:rsidRPr="000367B9" w:rsidTr="005E64F8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D1" w:rsidRPr="000367B9" w:rsidRDefault="00B97BD1" w:rsidP="005E64F8">
            <w:pPr>
              <w:ind w:left="252" w:firstLine="170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А2/В1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97BD1" w:rsidRPr="000367B9" w:rsidRDefault="00B97BD1" w:rsidP="005E64F8">
            <w:pPr>
              <w:ind w:firstLine="170"/>
              <w:jc w:val="center"/>
              <w:rPr>
                <w:bCs/>
                <w:sz w:val="26"/>
                <w:szCs w:val="26"/>
              </w:rPr>
            </w:pPr>
            <w:r w:rsidRPr="000367B9">
              <w:rPr>
                <w:bCs/>
                <w:sz w:val="26"/>
                <w:szCs w:val="26"/>
              </w:rPr>
              <w:t>7-8 классы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97BD1" w:rsidRPr="000367B9" w:rsidRDefault="00B97BD1" w:rsidP="005E64F8">
            <w:pPr>
              <w:ind w:firstLine="170"/>
              <w:jc w:val="center"/>
              <w:rPr>
                <w:bCs/>
                <w:sz w:val="26"/>
                <w:szCs w:val="26"/>
              </w:rPr>
            </w:pPr>
          </w:p>
        </w:tc>
      </w:tr>
      <w:tr w:rsidR="00B97BD1" w:rsidRPr="000367B9" w:rsidTr="005E64F8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D1" w:rsidRPr="000367B9" w:rsidRDefault="00B97BD1" w:rsidP="005E64F8">
            <w:pPr>
              <w:ind w:left="252" w:firstLine="170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В1+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97BD1" w:rsidRPr="000367B9" w:rsidRDefault="00B97BD1" w:rsidP="005E64F8">
            <w:pPr>
              <w:ind w:firstLine="17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97BD1" w:rsidRPr="000367B9" w:rsidRDefault="00B97BD1" w:rsidP="005E64F8">
            <w:pPr>
              <w:ind w:left="-216" w:firstLine="386"/>
              <w:jc w:val="center"/>
              <w:rPr>
                <w:sz w:val="26"/>
                <w:szCs w:val="26"/>
              </w:rPr>
            </w:pPr>
            <w:r w:rsidRPr="000367B9">
              <w:rPr>
                <w:bCs/>
                <w:sz w:val="26"/>
                <w:szCs w:val="26"/>
              </w:rPr>
              <w:t>9-11 классы</w:t>
            </w:r>
          </w:p>
        </w:tc>
      </w:tr>
    </w:tbl>
    <w:p w:rsidR="00B97BD1" w:rsidRPr="000367B9" w:rsidRDefault="00B97BD1" w:rsidP="00B97BD1">
      <w:pPr>
        <w:autoSpaceDE w:val="0"/>
        <w:autoSpaceDN w:val="0"/>
        <w:adjustRightInd w:val="0"/>
        <w:ind w:firstLine="709"/>
        <w:jc w:val="both"/>
        <w:rPr>
          <w:rFonts w:eastAsia="Times New Roman,Bold"/>
          <w:bCs/>
          <w:sz w:val="26"/>
          <w:szCs w:val="26"/>
          <w:lang w:eastAsia="en-US"/>
        </w:rPr>
      </w:pPr>
    </w:p>
    <w:p w:rsidR="00B97BD1" w:rsidRPr="000367B9" w:rsidRDefault="001141CB" w:rsidP="00B97BD1">
      <w:pPr>
        <w:autoSpaceDE w:val="0"/>
        <w:autoSpaceDN w:val="0"/>
        <w:adjustRightInd w:val="0"/>
        <w:ind w:firstLine="709"/>
        <w:jc w:val="both"/>
        <w:rPr>
          <w:rFonts w:eastAsia="Times New Roman,Bold"/>
          <w:sz w:val="26"/>
          <w:szCs w:val="26"/>
          <w:lang w:eastAsia="en-US"/>
        </w:rPr>
      </w:pPr>
      <w:r w:rsidRPr="000367B9">
        <w:rPr>
          <w:rFonts w:eastAsia="Times New Roman,Bold"/>
          <w:bCs/>
          <w:sz w:val="26"/>
          <w:szCs w:val="26"/>
          <w:lang w:eastAsia="en-US"/>
        </w:rPr>
        <w:t xml:space="preserve">Все конкурсы </w:t>
      </w:r>
      <w:r w:rsidR="00B97BD1" w:rsidRPr="000367B9">
        <w:rPr>
          <w:rFonts w:eastAsia="Times New Roman,Bold"/>
          <w:sz w:val="26"/>
          <w:szCs w:val="26"/>
          <w:lang w:eastAsia="en-US"/>
        </w:rPr>
        <w:t xml:space="preserve">выполняются в </w:t>
      </w:r>
      <w:r w:rsidR="00B97BD1" w:rsidRPr="000367B9">
        <w:rPr>
          <w:rFonts w:eastAsia="Times New Roman,Bold"/>
          <w:bCs/>
          <w:sz w:val="26"/>
          <w:szCs w:val="26"/>
          <w:lang w:eastAsia="en-US"/>
        </w:rPr>
        <w:t>письменной форме</w:t>
      </w:r>
      <w:r w:rsidR="00B97BD1" w:rsidRPr="000367B9">
        <w:rPr>
          <w:rFonts w:eastAsia="Times New Roman,Bold"/>
          <w:sz w:val="26"/>
          <w:szCs w:val="26"/>
          <w:lang w:eastAsia="en-US"/>
        </w:rPr>
        <w:t xml:space="preserve">: лексико-грамматический тест, понимание письменных текстов, конкурс письменной речи. </w:t>
      </w:r>
    </w:p>
    <w:p w:rsidR="00B97BD1" w:rsidRPr="000367B9" w:rsidRDefault="00B97BD1" w:rsidP="00B97B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67B9">
        <w:rPr>
          <w:rFonts w:eastAsia="Calibri"/>
          <w:sz w:val="26"/>
          <w:szCs w:val="26"/>
          <w:lang w:eastAsia="en-US"/>
        </w:rPr>
        <w:t>Для каждого конкурса разрабатывается отдельный пакет олимпиадных заданий, который состоит из трех документов: лист заданий, лист ответов и ключи/критерии оценивания.</w:t>
      </w:r>
    </w:p>
    <w:p w:rsidR="00A74A6B" w:rsidRPr="000367B9" w:rsidRDefault="00A74A6B" w:rsidP="00A74A6B">
      <w:pPr>
        <w:ind w:firstLine="709"/>
        <w:rPr>
          <w:b/>
          <w:sz w:val="26"/>
          <w:szCs w:val="26"/>
        </w:rPr>
      </w:pPr>
      <w:r w:rsidRPr="000367B9">
        <w:rPr>
          <w:b/>
          <w:sz w:val="26"/>
          <w:szCs w:val="26"/>
        </w:rPr>
        <w:t>Правила проведения лексико-грамматического теста.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1. Перед началом работы необходимо раздать участникам бланки ответов, чистые листы бумаги для черновых записей и провести инструктаж учащихся по заполнению бланков, по порядку их сдачи после окончания работы.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2. Бланк ответов имеет две части: 1-я часть – область регистрации, 2-я – область ответов. Первая часть бланка заполняется перед началом работы. В ней записывается номер участника Олимпиады. Вторая часть бланка – область ответов – состоит из клеток. Выполняя задания по грамматике и лексике, участники переносят выбранные решения в лист ответов (1-25). Исправления в бланке ответов не желательны. 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3. Затем раздаются листы с заданиями. Участники читают инструкцию по выполнению заданий. Лист с заданиями можно использовать как черновик. Однако проверке (и на это следует обратить особое внимание участников) подлежат только ответы, перенесенные в лист ответов. 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4. Время выполнения ле</w:t>
      </w:r>
      <w:r w:rsidR="00763525" w:rsidRPr="000367B9">
        <w:rPr>
          <w:sz w:val="26"/>
          <w:szCs w:val="26"/>
        </w:rPr>
        <w:t>ксико-грамматического теста – 20</w:t>
      </w:r>
      <w:r w:rsidRPr="000367B9">
        <w:rPr>
          <w:sz w:val="26"/>
          <w:szCs w:val="26"/>
        </w:rPr>
        <w:t xml:space="preserve"> минут</w:t>
      </w:r>
      <w:r w:rsidR="00763525" w:rsidRPr="000367B9">
        <w:rPr>
          <w:sz w:val="26"/>
          <w:szCs w:val="26"/>
        </w:rPr>
        <w:t xml:space="preserve"> для 9-11 классов и 2</w:t>
      </w:r>
      <w:r w:rsidR="00837BA7" w:rsidRPr="000367B9">
        <w:rPr>
          <w:sz w:val="26"/>
          <w:szCs w:val="26"/>
        </w:rPr>
        <w:t>0</w:t>
      </w:r>
      <w:r w:rsidRPr="000367B9">
        <w:rPr>
          <w:sz w:val="26"/>
          <w:szCs w:val="26"/>
        </w:rPr>
        <w:t xml:space="preserve"> минут для</w:t>
      </w:r>
      <w:r w:rsidR="00F85C13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7-8 классов. Дежурный записывает на доске время начала работы и время окончания. После этого участники приступают к выполнению заданий.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5. За 10 и за 5 минут до окончания теста следует сообщить участникам, что время работы истекает, чтобы они успели перенести ответы из черновика в бланк ответов.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6. За каждый правильный ответ участник получает один балл. Максимальное количество баллов за лексико-грамматический тест –</w:t>
      </w:r>
      <w:r w:rsidR="00F85C13" w:rsidRPr="000367B9">
        <w:rPr>
          <w:sz w:val="26"/>
          <w:szCs w:val="26"/>
        </w:rPr>
        <w:t xml:space="preserve"> </w:t>
      </w:r>
      <w:r w:rsidR="001141CB" w:rsidRPr="000367B9">
        <w:rPr>
          <w:sz w:val="26"/>
          <w:szCs w:val="26"/>
        </w:rPr>
        <w:t>10</w:t>
      </w:r>
      <w:r w:rsidRPr="000367B9">
        <w:rPr>
          <w:sz w:val="26"/>
          <w:szCs w:val="26"/>
        </w:rPr>
        <w:t xml:space="preserve"> баллов </w:t>
      </w:r>
      <w:r w:rsidR="00F85C13" w:rsidRPr="000367B9">
        <w:rPr>
          <w:sz w:val="26"/>
          <w:szCs w:val="26"/>
        </w:rPr>
        <w:t xml:space="preserve">– </w:t>
      </w:r>
      <w:r w:rsidRPr="000367B9">
        <w:rPr>
          <w:sz w:val="26"/>
          <w:szCs w:val="26"/>
        </w:rPr>
        <w:t>для</w:t>
      </w:r>
      <w:r w:rsidR="00F85C13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7-8 кл</w:t>
      </w:r>
      <w:r w:rsidR="00DC2742" w:rsidRPr="000367B9">
        <w:rPr>
          <w:sz w:val="26"/>
          <w:szCs w:val="26"/>
        </w:rPr>
        <w:t>ассов</w:t>
      </w:r>
      <w:r w:rsidR="00837BA7" w:rsidRPr="000367B9">
        <w:rPr>
          <w:sz w:val="26"/>
          <w:szCs w:val="26"/>
        </w:rPr>
        <w:t xml:space="preserve"> </w:t>
      </w:r>
      <w:r w:rsidR="001141CB" w:rsidRPr="000367B9">
        <w:rPr>
          <w:sz w:val="26"/>
          <w:szCs w:val="26"/>
        </w:rPr>
        <w:t>,25</w:t>
      </w:r>
      <w:r w:rsidRPr="000367B9">
        <w:rPr>
          <w:sz w:val="26"/>
          <w:szCs w:val="26"/>
        </w:rPr>
        <w:t xml:space="preserve"> баллов </w:t>
      </w:r>
      <w:r w:rsidR="00F85C13" w:rsidRPr="000367B9">
        <w:rPr>
          <w:sz w:val="26"/>
          <w:szCs w:val="26"/>
        </w:rPr>
        <w:t xml:space="preserve">– </w:t>
      </w:r>
      <w:r w:rsidRPr="000367B9">
        <w:rPr>
          <w:sz w:val="26"/>
          <w:szCs w:val="26"/>
        </w:rPr>
        <w:t>для</w:t>
      </w:r>
      <w:r w:rsidR="00F85C13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9-11 кл</w:t>
      </w:r>
      <w:r w:rsidR="00DC2742" w:rsidRPr="000367B9">
        <w:rPr>
          <w:sz w:val="26"/>
          <w:szCs w:val="26"/>
        </w:rPr>
        <w:t>ассов</w:t>
      </w:r>
      <w:r w:rsidRPr="000367B9">
        <w:rPr>
          <w:sz w:val="26"/>
          <w:szCs w:val="26"/>
        </w:rPr>
        <w:t>.</w:t>
      </w:r>
    </w:p>
    <w:p w:rsidR="00A74A6B" w:rsidRPr="000367B9" w:rsidRDefault="00A74A6B" w:rsidP="00A74A6B">
      <w:pPr>
        <w:ind w:firstLine="709"/>
        <w:jc w:val="both"/>
        <w:rPr>
          <w:b/>
          <w:iCs/>
          <w:sz w:val="26"/>
          <w:szCs w:val="26"/>
        </w:rPr>
      </w:pPr>
      <w:r w:rsidRPr="000367B9">
        <w:rPr>
          <w:b/>
          <w:iCs/>
          <w:sz w:val="26"/>
          <w:szCs w:val="26"/>
        </w:rPr>
        <w:t>Правила проведения конкурса «</w:t>
      </w:r>
      <w:r w:rsidRPr="000367B9">
        <w:rPr>
          <w:b/>
          <w:sz w:val="26"/>
          <w:szCs w:val="26"/>
        </w:rPr>
        <w:t>Понимание письменного текста».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1. Перед началом работы участникам раздаются бланки ответов и чистые листы бумаги для черновых записей. Проводится инструктаж по заполнению бланков, по порядку их сдачи после окончания работы. 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2. Бланк ответов имеет две части: 1-я часть – область регистрации, 2-я – область ответов. Первая часть бланка заполняется перед началом работы. В ней записывается номер участника олимпиады. Во вторую часть бланка следует перенести выбранные решения или сформулированные своими словами ответы. Исправления в бланке ответов не желательны. 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3. Затем раздаются листы с заданиями. Участники читают инструкцию по выполнению заданий. В каждом задании указано максимальное количество баллов, предусмотренное для его оценки. Лист с заданиями можно использовать как черновик. Однако проверке (и на это следует обратить особое внимание участников) подлежат только ответы, перенесенные в лист ответов. 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4. Время выполнения заданий по чтению –</w:t>
      </w:r>
      <w:r w:rsidR="00DC2742" w:rsidRPr="000367B9">
        <w:rPr>
          <w:sz w:val="26"/>
          <w:szCs w:val="26"/>
        </w:rPr>
        <w:t xml:space="preserve"> </w:t>
      </w:r>
      <w:r w:rsidR="00837BA7" w:rsidRPr="000367B9">
        <w:rPr>
          <w:sz w:val="26"/>
          <w:szCs w:val="26"/>
        </w:rPr>
        <w:t>20</w:t>
      </w:r>
      <w:r w:rsidRPr="000367B9">
        <w:rPr>
          <w:sz w:val="26"/>
          <w:szCs w:val="26"/>
        </w:rPr>
        <w:t xml:space="preserve"> минут для 7-8 кл</w:t>
      </w:r>
      <w:r w:rsidR="00F85C13" w:rsidRPr="000367B9">
        <w:rPr>
          <w:sz w:val="26"/>
          <w:szCs w:val="26"/>
        </w:rPr>
        <w:t>ассов</w:t>
      </w:r>
      <w:r w:rsidR="00763525" w:rsidRPr="000367B9">
        <w:rPr>
          <w:sz w:val="26"/>
          <w:szCs w:val="26"/>
        </w:rPr>
        <w:t xml:space="preserve"> и 25 </w:t>
      </w:r>
      <w:r w:rsidRPr="000367B9">
        <w:rPr>
          <w:sz w:val="26"/>
          <w:szCs w:val="26"/>
        </w:rPr>
        <w:t>минут для 9-11 классов. Дежурный записывает на доске время начала работы и время окончания. После этого участники приступают к выполнению заданий.</w:t>
      </w:r>
    </w:p>
    <w:p w:rsidR="00A74A6B" w:rsidRPr="000367B9" w:rsidRDefault="00A74A6B" w:rsidP="00A74A6B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z w:val="26"/>
          <w:szCs w:val="26"/>
        </w:rPr>
      </w:pPr>
      <w:r w:rsidRPr="000367B9">
        <w:rPr>
          <w:color w:val="000000"/>
          <w:sz w:val="26"/>
          <w:szCs w:val="26"/>
        </w:rPr>
        <w:t>5. За 10 и за 5 минут до окончания работы следует напомнить участникам, сколько времени у них осталось</w:t>
      </w:r>
      <w:r w:rsidRPr="000367B9">
        <w:rPr>
          <w:color w:val="000000"/>
          <w:spacing w:val="9"/>
          <w:sz w:val="26"/>
          <w:szCs w:val="26"/>
        </w:rPr>
        <w:t>.</w:t>
      </w:r>
    </w:p>
    <w:p w:rsidR="00A74A6B" w:rsidRPr="000367B9" w:rsidRDefault="00A74A6B" w:rsidP="00A74A6B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z w:val="26"/>
          <w:szCs w:val="26"/>
        </w:rPr>
      </w:pPr>
      <w:r w:rsidRPr="000367B9">
        <w:rPr>
          <w:color w:val="000000"/>
          <w:spacing w:val="9"/>
          <w:sz w:val="26"/>
          <w:szCs w:val="26"/>
        </w:rPr>
        <w:t xml:space="preserve">6. Все листы ответов и материалы с заданиями собираются одновременно после </w:t>
      </w:r>
      <w:r w:rsidRPr="000367B9">
        <w:rPr>
          <w:color w:val="000000"/>
          <w:sz w:val="26"/>
          <w:szCs w:val="26"/>
        </w:rPr>
        <w:t>окончания конкурса.</w:t>
      </w:r>
    </w:p>
    <w:p w:rsidR="00A74A6B" w:rsidRPr="000367B9" w:rsidRDefault="00A74A6B" w:rsidP="00A74A6B">
      <w:pPr>
        <w:ind w:firstLine="709"/>
        <w:jc w:val="both"/>
        <w:rPr>
          <w:color w:val="000000"/>
          <w:sz w:val="26"/>
          <w:szCs w:val="26"/>
        </w:rPr>
      </w:pPr>
      <w:r w:rsidRPr="000367B9">
        <w:rPr>
          <w:color w:val="000000"/>
          <w:spacing w:val="3"/>
          <w:sz w:val="26"/>
          <w:szCs w:val="26"/>
        </w:rPr>
        <w:t xml:space="preserve">7. Максимальная оценка за все </w:t>
      </w:r>
      <w:r w:rsidRPr="000367B9">
        <w:rPr>
          <w:color w:val="000000"/>
          <w:sz w:val="26"/>
          <w:szCs w:val="26"/>
        </w:rPr>
        <w:t xml:space="preserve">задания – </w:t>
      </w:r>
      <w:r w:rsidR="00837BA7" w:rsidRPr="000367B9">
        <w:rPr>
          <w:color w:val="000000"/>
          <w:sz w:val="26"/>
          <w:szCs w:val="26"/>
        </w:rPr>
        <w:t>10</w:t>
      </w:r>
      <w:r w:rsidRPr="000367B9">
        <w:rPr>
          <w:color w:val="000000"/>
          <w:sz w:val="26"/>
          <w:szCs w:val="26"/>
        </w:rPr>
        <w:t xml:space="preserve"> баллов </w:t>
      </w:r>
      <w:r w:rsidR="00DC2742" w:rsidRPr="000367B9">
        <w:rPr>
          <w:color w:val="000000"/>
          <w:sz w:val="26"/>
          <w:szCs w:val="26"/>
        </w:rPr>
        <w:t>–</w:t>
      </w:r>
      <w:r w:rsidR="00F85C13" w:rsidRPr="000367B9">
        <w:rPr>
          <w:color w:val="000000"/>
          <w:sz w:val="26"/>
          <w:szCs w:val="26"/>
        </w:rPr>
        <w:t xml:space="preserve"> </w:t>
      </w:r>
      <w:r w:rsidRPr="000367B9">
        <w:rPr>
          <w:color w:val="000000"/>
          <w:sz w:val="26"/>
          <w:szCs w:val="26"/>
        </w:rPr>
        <w:t>7</w:t>
      </w:r>
      <w:r w:rsidR="00DC2742" w:rsidRPr="000367B9">
        <w:rPr>
          <w:color w:val="000000"/>
          <w:sz w:val="26"/>
          <w:szCs w:val="26"/>
        </w:rPr>
        <w:t>–</w:t>
      </w:r>
      <w:r w:rsidRPr="000367B9">
        <w:rPr>
          <w:color w:val="000000"/>
          <w:sz w:val="26"/>
          <w:szCs w:val="26"/>
        </w:rPr>
        <w:t>8</w:t>
      </w:r>
      <w:r w:rsidR="00DC2742" w:rsidRPr="000367B9">
        <w:rPr>
          <w:color w:val="000000"/>
          <w:sz w:val="26"/>
          <w:szCs w:val="26"/>
        </w:rPr>
        <w:t xml:space="preserve"> </w:t>
      </w:r>
      <w:r w:rsidRPr="000367B9">
        <w:rPr>
          <w:color w:val="000000"/>
          <w:sz w:val="26"/>
          <w:szCs w:val="26"/>
        </w:rPr>
        <w:t>кл</w:t>
      </w:r>
      <w:r w:rsidR="00F85C13" w:rsidRPr="000367B9">
        <w:rPr>
          <w:color w:val="000000"/>
          <w:sz w:val="26"/>
          <w:szCs w:val="26"/>
        </w:rPr>
        <w:t>ассы</w:t>
      </w:r>
      <w:r w:rsidR="00837BA7" w:rsidRPr="000367B9">
        <w:rPr>
          <w:color w:val="000000"/>
          <w:sz w:val="26"/>
          <w:szCs w:val="26"/>
        </w:rPr>
        <w:t xml:space="preserve"> и 15</w:t>
      </w:r>
      <w:r w:rsidRPr="000367B9">
        <w:rPr>
          <w:color w:val="000000"/>
          <w:sz w:val="26"/>
          <w:szCs w:val="26"/>
        </w:rPr>
        <w:t xml:space="preserve"> баллов</w:t>
      </w:r>
      <w:r w:rsidR="00F85C13" w:rsidRPr="000367B9">
        <w:rPr>
          <w:color w:val="000000"/>
          <w:sz w:val="26"/>
          <w:szCs w:val="26"/>
        </w:rPr>
        <w:t xml:space="preserve"> </w:t>
      </w:r>
      <w:r w:rsidR="00DC2742" w:rsidRPr="000367B9">
        <w:rPr>
          <w:color w:val="000000"/>
          <w:sz w:val="26"/>
          <w:szCs w:val="26"/>
        </w:rPr>
        <w:t>–</w:t>
      </w:r>
      <w:r w:rsidRPr="000367B9">
        <w:rPr>
          <w:color w:val="000000"/>
          <w:sz w:val="26"/>
          <w:szCs w:val="26"/>
        </w:rPr>
        <w:t xml:space="preserve"> 9-11 кл</w:t>
      </w:r>
      <w:r w:rsidR="00F85C13" w:rsidRPr="000367B9">
        <w:rPr>
          <w:color w:val="000000"/>
          <w:sz w:val="26"/>
          <w:szCs w:val="26"/>
        </w:rPr>
        <w:t>ассы</w:t>
      </w:r>
      <w:r w:rsidRPr="000367B9">
        <w:rPr>
          <w:color w:val="000000"/>
          <w:sz w:val="26"/>
          <w:szCs w:val="26"/>
        </w:rPr>
        <w:t>.</w:t>
      </w:r>
    </w:p>
    <w:p w:rsidR="00837BA7" w:rsidRPr="000367B9" w:rsidRDefault="00837BA7" w:rsidP="00A74A6B">
      <w:pPr>
        <w:ind w:firstLine="709"/>
        <w:jc w:val="both"/>
        <w:rPr>
          <w:color w:val="000000"/>
          <w:sz w:val="26"/>
          <w:szCs w:val="26"/>
        </w:rPr>
      </w:pPr>
    </w:p>
    <w:p w:rsidR="00A74A6B" w:rsidRPr="000367B9" w:rsidRDefault="00A74A6B" w:rsidP="00A74A6B">
      <w:pPr>
        <w:ind w:firstLine="709"/>
        <w:rPr>
          <w:b/>
          <w:iCs/>
          <w:sz w:val="26"/>
          <w:szCs w:val="26"/>
        </w:rPr>
      </w:pPr>
      <w:r w:rsidRPr="000367B9">
        <w:rPr>
          <w:b/>
          <w:iCs/>
          <w:sz w:val="26"/>
          <w:szCs w:val="26"/>
        </w:rPr>
        <w:t>Правила проведения конкурса письменной речи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1. Перед началом работы необходимо раздать участникам бланки ответов и чистые листы бумаги для черновых записей. Затем провести инструктаж учащихся по заполнению бланков (в области регистрации записывается номер участника Олимпиады) и по порядку их сдачи после окончания работы. 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2. Затем раздаются тексты-основы с заданиями. Участники читают инструкцию по выполнению заданий. 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3. Время на выполнение письменного задания будет указано в пакете заданий. Экзаменатор записывает на доске время начала работы и время окончания. После этого участники приступают к выполнению заданий.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4. За 10 и за 5 минут до окончания работы следует сообщить участникам, что время работы истекает.</w:t>
      </w:r>
    </w:p>
    <w:p w:rsidR="00A74A6B" w:rsidRPr="000367B9" w:rsidRDefault="00A74A6B" w:rsidP="00A74A6B">
      <w:pPr>
        <w:shd w:val="clear" w:color="auto" w:fill="FFFFFF"/>
        <w:tabs>
          <w:tab w:val="left" w:pos="691"/>
        </w:tabs>
        <w:ind w:firstLine="709"/>
        <w:jc w:val="both"/>
        <w:rPr>
          <w:color w:val="000000"/>
          <w:sz w:val="26"/>
          <w:szCs w:val="26"/>
        </w:rPr>
      </w:pPr>
      <w:r w:rsidRPr="000367B9">
        <w:rPr>
          <w:color w:val="000000"/>
          <w:spacing w:val="9"/>
          <w:sz w:val="26"/>
          <w:szCs w:val="26"/>
        </w:rPr>
        <w:t xml:space="preserve">5. Все листы ответов и материалы с заданиями собираются одновременно после </w:t>
      </w:r>
      <w:r w:rsidRPr="000367B9">
        <w:rPr>
          <w:color w:val="000000"/>
          <w:sz w:val="26"/>
          <w:szCs w:val="26"/>
        </w:rPr>
        <w:t>окончания конкурса.</w:t>
      </w:r>
    </w:p>
    <w:p w:rsidR="00A74A6B" w:rsidRPr="000367B9" w:rsidRDefault="00A74A6B" w:rsidP="00A74A6B">
      <w:pPr>
        <w:shd w:val="clear" w:color="auto" w:fill="FFFFFF"/>
        <w:tabs>
          <w:tab w:val="left" w:leader="underscore" w:pos="567"/>
        </w:tabs>
        <w:ind w:firstLine="709"/>
        <w:jc w:val="both"/>
        <w:rPr>
          <w:sz w:val="26"/>
          <w:szCs w:val="26"/>
        </w:rPr>
      </w:pPr>
      <w:r w:rsidRPr="000367B9">
        <w:rPr>
          <w:color w:val="000000"/>
          <w:spacing w:val="3"/>
          <w:sz w:val="26"/>
          <w:szCs w:val="26"/>
        </w:rPr>
        <w:t xml:space="preserve">6. Максимальная оценка за письменное </w:t>
      </w:r>
      <w:r w:rsidRPr="000367B9">
        <w:rPr>
          <w:color w:val="000000"/>
          <w:sz w:val="26"/>
          <w:szCs w:val="26"/>
        </w:rPr>
        <w:t>задание – 15 баллов</w:t>
      </w:r>
      <w:r w:rsidR="00DE189C" w:rsidRPr="000367B9">
        <w:rPr>
          <w:color w:val="000000"/>
          <w:sz w:val="26"/>
          <w:szCs w:val="26"/>
        </w:rPr>
        <w:t xml:space="preserve"> для 7-8 классов и 1</w:t>
      </w:r>
      <w:r w:rsidRPr="000367B9">
        <w:rPr>
          <w:color w:val="000000"/>
          <w:sz w:val="26"/>
          <w:szCs w:val="26"/>
        </w:rPr>
        <w:t xml:space="preserve">5 баллов </w:t>
      </w:r>
      <w:r w:rsidR="00DC2742" w:rsidRPr="000367B9">
        <w:rPr>
          <w:color w:val="000000"/>
          <w:sz w:val="26"/>
          <w:szCs w:val="26"/>
        </w:rPr>
        <w:t xml:space="preserve">– </w:t>
      </w:r>
      <w:r w:rsidRPr="000367B9">
        <w:rPr>
          <w:color w:val="000000"/>
          <w:sz w:val="26"/>
          <w:szCs w:val="26"/>
        </w:rPr>
        <w:t>для</w:t>
      </w:r>
      <w:r w:rsidR="00DC2742" w:rsidRPr="000367B9">
        <w:rPr>
          <w:color w:val="000000"/>
          <w:sz w:val="26"/>
          <w:szCs w:val="26"/>
        </w:rPr>
        <w:t xml:space="preserve"> </w:t>
      </w:r>
      <w:r w:rsidRPr="000367B9">
        <w:rPr>
          <w:color w:val="000000"/>
          <w:sz w:val="26"/>
          <w:szCs w:val="26"/>
        </w:rPr>
        <w:t>9-11 классов.</w:t>
      </w:r>
    </w:p>
    <w:p w:rsidR="00A74A6B" w:rsidRPr="000367B9" w:rsidRDefault="00A74A6B" w:rsidP="00A74A6B">
      <w:pPr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Время выполнения олимпиады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Класс</w:t>
            </w: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Вид работы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Время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балл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292B25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7-8</w:t>
            </w: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Чтение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DE189C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20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</w:t>
            </w:r>
            <w:r w:rsidR="00DE189C" w:rsidRPr="000367B9">
              <w:rPr>
                <w:sz w:val="26"/>
                <w:szCs w:val="26"/>
              </w:rPr>
              <w:t>0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Лексико-гр.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</w:t>
            </w:r>
            <w:r w:rsidR="00292B25" w:rsidRPr="000367B9">
              <w:rPr>
                <w:sz w:val="26"/>
                <w:szCs w:val="26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DE189C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10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Письмо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20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15</w:t>
            </w:r>
          </w:p>
        </w:tc>
      </w:tr>
      <w:tr w:rsidR="003A7C02" w:rsidRPr="000367B9" w:rsidTr="005E64F8">
        <w:tc>
          <w:tcPr>
            <w:tcW w:w="1970" w:type="dxa"/>
            <w:shd w:val="clear" w:color="auto" w:fill="auto"/>
          </w:tcPr>
          <w:p w:rsidR="003A7C02" w:rsidRPr="000367B9" w:rsidRDefault="003A7C02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3A7C02" w:rsidRPr="000367B9" w:rsidRDefault="003A7C02" w:rsidP="005E64F8">
            <w:pPr>
              <w:jc w:val="both"/>
              <w:rPr>
                <w:sz w:val="26"/>
                <w:szCs w:val="26"/>
              </w:rPr>
            </w:pPr>
            <w:proofErr w:type="spellStart"/>
            <w:r w:rsidRPr="000367B9">
              <w:rPr>
                <w:sz w:val="26"/>
                <w:szCs w:val="26"/>
              </w:rPr>
              <w:t>Аудирование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3A7C02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15</w:t>
            </w:r>
          </w:p>
        </w:tc>
        <w:tc>
          <w:tcPr>
            <w:tcW w:w="1971" w:type="dxa"/>
            <w:shd w:val="clear" w:color="auto" w:fill="auto"/>
          </w:tcPr>
          <w:p w:rsidR="003A7C02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15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b/>
                <w:sz w:val="26"/>
                <w:szCs w:val="26"/>
              </w:rPr>
            </w:pPr>
            <w:r w:rsidRPr="000367B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292B25" w:rsidP="005E64F8">
            <w:pPr>
              <w:jc w:val="both"/>
              <w:rPr>
                <w:b/>
                <w:sz w:val="26"/>
                <w:szCs w:val="26"/>
              </w:rPr>
            </w:pPr>
            <w:r w:rsidRPr="000367B9">
              <w:rPr>
                <w:b/>
                <w:sz w:val="26"/>
                <w:szCs w:val="26"/>
              </w:rPr>
              <w:t>70</w:t>
            </w:r>
            <w:r w:rsidR="00DC2742" w:rsidRPr="000367B9">
              <w:rPr>
                <w:b/>
                <w:sz w:val="26"/>
                <w:szCs w:val="26"/>
              </w:rPr>
              <w:t xml:space="preserve"> </w:t>
            </w:r>
            <w:r w:rsidR="00A74A6B" w:rsidRPr="000367B9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DE189C" w:rsidP="00292B25">
            <w:pPr>
              <w:jc w:val="both"/>
              <w:rPr>
                <w:b/>
                <w:sz w:val="26"/>
                <w:szCs w:val="26"/>
              </w:rPr>
            </w:pPr>
            <w:r w:rsidRPr="000367B9">
              <w:rPr>
                <w:b/>
                <w:sz w:val="26"/>
                <w:szCs w:val="26"/>
              </w:rPr>
              <w:t>5</w:t>
            </w:r>
            <w:r w:rsidR="003A7C02" w:rsidRPr="000367B9">
              <w:rPr>
                <w:b/>
                <w:sz w:val="26"/>
                <w:szCs w:val="26"/>
              </w:rPr>
              <w:t>0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9-11</w:t>
            </w:r>
          </w:p>
        </w:tc>
        <w:tc>
          <w:tcPr>
            <w:tcW w:w="1970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sz w:val="26"/>
                <w:szCs w:val="26"/>
              </w:rPr>
            </w:pPr>
            <w:proofErr w:type="spellStart"/>
            <w:r w:rsidRPr="000367B9">
              <w:rPr>
                <w:sz w:val="26"/>
                <w:szCs w:val="26"/>
              </w:rPr>
              <w:t>Аудирование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15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10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Чтение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25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</w:t>
            </w:r>
            <w:r w:rsidR="00DE189C" w:rsidRPr="000367B9">
              <w:rPr>
                <w:sz w:val="26"/>
                <w:szCs w:val="26"/>
              </w:rPr>
              <w:t>5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Лексико-гр.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2</w:t>
            </w:r>
            <w:r w:rsidR="00292B25" w:rsidRPr="000367B9">
              <w:rPr>
                <w:sz w:val="26"/>
                <w:szCs w:val="26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2</w:t>
            </w:r>
            <w:r w:rsidR="00DE189C" w:rsidRPr="000367B9">
              <w:rPr>
                <w:sz w:val="26"/>
                <w:szCs w:val="26"/>
              </w:rPr>
              <w:t>5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Письмо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25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DE189C" w:rsidP="005E64F8">
            <w:pPr>
              <w:jc w:val="both"/>
              <w:rPr>
                <w:sz w:val="26"/>
                <w:szCs w:val="26"/>
              </w:rPr>
            </w:pPr>
            <w:r w:rsidRPr="000367B9">
              <w:rPr>
                <w:sz w:val="26"/>
                <w:szCs w:val="26"/>
              </w:rPr>
              <w:t>1</w:t>
            </w:r>
            <w:r w:rsidR="00A74A6B" w:rsidRPr="000367B9">
              <w:rPr>
                <w:sz w:val="26"/>
                <w:szCs w:val="26"/>
              </w:rPr>
              <w:t>5</w:t>
            </w:r>
          </w:p>
        </w:tc>
      </w:tr>
      <w:tr w:rsidR="00A74A6B" w:rsidRPr="000367B9" w:rsidTr="005E64F8"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</w:tcPr>
          <w:p w:rsidR="00A74A6B" w:rsidRPr="000367B9" w:rsidRDefault="00A74A6B" w:rsidP="005E64F8">
            <w:pPr>
              <w:jc w:val="both"/>
              <w:rPr>
                <w:b/>
                <w:sz w:val="26"/>
                <w:szCs w:val="26"/>
              </w:rPr>
            </w:pPr>
            <w:r w:rsidRPr="000367B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292B25" w:rsidP="005E64F8">
            <w:pPr>
              <w:jc w:val="both"/>
              <w:rPr>
                <w:b/>
                <w:sz w:val="26"/>
                <w:szCs w:val="26"/>
              </w:rPr>
            </w:pPr>
            <w:r w:rsidRPr="000367B9">
              <w:rPr>
                <w:b/>
                <w:sz w:val="26"/>
                <w:szCs w:val="26"/>
              </w:rPr>
              <w:t>85</w:t>
            </w:r>
            <w:r w:rsidR="00DC2742" w:rsidRPr="000367B9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1971" w:type="dxa"/>
            <w:shd w:val="clear" w:color="auto" w:fill="auto"/>
          </w:tcPr>
          <w:p w:rsidR="00A74A6B" w:rsidRPr="000367B9" w:rsidRDefault="003A7C02" w:rsidP="005E64F8">
            <w:pPr>
              <w:jc w:val="both"/>
              <w:rPr>
                <w:b/>
                <w:sz w:val="26"/>
                <w:szCs w:val="26"/>
              </w:rPr>
            </w:pPr>
            <w:r w:rsidRPr="000367B9">
              <w:rPr>
                <w:b/>
                <w:sz w:val="26"/>
                <w:szCs w:val="26"/>
              </w:rPr>
              <w:t>6</w:t>
            </w:r>
            <w:r w:rsidR="00DE189C" w:rsidRPr="000367B9">
              <w:rPr>
                <w:b/>
                <w:sz w:val="26"/>
                <w:szCs w:val="26"/>
              </w:rPr>
              <w:t>5</w:t>
            </w:r>
          </w:p>
        </w:tc>
      </w:tr>
    </w:tbl>
    <w:p w:rsidR="002A62DA" w:rsidRPr="000367B9" w:rsidRDefault="002A62DA" w:rsidP="002A62DA">
      <w:pPr>
        <w:ind w:firstLine="709"/>
        <w:jc w:val="both"/>
        <w:rPr>
          <w:sz w:val="26"/>
          <w:szCs w:val="26"/>
        </w:rPr>
      </w:pPr>
    </w:p>
    <w:p w:rsidR="0067224D" w:rsidRPr="000367B9" w:rsidRDefault="0067224D" w:rsidP="009E6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Разбор заданий проводится после окончания Олимпиады. Основная цель этой процедуры – объяснить участникам Олимпиады основные идеи выполнения каждого из предложенных заданий на турах, возможные способы их выполнения, а также продемонстрировать их применение на конкретном задании. На разборе заданий могут присутствовать все участники Олимпиады</w:t>
      </w:r>
      <w:r w:rsidR="00A139D2" w:rsidRPr="000367B9">
        <w:rPr>
          <w:sz w:val="26"/>
          <w:szCs w:val="26"/>
        </w:rPr>
        <w:t>, а также сопровождающие их лица</w:t>
      </w:r>
      <w:r w:rsidRPr="000367B9">
        <w:rPr>
          <w:sz w:val="26"/>
          <w:szCs w:val="26"/>
        </w:rPr>
        <w:t>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</w:t>
      </w:r>
      <w:r w:rsidR="00CC3B75" w:rsidRPr="000367B9">
        <w:rPr>
          <w:sz w:val="26"/>
          <w:szCs w:val="26"/>
        </w:rPr>
        <w:t xml:space="preserve"> заданий</w:t>
      </w:r>
      <w:r w:rsidRPr="000367B9">
        <w:rPr>
          <w:sz w:val="26"/>
          <w:szCs w:val="26"/>
        </w:rPr>
        <w:t>.</w:t>
      </w:r>
    </w:p>
    <w:p w:rsidR="0067224D" w:rsidRPr="000367B9" w:rsidRDefault="0067224D" w:rsidP="006722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Основная цель показа работ – ознакомить участников с результатами оценивания их работ, снять возникающие вопросы. </w:t>
      </w:r>
      <w:r w:rsidR="00A139D2" w:rsidRPr="000367B9">
        <w:rPr>
          <w:sz w:val="26"/>
          <w:szCs w:val="26"/>
        </w:rPr>
        <w:t xml:space="preserve">На показе работ могут присутствовать участники Олимпиады, а также сопровождающие их лица без права голоса. </w:t>
      </w:r>
      <w:r w:rsidRPr="000367B9">
        <w:rPr>
          <w:sz w:val="26"/>
          <w:szCs w:val="26"/>
        </w:rPr>
        <w:t xml:space="preserve">Разбор олимпиадных заданий и показ работ проводится </w:t>
      </w:r>
      <w:proofErr w:type="gramStart"/>
      <w:r w:rsidRPr="000367B9">
        <w:rPr>
          <w:sz w:val="26"/>
          <w:szCs w:val="26"/>
        </w:rPr>
        <w:t>во время</w:t>
      </w:r>
      <w:proofErr w:type="gramEnd"/>
      <w:r w:rsidRPr="000367B9">
        <w:rPr>
          <w:sz w:val="26"/>
          <w:szCs w:val="26"/>
        </w:rPr>
        <w:t xml:space="preserve">, отведенное программой проведения </w:t>
      </w:r>
      <w:r w:rsidR="00E30F5C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Олимпиады. </w:t>
      </w:r>
    </w:p>
    <w:p w:rsidR="00605AFE" w:rsidRPr="000367B9" w:rsidRDefault="0067224D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</w:t>
      </w:r>
      <w:r w:rsidR="00E30F5C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Олимпиады. Время и место проведения апелляции устанавливается </w:t>
      </w:r>
      <w:r w:rsidR="002F647A" w:rsidRPr="000367B9">
        <w:rPr>
          <w:sz w:val="26"/>
          <w:szCs w:val="26"/>
        </w:rPr>
        <w:t>Организатором</w:t>
      </w:r>
      <w:r w:rsidRPr="000367B9">
        <w:rPr>
          <w:sz w:val="26"/>
          <w:szCs w:val="26"/>
        </w:rPr>
        <w:t xml:space="preserve"> </w:t>
      </w:r>
      <w:r w:rsidR="00E30F5C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</w:t>
      </w:r>
      <w:r w:rsidR="002F647A" w:rsidRPr="000367B9">
        <w:rPr>
          <w:sz w:val="26"/>
          <w:szCs w:val="26"/>
        </w:rPr>
        <w:t xml:space="preserve"> - органом местного самоуправления, осуществляющим управление в сфере образования</w:t>
      </w:r>
      <w:r w:rsidRPr="000367B9">
        <w:rPr>
          <w:sz w:val="26"/>
          <w:szCs w:val="26"/>
        </w:rPr>
        <w:t>.</w:t>
      </w:r>
      <w:r w:rsidR="0062622B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 xml:space="preserve">Для проведения апелляции </w:t>
      </w:r>
      <w:r w:rsidR="000924D7" w:rsidRPr="000367B9">
        <w:rPr>
          <w:sz w:val="26"/>
          <w:szCs w:val="26"/>
        </w:rPr>
        <w:t xml:space="preserve">Организатором </w:t>
      </w:r>
      <w:r w:rsidR="00E30F5C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="000924D7" w:rsidRPr="000367B9">
        <w:rPr>
          <w:sz w:val="26"/>
          <w:szCs w:val="26"/>
        </w:rPr>
        <w:t xml:space="preserve"> этапа Олимпиады - органом местного самоуправления, осуществляющим управление в сфере образования</w:t>
      </w:r>
      <w:r w:rsidR="00461BB3" w:rsidRPr="000367B9">
        <w:rPr>
          <w:sz w:val="26"/>
          <w:szCs w:val="26"/>
        </w:rPr>
        <w:t xml:space="preserve"> -</w:t>
      </w:r>
      <w:r w:rsidR="000924D7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создает</w:t>
      </w:r>
      <w:r w:rsidR="000924D7" w:rsidRPr="000367B9">
        <w:rPr>
          <w:sz w:val="26"/>
          <w:szCs w:val="26"/>
        </w:rPr>
        <w:t>ся апелляционная комиссия</w:t>
      </w:r>
      <w:r w:rsidRPr="000367B9">
        <w:rPr>
          <w:sz w:val="26"/>
          <w:szCs w:val="26"/>
        </w:rPr>
        <w:t xml:space="preserve"> </w:t>
      </w:r>
      <w:r w:rsidR="000924D7" w:rsidRPr="000367B9">
        <w:rPr>
          <w:sz w:val="26"/>
          <w:szCs w:val="26"/>
        </w:rPr>
        <w:t xml:space="preserve">из представителей Оргкомитета, </w:t>
      </w:r>
      <w:r w:rsidR="00E30F5C" w:rsidRPr="000367B9">
        <w:rPr>
          <w:sz w:val="26"/>
          <w:szCs w:val="26"/>
        </w:rPr>
        <w:t>шко</w:t>
      </w:r>
      <w:r w:rsidR="000924D7" w:rsidRPr="000367B9">
        <w:rPr>
          <w:sz w:val="26"/>
          <w:szCs w:val="26"/>
        </w:rPr>
        <w:t xml:space="preserve">льных предметно-методических комиссий и </w:t>
      </w:r>
      <w:r w:rsidRPr="000367B9">
        <w:rPr>
          <w:sz w:val="26"/>
          <w:szCs w:val="26"/>
        </w:rPr>
        <w:t xml:space="preserve">членов Жюри </w:t>
      </w:r>
      <w:r w:rsidR="00E30F5C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="000924D7" w:rsidRPr="000367B9">
        <w:rPr>
          <w:sz w:val="26"/>
          <w:szCs w:val="26"/>
        </w:rPr>
        <w:t xml:space="preserve"> этапа Олимпиады</w:t>
      </w:r>
      <w:r w:rsidRPr="000367B9">
        <w:rPr>
          <w:sz w:val="26"/>
          <w:szCs w:val="26"/>
        </w:rPr>
        <w:t>.</w:t>
      </w:r>
    </w:p>
    <w:p w:rsidR="00605AFE" w:rsidRPr="000367B9" w:rsidRDefault="00A70148" w:rsidP="000219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Для проведения апелляции участник олимпиады подает письменное заявление на имя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председателя жюри</w:t>
      </w:r>
      <w:r w:rsidR="00A139D2" w:rsidRPr="000367B9">
        <w:rPr>
          <w:sz w:val="26"/>
          <w:szCs w:val="26"/>
        </w:rPr>
        <w:t xml:space="preserve"> (Приложение 1)</w:t>
      </w:r>
      <w:r w:rsidRPr="000367B9">
        <w:rPr>
          <w:sz w:val="26"/>
          <w:szCs w:val="26"/>
        </w:rPr>
        <w:t>. На рассмотрении апелляции имеют право присутствовать участник олимпиады, подавший заявление.</w:t>
      </w:r>
    </w:p>
    <w:p w:rsidR="00605AFE" w:rsidRPr="000367B9" w:rsidRDefault="00605AFE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На апелляции повторно проверяется только выполненные письменно задания. Устные пояснения апеллирующего не оцениваются.</w:t>
      </w:r>
    </w:p>
    <w:p w:rsidR="00A70148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По результатам рассмотрения апелляции о несогласии с оценкой жюри выполненного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олимпиадного задания апелляционная комиссия принимает одно из решений:</w:t>
      </w:r>
    </w:p>
    <w:p w:rsidR="00A70148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– апелляцию отклонить и сохранить выставленные баллы;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– апелляцию удовлетворить и изменить оценку на</w:t>
      </w:r>
      <w:r w:rsidR="00605AFE" w:rsidRPr="000367B9">
        <w:rPr>
          <w:sz w:val="26"/>
          <w:szCs w:val="26"/>
        </w:rPr>
        <w:t xml:space="preserve"> соответствующее количество</w:t>
      </w:r>
      <w:r w:rsidRPr="000367B9">
        <w:rPr>
          <w:sz w:val="26"/>
          <w:szCs w:val="26"/>
        </w:rPr>
        <w:t xml:space="preserve"> баллов.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Система оценивания олимпиадных заданий не может быть предметом апелляции и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пересмотру не подлежит.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Решения апелляционной комиссии принимаются простым большинством голосов от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списочного состава комиссии. В случае равенства голосов председатель комиссии имеет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право решающего голоса.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Решения апелляционной комиссии являются окончательными и пересмотру не подлежат.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Работа апелляционной комиссии оформляется протоколами, которые подписываются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председателем и всеми членами комиссии</w:t>
      </w:r>
      <w:r w:rsidR="00A139D2" w:rsidRPr="000367B9">
        <w:rPr>
          <w:sz w:val="26"/>
          <w:szCs w:val="26"/>
        </w:rPr>
        <w:t xml:space="preserve"> (Приложение 2)</w:t>
      </w:r>
      <w:r w:rsidRPr="000367B9">
        <w:rPr>
          <w:sz w:val="26"/>
          <w:szCs w:val="26"/>
        </w:rPr>
        <w:t>.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605AFE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Официальным объявлением итогов Олимпиады считается вывешенная на всеобщее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обозрение в месте проведения Олимпиады итоговая таблица результатов выполнения олимпиадных заданий, заверенная подписями председателя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и членов жюри</w:t>
      </w:r>
      <w:r w:rsidR="0002198C" w:rsidRPr="000367B9">
        <w:rPr>
          <w:sz w:val="26"/>
          <w:szCs w:val="26"/>
        </w:rPr>
        <w:t>, или размещенная в сети Интернет</w:t>
      </w:r>
      <w:r w:rsidRPr="000367B9">
        <w:rPr>
          <w:sz w:val="26"/>
          <w:szCs w:val="26"/>
        </w:rPr>
        <w:t>.</w:t>
      </w:r>
    </w:p>
    <w:p w:rsidR="00A70148" w:rsidRPr="000367B9" w:rsidRDefault="00A70148" w:rsidP="00605A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>Окончательные итоги Олимпиады утверждаются Оргкомитетом с учетом результатов</w:t>
      </w:r>
      <w:r w:rsidR="00605AFE" w:rsidRPr="000367B9">
        <w:rPr>
          <w:sz w:val="26"/>
          <w:szCs w:val="26"/>
        </w:rPr>
        <w:t xml:space="preserve"> </w:t>
      </w:r>
      <w:r w:rsidRPr="000367B9">
        <w:rPr>
          <w:sz w:val="26"/>
          <w:szCs w:val="26"/>
        </w:rPr>
        <w:t>работы апелляционной комиссии.</w:t>
      </w:r>
    </w:p>
    <w:p w:rsidR="0075495B" w:rsidRPr="000367B9" w:rsidRDefault="0075495B" w:rsidP="007549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Индивидуальные результаты участников </w:t>
      </w:r>
      <w:r w:rsidR="00E30F5C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 заносятся в рейтинговую таблицу результатов участников </w:t>
      </w:r>
      <w:r w:rsidR="00E30F5C" w:rsidRPr="000367B9">
        <w:rPr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B2513F" w:rsidRPr="000367B9" w:rsidRDefault="00A139D2" w:rsidP="00B2513F">
      <w:pPr>
        <w:autoSpaceDE w:val="0"/>
        <w:autoSpaceDN w:val="0"/>
        <w:adjustRightInd w:val="0"/>
        <w:jc w:val="both"/>
        <w:rPr>
          <w:rFonts w:eastAsia="Times New Roman,Bold"/>
          <w:sz w:val="26"/>
          <w:szCs w:val="26"/>
          <w:lang w:eastAsia="en-US"/>
        </w:rPr>
      </w:pPr>
      <w:r w:rsidRPr="000367B9">
        <w:rPr>
          <w:bCs/>
          <w:sz w:val="26"/>
          <w:szCs w:val="26"/>
        </w:rPr>
        <w:t xml:space="preserve">Победители и призеры призеров </w:t>
      </w:r>
      <w:r w:rsidR="00E30F5C" w:rsidRPr="000367B9">
        <w:rPr>
          <w:bCs/>
          <w:sz w:val="26"/>
          <w:szCs w:val="26"/>
        </w:rPr>
        <w:t>шко</w:t>
      </w:r>
      <w:r w:rsidRPr="000367B9">
        <w:rPr>
          <w:sz w:val="26"/>
          <w:szCs w:val="26"/>
        </w:rPr>
        <w:t>льного</w:t>
      </w:r>
      <w:r w:rsidRPr="000367B9">
        <w:rPr>
          <w:bCs/>
          <w:sz w:val="26"/>
          <w:szCs w:val="26"/>
        </w:rPr>
        <w:t xml:space="preserve"> этапа Олимпиады определяются </w:t>
      </w:r>
      <w:r w:rsidR="00B2513F" w:rsidRPr="000367B9">
        <w:rPr>
          <w:rFonts w:eastAsia="Times New Roman,Bold"/>
          <w:sz w:val="26"/>
          <w:szCs w:val="26"/>
          <w:lang w:eastAsia="en-US"/>
        </w:rPr>
        <w:t>по результатам набранных баллов за выполнение заданий на всех конкурсах олимпиады.</w:t>
      </w:r>
    </w:p>
    <w:p w:rsidR="00A139D2" w:rsidRPr="000367B9" w:rsidRDefault="00B2513F" w:rsidP="00B2513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0367B9">
        <w:rPr>
          <w:rFonts w:eastAsia="Times New Roman,Bold"/>
          <w:sz w:val="26"/>
          <w:szCs w:val="26"/>
          <w:lang w:eastAsia="en-US"/>
        </w:rPr>
        <w:t xml:space="preserve">Итоговый результат каждого участника подсчитывается как сумма баллов за выполнение каждого задания во всех конкурсах олимпиады. При подведении итогов для каждой возрастной группы участников </w:t>
      </w:r>
      <w:r w:rsidR="00F7182E" w:rsidRPr="000367B9">
        <w:rPr>
          <w:rFonts w:eastAsia="Times New Roman,Bold"/>
          <w:sz w:val="26"/>
          <w:szCs w:val="26"/>
          <w:lang w:eastAsia="en-US"/>
        </w:rPr>
        <w:t xml:space="preserve">(7-8 классы, 9-11 классы) </w:t>
      </w:r>
      <w:r w:rsidRPr="000367B9">
        <w:rPr>
          <w:rFonts w:eastAsia="Times New Roman,Bold"/>
          <w:sz w:val="26"/>
          <w:szCs w:val="26"/>
          <w:lang w:eastAsia="en-US"/>
        </w:rPr>
        <w:t xml:space="preserve">устанавливается </w:t>
      </w:r>
      <w:r w:rsidRPr="000367B9">
        <w:rPr>
          <w:rFonts w:eastAsia="Times New Roman,Bold"/>
          <w:bCs/>
          <w:sz w:val="26"/>
          <w:szCs w:val="26"/>
          <w:lang w:eastAsia="en-US"/>
        </w:rPr>
        <w:t>отдельный рейтинг.</w:t>
      </w:r>
    </w:p>
    <w:p w:rsidR="000924D7" w:rsidRPr="000367B9" w:rsidRDefault="000924D7" w:rsidP="000924D7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0367B9">
        <w:rPr>
          <w:bCs/>
          <w:sz w:val="26"/>
          <w:szCs w:val="26"/>
        </w:rPr>
        <w:t xml:space="preserve">Количество победителей и призеров </w:t>
      </w:r>
      <w:r w:rsidR="006E6B23" w:rsidRPr="000367B9">
        <w:rPr>
          <w:bCs/>
          <w:sz w:val="26"/>
          <w:szCs w:val="26"/>
        </w:rPr>
        <w:t>шко</w:t>
      </w:r>
      <w:r w:rsidR="00461BB3" w:rsidRPr="000367B9">
        <w:rPr>
          <w:sz w:val="26"/>
          <w:szCs w:val="26"/>
        </w:rPr>
        <w:t>льного</w:t>
      </w:r>
      <w:r w:rsidRPr="000367B9">
        <w:rPr>
          <w:bCs/>
          <w:sz w:val="26"/>
          <w:szCs w:val="26"/>
        </w:rPr>
        <w:t xml:space="preserve"> этапа Олимпиады определяется, исходя из квоты, установленной организатором </w:t>
      </w:r>
      <w:r w:rsidR="006E6B23" w:rsidRPr="000367B9">
        <w:rPr>
          <w:bCs/>
          <w:sz w:val="26"/>
          <w:szCs w:val="26"/>
        </w:rPr>
        <w:t>школ</w:t>
      </w:r>
      <w:r w:rsidR="00461BB3" w:rsidRPr="000367B9">
        <w:rPr>
          <w:sz w:val="26"/>
          <w:szCs w:val="26"/>
        </w:rPr>
        <w:t>ьного</w:t>
      </w:r>
      <w:r w:rsidRPr="000367B9">
        <w:rPr>
          <w:bCs/>
          <w:sz w:val="26"/>
          <w:szCs w:val="26"/>
        </w:rPr>
        <w:t xml:space="preserve"> этапа Олимпиады - </w:t>
      </w:r>
      <w:r w:rsidRPr="000367B9">
        <w:rPr>
          <w:sz w:val="26"/>
          <w:szCs w:val="26"/>
        </w:rPr>
        <w:t>органом местного самоуправления, осуществляющим управление в сфере образования</w:t>
      </w:r>
      <w:r w:rsidRPr="000367B9">
        <w:rPr>
          <w:bCs/>
          <w:sz w:val="26"/>
          <w:szCs w:val="26"/>
        </w:rPr>
        <w:t>.</w:t>
      </w:r>
    </w:p>
    <w:p w:rsidR="0075495B" w:rsidRPr="000367B9" w:rsidRDefault="0075495B" w:rsidP="002E35D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367B9">
        <w:rPr>
          <w:sz w:val="26"/>
          <w:szCs w:val="26"/>
        </w:rPr>
        <w:t xml:space="preserve">Организатор </w:t>
      </w:r>
      <w:r w:rsidR="006E6B23" w:rsidRPr="000367B9">
        <w:rPr>
          <w:sz w:val="26"/>
          <w:szCs w:val="26"/>
        </w:rPr>
        <w:t>шко</w:t>
      </w:r>
      <w:r w:rsidR="0042607B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 – орган местного самоуправления, осуществляющий управление в сфере образования утверждает результаты </w:t>
      </w:r>
      <w:r w:rsidR="006E6B23" w:rsidRPr="000367B9">
        <w:rPr>
          <w:sz w:val="26"/>
          <w:szCs w:val="26"/>
        </w:rPr>
        <w:t>шко</w:t>
      </w:r>
      <w:r w:rsidR="000640F9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 (рейтинг победителей и рейтинг призеров </w:t>
      </w:r>
      <w:r w:rsidR="008036AE" w:rsidRPr="000367B9">
        <w:rPr>
          <w:sz w:val="26"/>
          <w:szCs w:val="26"/>
        </w:rPr>
        <w:t>ш</w:t>
      </w:r>
      <w:r w:rsidR="006E6B23" w:rsidRPr="000367B9">
        <w:rPr>
          <w:sz w:val="26"/>
          <w:szCs w:val="26"/>
        </w:rPr>
        <w:t>ко</w:t>
      </w:r>
      <w:r w:rsidR="000640F9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олимпиады) и публикует их на </w:t>
      </w:r>
      <w:r w:rsidR="00A139D2" w:rsidRPr="000367B9">
        <w:rPr>
          <w:sz w:val="26"/>
          <w:szCs w:val="26"/>
        </w:rPr>
        <w:t>своем официальном сайте в сети «Интернет»</w:t>
      </w:r>
      <w:r w:rsidRPr="000367B9">
        <w:rPr>
          <w:sz w:val="26"/>
          <w:szCs w:val="26"/>
        </w:rPr>
        <w:t xml:space="preserve">, в том числе протоколы жюри </w:t>
      </w:r>
      <w:r w:rsidR="006E6B23" w:rsidRPr="000367B9">
        <w:rPr>
          <w:sz w:val="26"/>
          <w:szCs w:val="26"/>
        </w:rPr>
        <w:t>шко</w:t>
      </w:r>
      <w:r w:rsidR="0042607B" w:rsidRPr="000367B9">
        <w:rPr>
          <w:sz w:val="26"/>
          <w:szCs w:val="26"/>
        </w:rPr>
        <w:t>льного</w:t>
      </w:r>
      <w:r w:rsidRPr="000367B9">
        <w:rPr>
          <w:sz w:val="26"/>
          <w:szCs w:val="26"/>
        </w:rPr>
        <w:t xml:space="preserve"> этапа олимпиады.</w:t>
      </w:r>
    </w:p>
    <w:p w:rsidR="00392EA1" w:rsidRPr="000367B9" w:rsidRDefault="00392EA1" w:rsidP="00392EA1">
      <w:pPr>
        <w:autoSpaceDE w:val="0"/>
        <w:autoSpaceDN w:val="0"/>
        <w:adjustRightInd w:val="0"/>
        <w:rPr>
          <w:sz w:val="26"/>
          <w:szCs w:val="26"/>
          <w:lang w:val="fr-FR"/>
        </w:rPr>
      </w:pPr>
    </w:p>
    <w:p w:rsidR="00392EA1" w:rsidRPr="000367B9" w:rsidRDefault="00392EA1" w:rsidP="0042607B">
      <w:pPr>
        <w:rPr>
          <w:sz w:val="26"/>
          <w:szCs w:val="26"/>
        </w:rPr>
      </w:pPr>
    </w:p>
    <w:p w:rsidR="0042607B" w:rsidRPr="000367B9" w:rsidRDefault="0042607B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3B5844" w:rsidRPr="000367B9" w:rsidRDefault="003B5844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3B5844" w:rsidRPr="000367B9" w:rsidRDefault="003B5844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3B5844" w:rsidRPr="000367B9" w:rsidRDefault="003B5844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3B5844" w:rsidRPr="000367B9" w:rsidRDefault="003B5844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Pr="000367B9" w:rsidRDefault="007B688A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F7182E" w:rsidRPr="000367B9" w:rsidRDefault="00F7182E" w:rsidP="0042607B">
      <w:pPr>
        <w:pStyle w:val="a7"/>
        <w:tabs>
          <w:tab w:val="clear" w:pos="4677"/>
          <w:tab w:val="clear" w:pos="9355"/>
        </w:tabs>
        <w:rPr>
          <w:sz w:val="26"/>
          <w:szCs w:val="26"/>
        </w:rPr>
      </w:pPr>
    </w:p>
    <w:p w:rsidR="007B688A" w:rsidRPr="00B465CE" w:rsidRDefault="007B688A" w:rsidP="007B688A">
      <w:pPr>
        <w:shd w:val="clear" w:color="auto" w:fill="FFFFFF"/>
        <w:ind w:left="5580"/>
        <w:jc w:val="center"/>
        <w:rPr>
          <w:color w:val="000000"/>
          <w:sz w:val="26"/>
          <w:szCs w:val="26"/>
        </w:rPr>
      </w:pPr>
      <w:r w:rsidRPr="00B465CE">
        <w:rPr>
          <w:color w:val="000000"/>
          <w:sz w:val="26"/>
          <w:szCs w:val="26"/>
        </w:rPr>
        <w:t>Приложение 1</w:t>
      </w:r>
    </w:p>
    <w:p w:rsidR="007B688A" w:rsidRPr="00B465CE" w:rsidRDefault="007B688A" w:rsidP="007B688A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7B688A" w:rsidRDefault="007B688A" w:rsidP="007B688A">
      <w:pPr>
        <w:pStyle w:val="32"/>
        <w:tabs>
          <w:tab w:val="left" w:pos="0"/>
        </w:tabs>
        <w:jc w:val="center"/>
        <w:rPr>
          <w:sz w:val="26"/>
          <w:szCs w:val="26"/>
        </w:rPr>
      </w:pPr>
      <w:r w:rsidRPr="0030298F">
        <w:rPr>
          <w:sz w:val="26"/>
          <w:szCs w:val="26"/>
        </w:rPr>
        <w:t>Заявление участника олимпиады на апелляцию</w:t>
      </w:r>
    </w:p>
    <w:p w:rsidR="007B688A" w:rsidRPr="002F09C1" w:rsidRDefault="007B688A" w:rsidP="007B688A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7B688A" w:rsidRPr="002F09C1" w:rsidRDefault="007B688A" w:rsidP="007B68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Председателю апелляционной комиссии</w:t>
      </w:r>
    </w:p>
    <w:p w:rsidR="007B688A" w:rsidRPr="002F09C1" w:rsidRDefault="007B688A" w:rsidP="007B688A">
      <w:pPr>
        <w:autoSpaceDE w:val="0"/>
        <w:autoSpaceDN w:val="0"/>
        <w:adjustRightInd w:val="0"/>
        <w:ind w:left="4248"/>
        <w:rPr>
          <w:sz w:val="25"/>
          <w:szCs w:val="25"/>
        </w:rPr>
      </w:pPr>
      <w:r>
        <w:rPr>
          <w:sz w:val="25"/>
          <w:szCs w:val="25"/>
        </w:rPr>
        <w:t>школьного</w:t>
      </w:r>
      <w:r w:rsidRPr="002F09C1">
        <w:rPr>
          <w:sz w:val="25"/>
          <w:szCs w:val="25"/>
        </w:rPr>
        <w:t xml:space="preserve"> этапа всероссийской </w:t>
      </w:r>
    </w:p>
    <w:p w:rsidR="007B688A" w:rsidRPr="002F09C1" w:rsidRDefault="007B688A" w:rsidP="007B68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 xml:space="preserve">олимпиады школьников </w:t>
      </w:r>
    </w:p>
    <w:p w:rsidR="007B688A" w:rsidRPr="002F09C1" w:rsidRDefault="007B688A" w:rsidP="007B68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по 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ind w:left="4248"/>
        <w:rPr>
          <w:sz w:val="22"/>
          <w:szCs w:val="22"/>
        </w:rPr>
      </w:pP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2"/>
          <w:szCs w:val="22"/>
        </w:rPr>
        <w:t>(предмет)</w:t>
      </w:r>
    </w:p>
    <w:p w:rsidR="007B688A" w:rsidRPr="002F09C1" w:rsidRDefault="007B688A" w:rsidP="007B688A">
      <w:pPr>
        <w:autoSpaceDE w:val="0"/>
        <w:autoSpaceDN w:val="0"/>
        <w:adjustRightInd w:val="0"/>
        <w:rPr>
          <w:sz w:val="25"/>
          <w:szCs w:val="25"/>
        </w:rPr>
      </w:pPr>
      <w:r w:rsidRPr="002F09C1">
        <w:rPr>
          <w:sz w:val="25"/>
          <w:szCs w:val="25"/>
        </w:rPr>
        <w:t xml:space="preserve">                       </w:t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  <w:t xml:space="preserve">от учащегося _________ класса </w:t>
      </w:r>
    </w:p>
    <w:p w:rsidR="007B688A" w:rsidRPr="002F09C1" w:rsidRDefault="007B688A" w:rsidP="007B68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2F09C1">
        <w:rPr>
          <w:sz w:val="22"/>
          <w:szCs w:val="22"/>
        </w:rPr>
        <w:t xml:space="preserve">   (полное название образовательного учреждения)</w:t>
      </w:r>
    </w:p>
    <w:p w:rsidR="007B688A" w:rsidRPr="002F09C1" w:rsidRDefault="007B688A" w:rsidP="007B68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2F09C1">
        <w:rPr>
          <w:sz w:val="25"/>
          <w:szCs w:val="25"/>
        </w:rPr>
        <w:t xml:space="preserve">                     </w:t>
      </w:r>
      <w:r w:rsidRPr="002F09C1">
        <w:rPr>
          <w:sz w:val="22"/>
          <w:szCs w:val="22"/>
        </w:rPr>
        <w:t>(фамилия, имя, отчество)</w:t>
      </w:r>
    </w:p>
    <w:p w:rsidR="007B688A" w:rsidRPr="002F09C1" w:rsidRDefault="007B688A" w:rsidP="007B688A">
      <w:pPr>
        <w:ind w:left="3544" w:firstLine="704"/>
        <w:rPr>
          <w:sz w:val="25"/>
          <w:szCs w:val="25"/>
        </w:rPr>
      </w:pPr>
      <w:r w:rsidRPr="002F09C1">
        <w:rPr>
          <w:sz w:val="25"/>
          <w:szCs w:val="25"/>
        </w:rPr>
        <w:t>Тел._______________________________________</w:t>
      </w:r>
    </w:p>
    <w:p w:rsidR="007B688A" w:rsidRPr="002F09C1" w:rsidRDefault="007B688A" w:rsidP="007B688A">
      <w:pPr>
        <w:ind w:left="3544" w:firstLine="704"/>
        <w:rPr>
          <w:sz w:val="25"/>
          <w:szCs w:val="25"/>
        </w:rPr>
      </w:pPr>
      <w:r w:rsidRPr="002F09C1">
        <w:rPr>
          <w:sz w:val="25"/>
          <w:szCs w:val="25"/>
        </w:rPr>
        <w:t>Е-</w:t>
      </w:r>
      <w:r w:rsidRPr="002F09C1">
        <w:rPr>
          <w:sz w:val="25"/>
          <w:szCs w:val="25"/>
          <w:lang w:val="en-US"/>
        </w:rPr>
        <w:t>mail</w:t>
      </w:r>
      <w:r w:rsidRPr="002F09C1">
        <w:rPr>
          <w:sz w:val="25"/>
          <w:szCs w:val="25"/>
        </w:rPr>
        <w:t>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</w:p>
    <w:p w:rsidR="007B688A" w:rsidRPr="002F09C1" w:rsidRDefault="007B688A" w:rsidP="007B68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</w:p>
    <w:p w:rsidR="007B688A" w:rsidRPr="002F09C1" w:rsidRDefault="007B688A" w:rsidP="007B688A">
      <w:pPr>
        <w:autoSpaceDE w:val="0"/>
        <w:autoSpaceDN w:val="0"/>
        <w:adjustRightInd w:val="0"/>
        <w:rPr>
          <w:sz w:val="25"/>
          <w:szCs w:val="25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2F09C1">
        <w:rPr>
          <w:sz w:val="25"/>
          <w:szCs w:val="25"/>
        </w:rPr>
        <w:t>ЗАЯВЛЕНИЕ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 </w:t>
      </w:r>
    </w:p>
    <w:p w:rsidR="007B688A" w:rsidRPr="002F09C1" w:rsidRDefault="007B688A" w:rsidP="007B688A">
      <w:pPr>
        <w:ind w:firstLine="708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Прошу пересмотреть мою работу, выполненную на </w:t>
      </w:r>
      <w:r>
        <w:rPr>
          <w:sz w:val="25"/>
          <w:szCs w:val="25"/>
        </w:rPr>
        <w:t>школьном</w:t>
      </w:r>
      <w:r w:rsidRPr="002F09C1">
        <w:rPr>
          <w:sz w:val="25"/>
          <w:szCs w:val="25"/>
        </w:rPr>
        <w:t xml:space="preserve"> этапе всероссийской олимпиады школьников, так как я не согласен с выставленными мне баллами при оценке следующих заданий (указывается номер задачи или олимпиадного задания, участник обосновывает свое заявление):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 ____________________________________________________________________________   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 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7B688A" w:rsidRPr="002F09C1" w:rsidRDefault="007B688A" w:rsidP="007B688A">
      <w:pPr>
        <w:ind w:firstLine="708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Заявление прошу рассмотреть в моем присутствии / без моего присутствия.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Дата 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9C1">
        <w:rPr>
          <w:sz w:val="25"/>
          <w:szCs w:val="25"/>
        </w:rPr>
        <w:t>Подпись ______________________/ __________________</w:t>
      </w:r>
    </w:p>
    <w:p w:rsidR="007B688A" w:rsidRPr="002F09C1" w:rsidRDefault="007B688A" w:rsidP="007B688A">
      <w:r w:rsidRPr="002F09C1">
        <w:rPr>
          <w:i/>
          <w:sz w:val="20"/>
        </w:rPr>
        <w:t xml:space="preserve">                                        подпись</w:t>
      </w:r>
      <w:r w:rsidRPr="002F09C1">
        <w:rPr>
          <w:i/>
          <w:sz w:val="20"/>
        </w:rPr>
        <w:tab/>
        <w:t xml:space="preserve">                                расшифровка</w:t>
      </w:r>
    </w:p>
    <w:p w:rsidR="007B688A" w:rsidRPr="002F09C1" w:rsidRDefault="007B688A" w:rsidP="007B688A">
      <w:pPr>
        <w:shd w:val="clear" w:color="auto" w:fill="FFFFFF"/>
        <w:spacing w:before="375" w:after="450"/>
        <w:jc w:val="right"/>
        <w:textAlignment w:val="baseline"/>
        <w:rPr>
          <w:color w:val="000000"/>
          <w:sz w:val="28"/>
          <w:szCs w:val="28"/>
        </w:rPr>
        <w:sectPr w:rsidR="007B688A" w:rsidRPr="002F09C1" w:rsidSect="00D92D91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7B688A" w:rsidRDefault="007B688A" w:rsidP="007B688A">
      <w:pPr>
        <w:shd w:val="clear" w:color="auto" w:fill="FFFFFF"/>
        <w:ind w:left="5580"/>
        <w:jc w:val="center"/>
        <w:rPr>
          <w:color w:val="000000"/>
          <w:sz w:val="26"/>
          <w:szCs w:val="26"/>
        </w:rPr>
      </w:pPr>
      <w:r w:rsidRPr="0030298F">
        <w:rPr>
          <w:color w:val="000000"/>
          <w:sz w:val="26"/>
          <w:szCs w:val="26"/>
        </w:rPr>
        <w:t>Приложение 2</w:t>
      </w:r>
    </w:p>
    <w:p w:rsidR="007B688A" w:rsidRDefault="007B688A" w:rsidP="007B688A">
      <w:pPr>
        <w:shd w:val="clear" w:color="auto" w:fill="FFFFFF"/>
        <w:rPr>
          <w:color w:val="000000"/>
          <w:sz w:val="26"/>
          <w:szCs w:val="26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Протокол № ______</w:t>
      </w: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 xml:space="preserve">заседания апелляционной комиссии по итогам рассмотрения апелляции </w:t>
      </w: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 xml:space="preserve">участника </w:t>
      </w:r>
      <w:r>
        <w:rPr>
          <w:rFonts w:eastAsia="Calibri"/>
          <w:b/>
          <w:lang w:eastAsia="en-US"/>
        </w:rPr>
        <w:t>школьного</w:t>
      </w:r>
      <w:r w:rsidRPr="002F09C1">
        <w:rPr>
          <w:rFonts w:eastAsia="Calibri"/>
          <w:b/>
          <w:lang w:eastAsia="en-US"/>
        </w:rPr>
        <w:t xml:space="preserve"> этапа всероссийской олимпиады школьников  </w:t>
      </w: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по 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 xml:space="preserve">__________________________________________________________________________ </w:t>
      </w: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(Ф.И.О. полностью)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учащегося _______ класса 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(полное название образовательного учреждения)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2F09C1">
        <w:rPr>
          <w:rFonts w:eastAsia="Calibri"/>
          <w:lang w:eastAsia="en-US"/>
        </w:rPr>
        <w:t xml:space="preserve">Место проведения    </w:t>
      </w:r>
      <w:r>
        <w:rPr>
          <w:rFonts w:eastAsia="Calibri"/>
          <w:u w:val="single"/>
          <w:lang w:eastAsia="en-US"/>
        </w:rPr>
        <w:t>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F09C1">
        <w:rPr>
          <w:rFonts w:eastAsia="Calibri"/>
          <w:sz w:val="20"/>
          <w:szCs w:val="20"/>
          <w:lang w:eastAsia="en-US"/>
        </w:rPr>
        <w:t xml:space="preserve">                                                   (субъект федерации, город)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Дата и время 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Присутствуют: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b/>
          <w:lang w:eastAsia="en-US"/>
        </w:rPr>
        <w:t>председатель (заместитель председателя)</w:t>
      </w:r>
      <w:r w:rsidRPr="002F09C1">
        <w:rPr>
          <w:rFonts w:eastAsia="Calibri"/>
          <w:lang w:eastAsia="en-US"/>
        </w:rPr>
        <w:t xml:space="preserve"> 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ind w:left="4956"/>
        <w:jc w:val="both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 xml:space="preserve">    (указываются Ф.И.О. полностью)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члены апелляционной комиссии: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1. 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2. 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3. 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4.________________________________________________________________________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5.________________________________________________________________________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(указываются Ф.И.О. полностью)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Краткая запись разъяснений членов апелляционной комиссии (по сути апелляции)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B688A" w:rsidRPr="002F09C1" w:rsidRDefault="007B688A" w:rsidP="007B688A">
      <w:pPr>
        <w:spacing w:after="16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По результатам рассмотрения апелляции принято решение:</w:t>
      </w:r>
    </w:p>
    <w:p w:rsidR="007B688A" w:rsidRPr="002F09C1" w:rsidRDefault="007B688A" w:rsidP="007B688A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Отклонить апелляцию, сохранив количество баллов.</w:t>
      </w:r>
    </w:p>
    <w:p w:rsidR="007B688A" w:rsidRPr="002F09C1" w:rsidRDefault="007B688A" w:rsidP="007B688A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Удовлетворить апелляцию с понижением количества баллов до ____________.</w:t>
      </w:r>
    </w:p>
    <w:p w:rsidR="007B688A" w:rsidRPr="002F09C1" w:rsidRDefault="007B688A" w:rsidP="007B688A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Удовлетворить апелляцию с повышением количества баллов до ____________.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С результатом апелляции согласен (не согласен) 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F09C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(подпись заявителя)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 xml:space="preserve">Председатель (заместитель председателя) 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апелляционной комиссии 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B688A" w:rsidRPr="002F09C1" w:rsidRDefault="007B688A" w:rsidP="007B68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Члены апелляционной комиссии:</w:t>
      </w:r>
    </w:p>
    <w:p w:rsidR="007B688A" w:rsidRPr="002F09C1" w:rsidRDefault="007B688A" w:rsidP="007B688A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</w:t>
      </w:r>
    </w:p>
    <w:p w:rsidR="007B688A" w:rsidRPr="002F09C1" w:rsidRDefault="007B688A" w:rsidP="007B688A">
      <w:pPr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2. ___________________________________________________________</w:t>
      </w:r>
    </w:p>
    <w:p w:rsidR="007B688A" w:rsidRPr="002F09C1" w:rsidRDefault="007B688A" w:rsidP="007B688A">
      <w:pPr>
        <w:shd w:val="clear" w:color="auto" w:fill="FFFFFF"/>
        <w:jc w:val="both"/>
        <w:textAlignment w:val="baseline"/>
      </w:pPr>
      <w:r w:rsidRPr="002F09C1">
        <w:t xml:space="preserve">      3. ___________________________________________________________</w:t>
      </w:r>
    </w:p>
    <w:p w:rsidR="007B688A" w:rsidRPr="002F09C1" w:rsidRDefault="007B688A" w:rsidP="007B688A">
      <w:pPr>
        <w:shd w:val="clear" w:color="auto" w:fill="FFFFFF"/>
        <w:jc w:val="both"/>
        <w:textAlignment w:val="baseline"/>
      </w:pPr>
      <w:r w:rsidRPr="002F09C1">
        <w:t xml:space="preserve">      4.___________________________________________________________</w:t>
      </w:r>
    </w:p>
    <w:p w:rsidR="00F7182E" w:rsidRPr="000367B9" w:rsidRDefault="007B688A" w:rsidP="007B688A">
      <w:pPr>
        <w:shd w:val="clear" w:color="auto" w:fill="FFFFFF"/>
        <w:rPr>
          <w:sz w:val="26"/>
          <w:szCs w:val="26"/>
        </w:rPr>
      </w:pPr>
      <w:r w:rsidRPr="002F09C1">
        <w:t xml:space="preserve">      5.___________________________________________________________</w:t>
      </w:r>
      <w:bookmarkStart w:id="0" w:name="_GoBack"/>
      <w:bookmarkEnd w:id="0"/>
    </w:p>
    <w:sectPr w:rsidR="00F7182E" w:rsidRPr="000367B9" w:rsidSect="006229B7">
      <w:footerReference w:type="even" r:id="rId7"/>
      <w:footerReference w:type="default" r:id="rId8"/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42" w:rsidRDefault="001C1842">
      <w:r>
        <w:separator/>
      </w:r>
    </w:p>
  </w:endnote>
  <w:endnote w:type="continuationSeparator" w:id="0">
    <w:p w:rsidR="001C1842" w:rsidRDefault="001C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0" w:rsidRDefault="009A61B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61B0" w:rsidRDefault="009A61B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0" w:rsidRDefault="009A61B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88A">
      <w:rPr>
        <w:rStyle w:val="a9"/>
        <w:noProof/>
      </w:rPr>
      <w:t>9</w:t>
    </w:r>
    <w:r>
      <w:rPr>
        <w:rStyle w:val="a9"/>
      </w:rPr>
      <w:fldChar w:fldCharType="end"/>
    </w:r>
  </w:p>
  <w:p w:rsidR="009A61B0" w:rsidRDefault="009A61B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42" w:rsidRDefault="001C1842">
      <w:r>
        <w:separator/>
      </w:r>
    </w:p>
  </w:footnote>
  <w:footnote w:type="continuationSeparator" w:id="0">
    <w:p w:rsidR="001C1842" w:rsidRDefault="001C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DD"/>
    <w:multiLevelType w:val="hybridMultilevel"/>
    <w:tmpl w:val="F928F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72DF"/>
    <w:multiLevelType w:val="hybridMultilevel"/>
    <w:tmpl w:val="4E04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0C18"/>
    <w:multiLevelType w:val="hybridMultilevel"/>
    <w:tmpl w:val="DE68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410F"/>
    <w:multiLevelType w:val="hybridMultilevel"/>
    <w:tmpl w:val="44B4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BAA"/>
    <w:multiLevelType w:val="hybridMultilevel"/>
    <w:tmpl w:val="47C27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238F"/>
    <w:multiLevelType w:val="hybridMultilevel"/>
    <w:tmpl w:val="0CF8D66E"/>
    <w:lvl w:ilvl="0" w:tplc="DFAE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E4E4F"/>
    <w:multiLevelType w:val="hybridMultilevel"/>
    <w:tmpl w:val="DFF2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B94"/>
    <w:multiLevelType w:val="hybridMultilevel"/>
    <w:tmpl w:val="34680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4953A8"/>
    <w:multiLevelType w:val="hybridMultilevel"/>
    <w:tmpl w:val="5BC4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4161"/>
    <w:multiLevelType w:val="hybridMultilevel"/>
    <w:tmpl w:val="D46CDED2"/>
    <w:lvl w:ilvl="0" w:tplc="95CA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51A6E"/>
    <w:multiLevelType w:val="hybridMultilevel"/>
    <w:tmpl w:val="52CE1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740C3"/>
    <w:multiLevelType w:val="hybridMultilevel"/>
    <w:tmpl w:val="5352DA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1B2C82"/>
    <w:multiLevelType w:val="hybridMultilevel"/>
    <w:tmpl w:val="E0CA5F58"/>
    <w:lvl w:ilvl="0" w:tplc="514433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25A44853"/>
    <w:multiLevelType w:val="hybridMultilevel"/>
    <w:tmpl w:val="3E56D3C6"/>
    <w:lvl w:ilvl="0" w:tplc="1DD49A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226826"/>
    <w:multiLevelType w:val="hybridMultilevel"/>
    <w:tmpl w:val="6B60B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177BF3"/>
    <w:multiLevelType w:val="hybridMultilevel"/>
    <w:tmpl w:val="DD2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74AEF"/>
    <w:multiLevelType w:val="hybridMultilevel"/>
    <w:tmpl w:val="EDC0A066"/>
    <w:lvl w:ilvl="0" w:tplc="CD48E246">
      <w:start w:val="1"/>
      <w:numFmt w:val="decimal"/>
      <w:lvlText w:val="%1)"/>
      <w:lvlJc w:val="left"/>
      <w:pPr>
        <w:tabs>
          <w:tab w:val="num" w:pos="713"/>
        </w:tabs>
        <w:ind w:left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abstractNum w:abstractNumId="18" w15:restartNumberingAfterBreak="0">
    <w:nsid w:val="33DE7F0D"/>
    <w:multiLevelType w:val="hybridMultilevel"/>
    <w:tmpl w:val="B1383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52966"/>
    <w:multiLevelType w:val="hybridMultilevel"/>
    <w:tmpl w:val="B0D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4FE"/>
    <w:multiLevelType w:val="multilevel"/>
    <w:tmpl w:val="B69C0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B548F4"/>
    <w:multiLevelType w:val="hybridMultilevel"/>
    <w:tmpl w:val="F912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B47E8"/>
    <w:multiLevelType w:val="hybridMultilevel"/>
    <w:tmpl w:val="C45819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057"/>
    <w:multiLevelType w:val="hybridMultilevel"/>
    <w:tmpl w:val="605E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1675C"/>
    <w:multiLevelType w:val="multilevel"/>
    <w:tmpl w:val="05107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4C4365C8"/>
    <w:multiLevelType w:val="multilevel"/>
    <w:tmpl w:val="F588F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4C4A6DB8"/>
    <w:multiLevelType w:val="multilevel"/>
    <w:tmpl w:val="319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 w15:restartNumberingAfterBreak="0">
    <w:nsid w:val="4ED059BD"/>
    <w:multiLevelType w:val="hybridMultilevel"/>
    <w:tmpl w:val="E84C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AF21CC"/>
    <w:multiLevelType w:val="hybridMultilevel"/>
    <w:tmpl w:val="9D64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A33ABA"/>
    <w:multiLevelType w:val="hybridMultilevel"/>
    <w:tmpl w:val="805C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526FE1"/>
    <w:multiLevelType w:val="hybridMultilevel"/>
    <w:tmpl w:val="BE58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923D9"/>
    <w:multiLevelType w:val="hybridMultilevel"/>
    <w:tmpl w:val="6E5E8496"/>
    <w:lvl w:ilvl="0" w:tplc="AC1E6D36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765B4"/>
    <w:multiLevelType w:val="hybridMultilevel"/>
    <w:tmpl w:val="09E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61915"/>
    <w:multiLevelType w:val="hybridMultilevel"/>
    <w:tmpl w:val="025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E27258"/>
    <w:multiLevelType w:val="hybridMultilevel"/>
    <w:tmpl w:val="F46A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22F1C"/>
    <w:multiLevelType w:val="hybridMultilevel"/>
    <w:tmpl w:val="FDA09CA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F847124"/>
    <w:multiLevelType w:val="hybridMultilevel"/>
    <w:tmpl w:val="887EC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B658EB"/>
    <w:multiLevelType w:val="hybridMultilevel"/>
    <w:tmpl w:val="E0AC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D46DB"/>
    <w:multiLevelType w:val="hybridMultilevel"/>
    <w:tmpl w:val="14347E0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38"/>
  </w:num>
  <w:num w:numId="5">
    <w:abstractNumId w:val="8"/>
  </w:num>
  <w:num w:numId="6">
    <w:abstractNumId w:val="26"/>
  </w:num>
  <w:num w:numId="7">
    <w:abstractNumId w:val="25"/>
  </w:num>
  <w:num w:numId="8">
    <w:abstractNumId w:val="1"/>
  </w:num>
  <w:num w:numId="9">
    <w:abstractNumId w:val="31"/>
  </w:num>
  <w:num w:numId="10">
    <w:abstractNumId w:val="42"/>
  </w:num>
  <w:num w:numId="11">
    <w:abstractNumId w:val="39"/>
  </w:num>
  <w:num w:numId="12">
    <w:abstractNumId w:val="34"/>
    <w:lvlOverride w:ilvl="0">
      <w:startOverride w:val="5"/>
    </w:lvlOverride>
  </w:num>
  <w:num w:numId="13">
    <w:abstractNumId w:val="22"/>
  </w:num>
  <w:num w:numId="14">
    <w:abstractNumId w:val="12"/>
  </w:num>
  <w:num w:numId="15">
    <w:abstractNumId w:val="36"/>
  </w:num>
  <w:num w:numId="16">
    <w:abstractNumId w:val="19"/>
  </w:num>
  <w:num w:numId="17">
    <w:abstractNumId w:val="35"/>
  </w:num>
  <w:num w:numId="18">
    <w:abstractNumId w:val="7"/>
  </w:num>
  <w:num w:numId="19">
    <w:abstractNumId w:val="5"/>
  </w:num>
  <w:num w:numId="20">
    <w:abstractNumId w:val="10"/>
  </w:num>
  <w:num w:numId="21">
    <w:abstractNumId w:val="2"/>
  </w:num>
  <w:num w:numId="22">
    <w:abstractNumId w:val="33"/>
  </w:num>
  <w:num w:numId="23">
    <w:abstractNumId w:val="41"/>
  </w:num>
  <w:num w:numId="24">
    <w:abstractNumId w:val="21"/>
  </w:num>
  <w:num w:numId="25">
    <w:abstractNumId w:val="11"/>
  </w:num>
  <w:num w:numId="26">
    <w:abstractNumId w:val="0"/>
  </w:num>
  <w:num w:numId="27">
    <w:abstractNumId w:val="15"/>
  </w:num>
  <w:num w:numId="28">
    <w:abstractNumId w:val="14"/>
  </w:num>
  <w:num w:numId="29">
    <w:abstractNumId w:val="9"/>
  </w:num>
  <w:num w:numId="30">
    <w:abstractNumId w:val="40"/>
  </w:num>
  <w:num w:numId="31">
    <w:abstractNumId w:val="24"/>
  </w:num>
  <w:num w:numId="32">
    <w:abstractNumId w:val="37"/>
  </w:num>
  <w:num w:numId="33">
    <w:abstractNumId w:val="28"/>
  </w:num>
  <w:num w:numId="34">
    <w:abstractNumId w:val="18"/>
  </w:num>
  <w:num w:numId="35">
    <w:abstractNumId w:val="29"/>
  </w:num>
  <w:num w:numId="36">
    <w:abstractNumId w:val="30"/>
  </w:num>
  <w:num w:numId="37">
    <w:abstractNumId w:val="3"/>
  </w:num>
  <w:num w:numId="38">
    <w:abstractNumId w:val="6"/>
  </w:num>
  <w:num w:numId="39">
    <w:abstractNumId w:val="17"/>
  </w:num>
  <w:num w:numId="40">
    <w:abstractNumId w:val="32"/>
  </w:num>
  <w:num w:numId="41">
    <w:abstractNumId w:val="13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2198C"/>
    <w:rsid w:val="00023D32"/>
    <w:rsid w:val="00025486"/>
    <w:rsid w:val="000367B9"/>
    <w:rsid w:val="00037488"/>
    <w:rsid w:val="00062167"/>
    <w:rsid w:val="000640F9"/>
    <w:rsid w:val="00074B02"/>
    <w:rsid w:val="00085EA7"/>
    <w:rsid w:val="000924D7"/>
    <w:rsid w:val="000A4C1A"/>
    <w:rsid w:val="000B48B9"/>
    <w:rsid w:val="000C1C04"/>
    <w:rsid w:val="000E00F7"/>
    <w:rsid w:val="000F7527"/>
    <w:rsid w:val="0010031B"/>
    <w:rsid w:val="001010E7"/>
    <w:rsid w:val="001141CB"/>
    <w:rsid w:val="001157AB"/>
    <w:rsid w:val="00130C2E"/>
    <w:rsid w:val="0013584F"/>
    <w:rsid w:val="001375BF"/>
    <w:rsid w:val="00175FA2"/>
    <w:rsid w:val="00176AD7"/>
    <w:rsid w:val="0019036C"/>
    <w:rsid w:val="001A22DD"/>
    <w:rsid w:val="001C1842"/>
    <w:rsid w:val="001E2969"/>
    <w:rsid w:val="00212012"/>
    <w:rsid w:val="0022439D"/>
    <w:rsid w:val="00245B91"/>
    <w:rsid w:val="00271DE0"/>
    <w:rsid w:val="002730A1"/>
    <w:rsid w:val="00292B25"/>
    <w:rsid w:val="00296D6F"/>
    <w:rsid w:val="002A0FC1"/>
    <w:rsid w:val="002A62DA"/>
    <w:rsid w:val="002D5E0B"/>
    <w:rsid w:val="002E35DA"/>
    <w:rsid w:val="002F4D16"/>
    <w:rsid w:val="002F647A"/>
    <w:rsid w:val="002F7654"/>
    <w:rsid w:val="00300A13"/>
    <w:rsid w:val="0030555D"/>
    <w:rsid w:val="00320802"/>
    <w:rsid w:val="00334604"/>
    <w:rsid w:val="0033616D"/>
    <w:rsid w:val="00341408"/>
    <w:rsid w:val="003446F7"/>
    <w:rsid w:val="0034538C"/>
    <w:rsid w:val="003507AE"/>
    <w:rsid w:val="00391E8F"/>
    <w:rsid w:val="00392EA1"/>
    <w:rsid w:val="003A7C02"/>
    <w:rsid w:val="003B0C5E"/>
    <w:rsid w:val="003B5844"/>
    <w:rsid w:val="003B7608"/>
    <w:rsid w:val="003E78B9"/>
    <w:rsid w:val="003F3158"/>
    <w:rsid w:val="003F58A8"/>
    <w:rsid w:val="00405339"/>
    <w:rsid w:val="00421300"/>
    <w:rsid w:val="00423B85"/>
    <w:rsid w:val="0042607B"/>
    <w:rsid w:val="00431CA3"/>
    <w:rsid w:val="00442837"/>
    <w:rsid w:val="004449B5"/>
    <w:rsid w:val="00447C24"/>
    <w:rsid w:val="004517B5"/>
    <w:rsid w:val="00461BB3"/>
    <w:rsid w:val="0047095E"/>
    <w:rsid w:val="00477797"/>
    <w:rsid w:val="004815ED"/>
    <w:rsid w:val="00496726"/>
    <w:rsid w:val="004A39F1"/>
    <w:rsid w:val="004A591C"/>
    <w:rsid w:val="004B03D9"/>
    <w:rsid w:val="004B7113"/>
    <w:rsid w:val="004C3822"/>
    <w:rsid w:val="004D1961"/>
    <w:rsid w:val="004D560F"/>
    <w:rsid w:val="004D5B99"/>
    <w:rsid w:val="004F5FF9"/>
    <w:rsid w:val="00500D8B"/>
    <w:rsid w:val="00523233"/>
    <w:rsid w:val="00525632"/>
    <w:rsid w:val="00530593"/>
    <w:rsid w:val="00536709"/>
    <w:rsid w:val="00536D5F"/>
    <w:rsid w:val="00554619"/>
    <w:rsid w:val="005557D8"/>
    <w:rsid w:val="00556735"/>
    <w:rsid w:val="00582713"/>
    <w:rsid w:val="005866D6"/>
    <w:rsid w:val="005931B0"/>
    <w:rsid w:val="005B0D9F"/>
    <w:rsid w:val="005E64F8"/>
    <w:rsid w:val="005F3E8C"/>
    <w:rsid w:val="00605AFE"/>
    <w:rsid w:val="006229B7"/>
    <w:rsid w:val="006234DF"/>
    <w:rsid w:val="0062399B"/>
    <w:rsid w:val="0062622B"/>
    <w:rsid w:val="00651CA3"/>
    <w:rsid w:val="0067224D"/>
    <w:rsid w:val="006731F1"/>
    <w:rsid w:val="00687A57"/>
    <w:rsid w:val="00693541"/>
    <w:rsid w:val="006C63A0"/>
    <w:rsid w:val="006D31FB"/>
    <w:rsid w:val="006E6B23"/>
    <w:rsid w:val="00723575"/>
    <w:rsid w:val="00734894"/>
    <w:rsid w:val="0075495B"/>
    <w:rsid w:val="00755DD4"/>
    <w:rsid w:val="00757682"/>
    <w:rsid w:val="00763525"/>
    <w:rsid w:val="00770E65"/>
    <w:rsid w:val="00772E0F"/>
    <w:rsid w:val="007748EE"/>
    <w:rsid w:val="007B688A"/>
    <w:rsid w:val="007C03AF"/>
    <w:rsid w:val="008036AE"/>
    <w:rsid w:val="008256C5"/>
    <w:rsid w:val="00836A2A"/>
    <w:rsid w:val="00837BA7"/>
    <w:rsid w:val="0084537F"/>
    <w:rsid w:val="00851AD7"/>
    <w:rsid w:val="0085436A"/>
    <w:rsid w:val="0087322A"/>
    <w:rsid w:val="00877F9E"/>
    <w:rsid w:val="008809C6"/>
    <w:rsid w:val="008A1A7A"/>
    <w:rsid w:val="008C2F5D"/>
    <w:rsid w:val="008D141B"/>
    <w:rsid w:val="008F4E2D"/>
    <w:rsid w:val="008F4F42"/>
    <w:rsid w:val="008F5A61"/>
    <w:rsid w:val="00901D6E"/>
    <w:rsid w:val="00904BFD"/>
    <w:rsid w:val="00942716"/>
    <w:rsid w:val="00962797"/>
    <w:rsid w:val="0097127C"/>
    <w:rsid w:val="009754E2"/>
    <w:rsid w:val="00990B44"/>
    <w:rsid w:val="009939BD"/>
    <w:rsid w:val="009A61B0"/>
    <w:rsid w:val="009B3E14"/>
    <w:rsid w:val="009D1EA4"/>
    <w:rsid w:val="009E657B"/>
    <w:rsid w:val="009E7F1C"/>
    <w:rsid w:val="00A139D2"/>
    <w:rsid w:val="00A1584F"/>
    <w:rsid w:val="00A26ECA"/>
    <w:rsid w:val="00A41C3E"/>
    <w:rsid w:val="00A440B9"/>
    <w:rsid w:val="00A444A6"/>
    <w:rsid w:val="00A4471F"/>
    <w:rsid w:val="00A6563F"/>
    <w:rsid w:val="00A66318"/>
    <w:rsid w:val="00A6735B"/>
    <w:rsid w:val="00A67AA4"/>
    <w:rsid w:val="00A70148"/>
    <w:rsid w:val="00A723F5"/>
    <w:rsid w:val="00A74A6B"/>
    <w:rsid w:val="00A9400A"/>
    <w:rsid w:val="00AC2A10"/>
    <w:rsid w:val="00AC7B19"/>
    <w:rsid w:val="00AD0804"/>
    <w:rsid w:val="00AD2688"/>
    <w:rsid w:val="00AE1A25"/>
    <w:rsid w:val="00AF2B6A"/>
    <w:rsid w:val="00AF4E39"/>
    <w:rsid w:val="00B055D6"/>
    <w:rsid w:val="00B2513F"/>
    <w:rsid w:val="00B34D87"/>
    <w:rsid w:val="00B50967"/>
    <w:rsid w:val="00B72D3D"/>
    <w:rsid w:val="00B8469C"/>
    <w:rsid w:val="00B87A66"/>
    <w:rsid w:val="00B97BD1"/>
    <w:rsid w:val="00BA2CBF"/>
    <w:rsid w:val="00BA38B7"/>
    <w:rsid w:val="00BB68D0"/>
    <w:rsid w:val="00BD4B68"/>
    <w:rsid w:val="00BE5F00"/>
    <w:rsid w:val="00BF1A99"/>
    <w:rsid w:val="00BF25A2"/>
    <w:rsid w:val="00BF52FF"/>
    <w:rsid w:val="00C24DD5"/>
    <w:rsid w:val="00C265D7"/>
    <w:rsid w:val="00C32030"/>
    <w:rsid w:val="00C4148E"/>
    <w:rsid w:val="00C464D4"/>
    <w:rsid w:val="00C513B5"/>
    <w:rsid w:val="00C52076"/>
    <w:rsid w:val="00C60957"/>
    <w:rsid w:val="00C638E4"/>
    <w:rsid w:val="00C71542"/>
    <w:rsid w:val="00CB28F0"/>
    <w:rsid w:val="00CC3B75"/>
    <w:rsid w:val="00CC6A7E"/>
    <w:rsid w:val="00CF744C"/>
    <w:rsid w:val="00D04266"/>
    <w:rsid w:val="00D14DDD"/>
    <w:rsid w:val="00D16C9C"/>
    <w:rsid w:val="00D30973"/>
    <w:rsid w:val="00D40433"/>
    <w:rsid w:val="00D61F9E"/>
    <w:rsid w:val="00D7428A"/>
    <w:rsid w:val="00D816B3"/>
    <w:rsid w:val="00D956CC"/>
    <w:rsid w:val="00DA1E77"/>
    <w:rsid w:val="00DA6427"/>
    <w:rsid w:val="00DB0B05"/>
    <w:rsid w:val="00DC2742"/>
    <w:rsid w:val="00DD28B2"/>
    <w:rsid w:val="00DE189C"/>
    <w:rsid w:val="00DF0148"/>
    <w:rsid w:val="00DF4A3A"/>
    <w:rsid w:val="00E0295B"/>
    <w:rsid w:val="00E1386D"/>
    <w:rsid w:val="00E30F5C"/>
    <w:rsid w:val="00E3329B"/>
    <w:rsid w:val="00E41F95"/>
    <w:rsid w:val="00E631E5"/>
    <w:rsid w:val="00E86CE6"/>
    <w:rsid w:val="00E9282B"/>
    <w:rsid w:val="00EB7BDF"/>
    <w:rsid w:val="00F04F09"/>
    <w:rsid w:val="00F34451"/>
    <w:rsid w:val="00F65D61"/>
    <w:rsid w:val="00F7182E"/>
    <w:rsid w:val="00F75C08"/>
    <w:rsid w:val="00F8196D"/>
    <w:rsid w:val="00F83E55"/>
    <w:rsid w:val="00F85C13"/>
    <w:rsid w:val="00FA3874"/>
    <w:rsid w:val="00FB24C3"/>
    <w:rsid w:val="00FB5A3F"/>
    <w:rsid w:val="00FD1B2D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5CB18"/>
  <w15:chartTrackingRefBased/>
  <w15:docId w15:val="{165D3F84-C0BC-41CF-9781-66A14B1C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line="360" w:lineRule="auto"/>
      <w:ind w:firstLine="709"/>
      <w:jc w:val="both"/>
    </w:pPr>
    <w:rPr>
      <w:noProof/>
      <w:sz w:val="28"/>
      <w:szCs w:val="28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customStyle="1" w:styleId="20">
    <w:name w:val="Знак Знак2"/>
    <w:semiHidden/>
    <w:rPr>
      <w:lang w:val="ru-RU" w:eastAsia="ru-RU" w:bidi="ar-SA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">
    <w:name w:val="Знак Знак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40">
    <w:name w:val="Стиль4"/>
    <w:basedOn w:val="a"/>
    <w:qFormat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41">
    <w:name w:val="Стиль4 Знак"/>
    <w:rPr>
      <w:rFonts w:ascii="Calibri" w:eastAsia="Calibri" w:hAnsi="Calibri"/>
      <w:b/>
      <w:sz w:val="22"/>
      <w:szCs w:val="22"/>
      <w:lang w:val="ru-RU" w:eastAsia="en-US" w:bidi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character" w:customStyle="1" w:styleId="21">
    <w:name w:val="Знак Знак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verflowPunct w:val="0"/>
      <w:autoSpaceDE w:val="0"/>
      <w:autoSpaceDN w:val="0"/>
      <w:adjustRightInd w:val="0"/>
      <w:spacing w:after="60"/>
      <w:jc w:val="center"/>
      <w:textAlignment w:val="baseline"/>
    </w:pPr>
    <w:rPr>
      <w:sz w:val="40"/>
      <w:szCs w:val="52"/>
      <w:lang w:val="en-US" w:eastAsia="en-US"/>
    </w:rPr>
  </w:style>
  <w:style w:type="character" w:customStyle="1" w:styleId="12">
    <w:name w:val="Знак Знак12"/>
    <w:semiHidden/>
    <w:rPr>
      <w:sz w:val="40"/>
      <w:szCs w:val="52"/>
      <w:lang w:val="en-US" w:eastAsia="en-US" w:bidi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11">
    <w:name w:val="Знак Знак11"/>
    <w:semiHidden/>
    <w:rPr>
      <w:sz w:val="24"/>
      <w:szCs w:val="24"/>
      <w:lang w:val="ru-RU" w:eastAsia="ru-RU" w:bidi="ar-SA"/>
    </w:rPr>
  </w:style>
  <w:style w:type="paragraph" w:styleId="ab">
    <w:name w:val="Body Text Indent"/>
    <w:basedOn w:val="a"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9">
    <w:name w:val="Знак Знак9"/>
    <w:semiHidden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ody Text"/>
    <w:basedOn w:val="a"/>
    <w:unhideWhenUsed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Знак Знак6"/>
    <w:semiHidden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Стиль1"/>
    <w:basedOn w:val="22"/>
    <w:qFormat/>
  </w:style>
  <w:style w:type="character" w:customStyle="1" w:styleId="14">
    <w:name w:val="Стиль1 Знак"/>
    <w:basedOn w:val="12"/>
    <w:rPr>
      <w:sz w:val="40"/>
      <w:szCs w:val="52"/>
      <w:lang w:val="en-US" w:eastAsia="en-US" w:bidi="ar-SA"/>
    </w:rPr>
  </w:style>
  <w:style w:type="paragraph" w:customStyle="1" w:styleId="23">
    <w:name w:val="Стиль2"/>
    <w:basedOn w:val="1"/>
    <w:qFormat/>
    <w:pPr>
      <w:keepLines/>
      <w:spacing w:before="480" w:after="0" w:line="276" w:lineRule="auto"/>
    </w:pPr>
    <w:rPr>
      <w:color w:val="365F91"/>
      <w:kern w:val="0"/>
      <w:sz w:val="28"/>
      <w:szCs w:val="28"/>
      <w:lang w:eastAsia="en-US"/>
    </w:rPr>
  </w:style>
  <w:style w:type="paragraph" w:customStyle="1" w:styleId="30">
    <w:name w:val="Стиль3"/>
    <w:basedOn w:val="a"/>
    <w:qFormat/>
    <w:pPr>
      <w:spacing w:after="200" w:line="276" w:lineRule="auto"/>
    </w:pPr>
    <w:rPr>
      <w:rFonts w:ascii="Calibri" w:eastAsia="Calibri" w:hAnsi="Calibri"/>
      <w:b/>
      <w:szCs w:val="22"/>
      <w:lang w:eastAsia="en-US"/>
    </w:rPr>
  </w:style>
  <w:style w:type="character" w:customStyle="1" w:styleId="24">
    <w:name w:val="Стиль2 Знак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31">
    <w:name w:val="Стиль3 Знак"/>
    <w:rPr>
      <w:rFonts w:ascii="Calibri" w:eastAsia="Calibri" w:hAnsi="Calibri"/>
      <w:b/>
      <w:sz w:val="24"/>
      <w:szCs w:val="22"/>
      <w:lang w:val="ru-RU" w:eastAsia="en-US" w:bidi="ar-SA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styleId="25">
    <w:name w:val="Body Text Indent 2"/>
    <w:basedOn w:val="a"/>
    <w:pPr>
      <w:spacing w:before="60"/>
      <w:ind w:firstLine="720"/>
      <w:jc w:val="center"/>
    </w:pPr>
    <w:rPr>
      <w:sz w:val="28"/>
      <w:szCs w:val="2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table" w:styleId="af">
    <w:name w:val="Table Grid"/>
    <w:basedOn w:val="a1"/>
    <w:rsid w:val="00DD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Знак2"/>
    <w:basedOn w:val="a"/>
    <w:rsid w:val="00FB5A3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939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C4148E"/>
    <w:pPr>
      <w:spacing w:before="100" w:beforeAutospacing="1" w:after="100" w:afterAutospacing="1"/>
    </w:pPr>
  </w:style>
  <w:style w:type="character" w:customStyle="1" w:styleId="a8">
    <w:name w:val="Нижний колонтитул Знак"/>
    <w:link w:val="a7"/>
    <w:rsid w:val="00F7182E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4967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2567</Words>
  <Characters>21636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Home</Company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Tetina_SV</dc:creator>
  <cp:keywords/>
  <cp:lastModifiedBy>user</cp:lastModifiedBy>
  <cp:revision>4</cp:revision>
  <cp:lastPrinted>2014-09-01T09:01:00Z</cp:lastPrinted>
  <dcterms:created xsi:type="dcterms:W3CDTF">2025-09-11T07:13:00Z</dcterms:created>
  <dcterms:modified xsi:type="dcterms:W3CDTF">2025-09-15T09:43:00Z</dcterms:modified>
</cp:coreProperties>
</file>