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4F" w:rsidRDefault="00BD51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both"/>
        <w:rPr>
          <w:noProof/>
        </w:rPr>
      </w:pPr>
    </w:p>
    <w:p w:rsidR="00037DD9" w:rsidRDefault="00037D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115685" cy="8486731"/>
            <wp:effectExtent l="19050" t="0" r="0" b="0"/>
            <wp:docPr id="1" name="Рисунок 1" descr="D:\Рабочий стол\Положение оборганизации питания в МБОУ СШ №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оложение оборганизации питания в МБОУ СШ №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8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D9" w:rsidRDefault="00037D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both"/>
        <w:rPr>
          <w:noProof/>
        </w:rPr>
      </w:pPr>
    </w:p>
    <w:p w:rsidR="00037DD9" w:rsidRDefault="00037D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both"/>
        <w:rPr>
          <w:noProof/>
        </w:rPr>
      </w:pPr>
    </w:p>
    <w:p w:rsidR="00037DD9" w:rsidRDefault="00037D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both"/>
        <w:rPr>
          <w:noProof/>
        </w:rPr>
      </w:pPr>
    </w:p>
    <w:p w:rsidR="00037DD9" w:rsidRDefault="00037D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both"/>
        <w:rPr>
          <w:noProof/>
        </w:rPr>
      </w:pPr>
    </w:p>
    <w:p w:rsidR="00037DD9" w:rsidRDefault="00037D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both"/>
        <w:rPr>
          <w:noProof/>
        </w:rPr>
      </w:pPr>
    </w:p>
    <w:p w:rsidR="00037DD9" w:rsidRDefault="00037D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both"/>
        <w:rPr>
          <w:noProof/>
        </w:rPr>
      </w:pPr>
    </w:p>
    <w:tbl>
      <w:tblPr>
        <w:tblStyle w:val="aff"/>
        <w:tblW w:w="10173" w:type="dxa"/>
        <w:tblLook w:val="04A0"/>
      </w:tblPr>
      <w:tblGrid>
        <w:gridCol w:w="4923"/>
        <w:gridCol w:w="5250"/>
      </w:tblGrid>
      <w:tr w:rsidR="00BD514F" w:rsidTr="00E04F24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BD514F" w:rsidRDefault="00E04F24" w:rsidP="00BD51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jc w:val="both"/>
              <w:rPr>
                <w:noProof/>
              </w:rPr>
            </w:pPr>
            <w:r>
              <w:rPr>
                <w:noProof/>
              </w:rPr>
              <w:t xml:space="preserve">Принято </w:t>
            </w:r>
            <w:r w:rsidR="00BD514F">
              <w:rPr>
                <w:noProof/>
              </w:rPr>
              <w:t>на педагогическом совете школы</w:t>
            </w:r>
          </w:p>
          <w:p w:rsidR="00BD514F" w:rsidRDefault="00BD514F" w:rsidP="00BD51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BD514F" w:rsidRDefault="00BD514F" w:rsidP="00BD51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jc w:val="both"/>
              <w:rPr>
                <w:noProof/>
              </w:rPr>
            </w:pPr>
            <w:r>
              <w:rPr>
                <w:noProof/>
              </w:rPr>
              <w:t>Пр</w:t>
            </w:r>
            <w:r w:rsidR="00AE24A3">
              <w:rPr>
                <w:noProof/>
              </w:rPr>
              <w:t>о</w:t>
            </w:r>
            <w:r>
              <w:rPr>
                <w:noProof/>
              </w:rPr>
              <w:t>токол №</w:t>
            </w:r>
            <w:r w:rsidR="00BD33BB">
              <w:rPr>
                <w:noProof/>
              </w:rPr>
              <w:t>1</w:t>
            </w:r>
          </w:p>
          <w:p w:rsidR="00BD514F" w:rsidRDefault="00BD33BB" w:rsidP="00BD51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t>"29</w:t>
            </w:r>
            <w:r w:rsidR="00BD514F">
              <w:rPr>
                <w:noProof/>
              </w:rPr>
              <w:t xml:space="preserve"> "</w:t>
            </w:r>
            <w:r>
              <w:rPr>
                <w:noProof/>
              </w:rPr>
              <w:t>августа</w:t>
            </w:r>
            <w:r w:rsidR="00BD514F">
              <w:rPr>
                <w:noProof/>
              </w:rPr>
              <w:t xml:space="preserve"> 202</w:t>
            </w:r>
            <w:r>
              <w:rPr>
                <w:noProof/>
              </w:rPr>
              <w:t>4</w:t>
            </w:r>
            <w:r w:rsidR="00BD514F">
              <w:rPr>
                <w:noProof/>
              </w:rPr>
              <w:t>г</w:t>
            </w:r>
          </w:p>
          <w:p w:rsidR="00BD514F" w:rsidRDefault="00BD514F" w:rsidP="00BD51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BD514F" w:rsidRDefault="00BD514F">
            <w:pPr>
              <w:pStyle w:val="normal"/>
              <w:widowControl w:val="0"/>
              <w:ind w:right="54"/>
              <w:jc w:val="both"/>
              <w:rPr>
                <w:noProof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BD514F" w:rsidRDefault="00BD514F" w:rsidP="00BD514F">
            <w:pPr>
              <w:pStyle w:val="normal"/>
              <w:widowControl w:val="0"/>
              <w:ind w:right="54"/>
              <w:jc w:val="right"/>
              <w:rPr>
                <w:noProof/>
              </w:rPr>
            </w:pPr>
            <w:r>
              <w:rPr>
                <w:noProof/>
              </w:rPr>
              <w:t xml:space="preserve">Утверждено </w:t>
            </w:r>
          </w:p>
          <w:p w:rsidR="00BD514F" w:rsidRDefault="00BD514F" w:rsidP="00BD514F">
            <w:pPr>
              <w:pStyle w:val="normal"/>
              <w:widowControl w:val="0"/>
              <w:ind w:right="54"/>
              <w:jc w:val="right"/>
              <w:rPr>
                <w:noProof/>
              </w:rPr>
            </w:pPr>
          </w:p>
          <w:p w:rsidR="00BD514F" w:rsidRDefault="00BD514F" w:rsidP="00BD514F">
            <w:pPr>
              <w:pStyle w:val="normal"/>
              <w:widowControl w:val="0"/>
              <w:ind w:right="54"/>
              <w:jc w:val="right"/>
              <w:rPr>
                <w:noProof/>
              </w:rPr>
            </w:pPr>
            <w:r>
              <w:rPr>
                <w:noProof/>
              </w:rPr>
              <w:t>Директор МБОУ №" СШ №9"</w:t>
            </w:r>
          </w:p>
          <w:p w:rsidR="00BD514F" w:rsidRDefault="00BD514F" w:rsidP="00BD514F">
            <w:pPr>
              <w:pStyle w:val="normal"/>
              <w:widowControl w:val="0"/>
              <w:ind w:right="54"/>
              <w:jc w:val="right"/>
              <w:rPr>
                <w:noProof/>
              </w:rPr>
            </w:pPr>
            <w:r>
              <w:rPr>
                <w:noProof/>
              </w:rPr>
              <w:t>___________ Н. М. Чередилина</w:t>
            </w:r>
          </w:p>
          <w:p w:rsidR="00BD514F" w:rsidRDefault="00BD514F" w:rsidP="00BD514F">
            <w:pPr>
              <w:pStyle w:val="normal"/>
              <w:widowControl w:val="0"/>
              <w:ind w:right="54"/>
              <w:jc w:val="right"/>
              <w:rPr>
                <w:noProof/>
              </w:rPr>
            </w:pPr>
          </w:p>
          <w:p w:rsidR="00BD514F" w:rsidRDefault="00BD514F" w:rsidP="00BD514F">
            <w:pPr>
              <w:pStyle w:val="normal"/>
              <w:widowControl w:val="0"/>
              <w:ind w:right="54"/>
              <w:jc w:val="right"/>
              <w:rPr>
                <w:noProof/>
              </w:rPr>
            </w:pPr>
            <w:r>
              <w:rPr>
                <w:noProof/>
              </w:rPr>
              <w:t>Приказ №</w:t>
            </w:r>
            <w:r w:rsidR="00AE24A3">
              <w:rPr>
                <w:noProof/>
              </w:rPr>
              <w:t xml:space="preserve"> </w:t>
            </w:r>
            <w:r w:rsidR="00BD33BB">
              <w:rPr>
                <w:noProof/>
              </w:rPr>
              <w:t>260</w:t>
            </w:r>
          </w:p>
          <w:p w:rsidR="00AE24A3" w:rsidRDefault="00AE24A3" w:rsidP="00BD514F">
            <w:pPr>
              <w:pStyle w:val="normal"/>
              <w:widowControl w:val="0"/>
              <w:ind w:right="54"/>
              <w:jc w:val="right"/>
              <w:rPr>
                <w:noProof/>
              </w:rPr>
            </w:pPr>
            <w:r>
              <w:rPr>
                <w:noProof/>
              </w:rPr>
              <w:t>от "</w:t>
            </w:r>
            <w:r w:rsidR="00BD33BB">
              <w:rPr>
                <w:noProof/>
              </w:rPr>
              <w:t xml:space="preserve">29" августа </w:t>
            </w:r>
            <w:r>
              <w:rPr>
                <w:noProof/>
              </w:rPr>
              <w:t>202</w:t>
            </w:r>
            <w:r w:rsidR="00BD33BB">
              <w:rPr>
                <w:noProof/>
              </w:rPr>
              <w:t>4</w:t>
            </w:r>
            <w:r>
              <w:rPr>
                <w:noProof/>
              </w:rPr>
              <w:t xml:space="preserve"> г.                          </w:t>
            </w:r>
          </w:p>
          <w:p w:rsidR="00BD514F" w:rsidRDefault="00BD514F" w:rsidP="00BD514F">
            <w:pPr>
              <w:pStyle w:val="normal"/>
              <w:widowControl w:val="0"/>
              <w:ind w:right="54"/>
              <w:jc w:val="right"/>
              <w:rPr>
                <w:noProof/>
              </w:rPr>
            </w:pPr>
            <w:r>
              <w:rPr>
                <w:noProof/>
              </w:rPr>
              <w:t xml:space="preserve">                                  </w:t>
            </w:r>
          </w:p>
          <w:p w:rsidR="00BD514F" w:rsidRDefault="00BD514F" w:rsidP="00BD514F">
            <w:pPr>
              <w:pStyle w:val="normal"/>
              <w:widowControl w:val="0"/>
              <w:ind w:right="54"/>
              <w:jc w:val="right"/>
              <w:rPr>
                <w:noProof/>
              </w:rPr>
            </w:pPr>
          </w:p>
          <w:p w:rsidR="00BD514F" w:rsidRDefault="00BD514F" w:rsidP="00BD514F">
            <w:pPr>
              <w:pStyle w:val="normal"/>
              <w:widowControl w:val="0"/>
              <w:ind w:right="54"/>
              <w:jc w:val="right"/>
              <w:rPr>
                <w:noProof/>
              </w:rPr>
            </w:pPr>
          </w:p>
        </w:tc>
      </w:tr>
    </w:tbl>
    <w:p w:rsidR="0018308F" w:rsidRDefault="001830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организации питания обучающихся</w:t>
      </w:r>
    </w:p>
    <w:p w:rsidR="00BD514F" w:rsidRDefault="00BD51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08F" w:rsidRDefault="00BD514F" w:rsidP="00BD51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МБОУ СШ №9 г. Твери</w:t>
      </w:r>
    </w:p>
    <w:p w:rsidR="0018308F" w:rsidRDefault="001830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08F" w:rsidRDefault="001830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E84EE8" w:rsidRPr="00E84EE8" w:rsidRDefault="006B3EAA" w:rsidP="00E84E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9eznl4wypdn" w:colFirst="0" w:colLast="0"/>
      <w:bookmarkEnd w:id="0"/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</w:t>
      </w:r>
      <w:r w:rsidR="00E84EE8"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4EE8" w:rsidRPr="00E84EE8" w:rsidRDefault="00E84EE8" w:rsidP="00E04F2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3EAA"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Законом № 273-ФЗ от 29.12.2012г «Об образовании в Российской Федерации» с изменениями от 28 февраля 2025 года, Приказом Минздрав</w:t>
      </w: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3EAA"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соцразвития</w:t>
      </w:r>
      <w:proofErr w:type="spellEnd"/>
      <w:r w:rsidR="006B3EAA"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№ 213н и </w:t>
      </w:r>
      <w:proofErr w:type="spellStart"/>
      <w:r w:rsidR="006B3EAA"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6B3EAA"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№ 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(в редакции от 1 января 2022 года), </w:t>
      </w:r>
      <w:r w:rsidR="006B3EAA" w:rsidRPr="00E84E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Санитарно-эпидемиологическими правилами и нормами </w:t>
      </w:r>
      <w:proofErr w:type="spellStart"/>
      <w:r w:rsidR="006B3EAA" w:rsidRPr="00E84E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СанПиН</w:t>
      </w:r>
      <w:proofErr w:type="spellEnd"/>
      <w:r w:rsidR="006B3EAA" w:rsidRPr="00E84E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2.3/2.4.3590-20 «Санитарно-эпидемиологические </w:t>
      </w:r>
      <w:r w:rsidR="006B3EAA"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организации общественного питания населения», СП 2.4.3648-20 «Санитарно-эпидемиологические требования к организациям воспитания и обучения, отдыха и оздоровления детей и молодежи», Уставом </w:t>
      </w:r>
      <w:r w:rsidR="00BD514F"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организации;</w:t>
      </w:r>
      <w:r w:rsidR="00D65129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8308F" w:rsidRPr="00E84EE8" w:rsidRDefault="00E04F24" w:rsidP="00E04F2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E84EE8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частью2.1  </w:t>
      </w:r>
      <w:r w:rsidR="00D65129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E84EE8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.- </w:t>
      </w:r>
      <w:hyperlink r:id="rId8" w:anchor="/document/99/902389617/XA00M402MI/" w:history="1">
        <w:r w:rsidR="00E84EE8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37</w:t>
        </w:r>
      </w:hyperlink>
      <w:r w:rsidR="00E84EE8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9" w:anchor="/document/99/902389617/XA00M3C2ME/" w:history="1">
        <w:r w:rsidR="00E84EE8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41</w:t>
        </w:r>
      </w:hyperlink>
      <w:r w:rsidR="00E84EE8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10" w:anchor="/document/99/902389617/XA00M4Q2M2/" w:history="1">
        <w:r w:rsidR="00E84EE8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 частью 7</w:t>
        </w:r>
      </w:hyperlink>
      <w:r w:rsidR="00E84EE8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статьи 79 Федерального закона от 29.12.2012 № 273-ФЗ «Об образовании в РФ» с изменениями от 14.07.2022№299-ФЗ(вместо37,41, пунктом 7 статьи 79Федерального закона от29.12.2012№273-ФЗ"Об образовании в РФ"</w:t>
      </w:r>
    </w:p>
    <w:p w:rsidR="00BD514F" w:rsidRPr="00E84EE8" w:rsidRDefault="00E04F24" w:rsidP="00E04F2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4EE8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tooltip="Скачать документ" w:history="1">
        <w:r w:rsidR="00E84EE8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</w:t>
        </w:r>
        <w:r w:rsidR="00BD514F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риказ</w:t>
        </w:r>
        <w:r w:rsidR="00E84EE8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ом </w:t>
        </w:r>
        <w:r w:rsidR="00BD514F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Министерства образования Тверской области от 09.01.2023 № 14/ПК «Об организации бесплатного горячего питания обучающихся, получающих начальное общее образование в муниципальных общеобразовательных организациях в 2023 году»</w:t>
        </w:r>
      </w:hyperlink>
    </w:p>
    <w:p w:rsidR="00BD514F" w:rsidRPr="00E84EE8" w:rsidRDefault="00E04F24" w:rsidP="00E04F2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E84EE8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tooltip="Скачать документ" w:history="1">
        <w:r w:rsidR="00E84EE8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</w:t>
        </w:r>
        <w:r w:rsidR="00BD514F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риказ</w:t>
        </w:r>
        <w:r w:rsidR="00E84EE8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ом</w:t>
        </w:r>
        <w:r w:rsidR="00BD514F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Министерства образования Тверской области от 16.12.2021 № 1240/ПК «О создании общественного Штаба родительского контроля»</w:t>
        </w:r>
      </w:hyperlink>
    </w:p>
    <w:p w:rsidR="00BD514F" w:rsidRPr="00E84EE8" w:rsidRDefault="00E04F24" w:rsidP="00E04F2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4EE8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tooltip="Скачать документ" w:history="1">
        <w:r w:rsidR="00E84EE8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</w:t>
        </w:r>
        <w:r w:rsidR="00BD514F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риказ</w:t>
        </w:r>
        <w:r w:rsidR="00E84EE8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ом </w:t>
        </w:r>
        <w:r w:rsidR="00BD514F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Министерства образования Тверской области от 27.01.2022 № 86/ПК «Об организации бесплатного горячего питания обучающихся, получающих начальное общее образование в муниципальных общеобразовательных организациях в 2022 году»</w:t>
        </w:r>
      </w:hyperlink>
    </w:p>
    <w:p w:rsidR="00BD514F" w:rsidRPr="00E84EE8" w:rsidRDefault="00E84EE8" w:rsidP="00E04F2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hyperlink r:id="rId14" w:tooltip="Скачать документ" w:history="1">
        <w:r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</w:t>
        </w:r>
        <w:r w:rsidR="00BD514F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риказ Министерства образования Тверской области от 26.12.2020 № 1183/ПК«Об организации бесплатного горячего питания обучающихся, получающих начальное общее образование в муниципальных общеобразовательных организациях в 2021 году»</w:t>
        </w:r>
      </w:hyperlink>
    </w:p>
    <w:p w:rsidR="00BD514F" w:rsidRPr="00E84EE8" w:rsidRDefault="00E84EE8" w:rsidP="00E04F2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5" w:tooltip="Скачать документ" w:history="1">
        <w:r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</w:t>
        </w:r>
        <w:r w:rsidR="00BD514F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орядок предоставления и распределения из областного бюджета Тверской области бюджетам муниципальных образований Тверской области субсидий на организацию бесплатного горячего питания обучающихся, получающих начальное общее образование в муниципальных образовательных организациях в 2020 году, утвержденный Постановлением Правительства Тверской области от 25.08.2020 № 371-пп «О утверждении государственной программы Тверской области</w:t>
        </w:r>
      </w:hyperlink>
      <w:r w:rsidR="008452AB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BD514F" w:rsidRPr="00E84EE8" w:rsidRDefault="00E84EE8" w:rsidP="00E04F2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6" w:tooltip="Скачать документ" w:history="1">
        <w:r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</w:t>
        </w:r>
        <w:r w:rsidR="00BD514F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риказ Министерства образования Тверской области от 26.08.2020 № 816/ПК «Об организации бесплатного горячего питания обучающихся, получающих начальное общее образование в муниципальных образовательных организациях в 2020 году»</w:t>
        </w:r>
      </w:hyperlink>
    </w:p>
    <w:p w:rsidR="006E2BFA" w:rsidRPr="00E84EE8" w:rsidRDefault="00E84EE8" w:rsidP="00E04F24">
      <w:pPr>
        <w:pStyle w:val="futurismarkdown-paragraph"/>
        <w:shd w:val="clear" w:color="auto" w:fill="FFFFFF"/>
        <w:spacing w:before="0" w:beforeAutospacing="0" w:after="0" w:afterAutospacing="0"/>
        <w:ind w:left="720"/>
        <w:jc w:val="both"/>
        <w:rPr>
          <w:b/>
          <w:color w:val="333333"/>
        </w:rPr>
      </w:pPr>
      <w:r w:rsidRPr="00E84EE8">
        <w:rPr>
          <w:b/>
          <w:color w:val="333333"/>
        </w:rPr>
        <w:t xml:space="preserve">- </w:t>
      </w:r>
      <w:r w:rsidR="006E2BFA" w:rsidRPr="00E84EE8">
        <w:rPr>
          <w:b/>
          <w:color w:val="333333"/>
        </w:rPr>
        <w:t> </w:t>
      </w:r>
      <w:r w:rsidRPr="00E84EE8">
        <w:rPr>
          <w:rStyle w:val="aff2"/>
          <w:b w:val="0"/>
          <w:color w:val="333333"/>
        </w:rPr>
        <w:t>п</w:t>
      </w:r>
      <w:r w:rsidR="006E2BFA" w:rsidRPr="00E84EE8">
        <w:rPr>
          <w:rStyle w:val="aff2"/>
          <w:b w:val="0"/>
          <w:color w:val="333333"/>
        </w:rPr>
        <w:t>остановление</w:t>
      </w:r>
      <w:r w:rsidRPr="00E84EE8">
        <w:rPr>
          <w:rStyle w:val="aff2"/>
          <w:b w:val="0"/>
          <w:color w:val="333333"/>
        </w:rPr>
        <w:t>м</w:t>
      </w:r>
      <w:r w:rsidR="006E2BFA" w:rsidRPr="00E84EE8">
        <w:rPr>
          <w:rStyle w:val="aff2"/>
          <w:b w:val="0"/>
          <w:color w:val="333333"/>
        </w:rPr>
        <w:t xml:space="preserve"> Администрации города Твери от 29.08.2024 №612</w:t>
      </w:r>
      <w:r w:rsidR="008452AB" w:rsidRPr="00E84EE8">
        <w:rPr>
          <w:b/>
          <w:color w:val="333333"/>
        </w:rPr>
        <w:t>:</w:t>
      </w:r>
    </w:p>
    <w:p w:rsidR="006E2BFA" w:rsidRPr="00E84EE8" w:rsidRDefault="006E2BFA" w:rsidP="00E04F24">
      <w:pPr>
        <w:pStyle w:val="futurismarkdown-paragraph"/>
        <w:shd w:val="clear" w:color="auto" w:fill="FFFFFF"/>
        <w:spacing w:before="0" w:beforeAutospacing="0" w:afterAutospacing="0"/>
        <w:ind w:left="720"/>
        <w:jc w:val="both"/>
        <w:rPr>
          <w:color w:val="333333"/>
        </w:rPr>
      </w:pPr>
      <w:r w:rsidRPr="00E84EE8">
        <w:rPr>
          <w:b/>
          <w:color w:val="333333"/>
        </w:rPr>
        <w:t> </w:t>
      </w:r>
      <w:r w:rsidR="008452AB" w:rsidRPr="00E84EE8">
        <w:rPr>
          <w:b/>
          <w:color w:val="333333"/>
        </w:rPr>
        <w:t>"</w:t>
      </w:r>
      <w:r w:rsidRPr="00E84EE8">
        <w:rPr>
          <w:rStyle w:val="aff2"/>
          <w:b w:val="0"/>
          <w:color w:val="333333"/>
        </w:rPr>
        <w:t>Порядок обеспечения бесплатным питанием обучающихся 5–11 классов</w:t>
      </w:r>
      <w:r w:rsidRPr="00E84EE8">
        <w:rPr>
          <w:b/>
          <w:color w:val="333333"/>
        </w:rPr>
        <w:t>,</w:t>
      </w:r>
      <w:r w:rsidRPr="00E84EE8">
        <w:rPr>
          <w:color w:val="333333"/>
        </w:rPr>
        <w:t xml:space="preserve"> являющихся членами семей отдельных категорий граждан Российской Федерации, принимающих (принимавших) участие в специальной военной операции, в муниципальных общеобразовательных учреждениях города Твери.</w:t>
      </w:r>
      <w:r w:rsidR="008452AB" w:rsidRPr="00E84EE8">
        <w:rPr>
          <w:color w:val="333333"/>
        </w:rPr>
        <w:t>"</w:t>
      </w:r>
    </w:p>
    <w:p w:rsidR="00595179" w:rsidRPr="00595179" w:rsidRDefault="00595179" w:rsidP="00E04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333333"/>
        </w:rPr>
        <w:t xml:space="preserve">            -</w:t>
      </w:r>
      <w:r w:rsidRPr="00595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Администрации г. Твери Управления образования от 13.12.202.г.№ 1071</w:t>
      </w:r>
    </w:p>
    <w:p w:rsidR="00595179" w:rsidRPr="00595179" w:rsidRDefault="00595179" w:rsidP="00E04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" </w:t>
      </w:r>
      <w:r w:rsidRPr="00595179">
        <w:rPr>
          <w:rFonts w:ascii="Times New Roman" w:hAnsi="Times New Roman" w:cs="Times New Roman"/>
          <w:sz w:val="24"/>
          <w:szCs w:val="24"/>
        </w:rPr>
        <w:t>Об утверждении Порядка обеспечения бесплатным питанием обучающихся с</w:t>
      </w:r>
    </w:p>
    <w:p w:rsidR="00595179" w:rsidRPr="00595179" w:rsidRDefault="00595179" w:rsidP="00E04F24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5179">
        <w:rPr>
          <w:rFonts w:ascii="Times New Roman" w:hAnsi="Times New Roman" w:cs="Times New Roman"/>
          <w:sz w:val="24"/>
          <w:szCs w:val="24"/>
        </w:rPr>
        <w:t>ограниченными возможностями здоровья, обучающихся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179"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r w:rsidR="00BD33BB" w:rsidRPr="00595179">
        <w:rPr>
          <w:rFonts w:ascii="Times New Roman" w:hAnsi="Times New Roman" w:cs="Times New Roman"/>
          <w:sz w:val="24"/>
          <w:szCs w:val="24"/>
        </w:rPr>
        <w:t>здоровья, обучение</w:t>
      </w:r>
      <w:r w:rsidRPr="00595179">
        <w:rPr>
          <w:rFonts w:ascii="Times New Roman" w:hAnsi="Times New Roman" w:cs="Times New Roman"/>
          <w:sz w:val="24"/>
          <w:szCs w:val="24"/>
        </w:rPr>
        <w:t xml:space="preserve"> которых организовано на дому,</w:t>
      </w:r>
      <w:r w:rsidR="00E04F24">
        <w:rPr>
          <w:rFonts w:ascii="Times New Roman" w:hAnsi="Times New Roman" w:cs="Times New Roman"/>
          <w:sz w:val="24"/>
          <w:szCs w:val="24"/>
        </w:rPr>
        <w:t xml:space="preserve"> </w:t>
      </w:r>
      <w:r w:rsidRPr="00595179">
        <w:rPr>
          <w:rFonts w:ascii="Times New Roman" w:hAnsi="Times New Roman" w:cs="Times New Roman"/>
          <w:sz w:val="24"/>
          <w:szCs w:val="24"/>
        </w:rPr>
        <w:t>обучающихся,</w:t>
      </w:r>
      <w:r w:rsidR="00E04F24">
        <w:rPr>
          <w:rFonts w:ascii="Times New Roman" w:hAnsi="Times New Roman" w:cs="Times New Roman"/>
          <w:sz w:val="24"/>
          <w:szCs w:val="24"/>
        </w:rPr>
        <w:t xml:space="preserve"> </w:t>
      </w:r>
      <w:r w:rsidRPr="00595179">
        <w:rPr>
          <w:rFonts w:ascii="Times New Roman" w:hAnsi="Times New Roman" w:cs="Times New Roman"/>
          <w:sz w:val="24"/>
          <w:szCs w:val="24"/>
        </w:rPr>
        <w:t>нуждающихся в длительном лечении, в муниципальных</w:t>
      </w:r>
      <w:r w:rsidRPr="00595179">
        <w:t xml:space="preserve"> </w:t>
      </w:r>
      <w:r w:rsidRPr="00595179">
        <w:rPr>
          <w:rFonts w:ascii="Times New Roman" w:hAnsi="Times New Roman" w:cs="Times New Roman"/>
          <w:sz w:val="24"/>
          <w:szCs w:val="24"/>
        </w:rPr>
        <w:t>общеобразовательных учреждениях города Твери</w:t>
      </w:r>
      <w:r>
        <w:rPr>
          <w:rFonts w:ascii="Times New Roman" w:hAnsi="Times New Roman" w:cs="Times New Roman"/>
          <w:sz w:val="24"/>
          <w:szCs w:val="24"/>
        </w:rPr>
        <w:t>."</w:t>
      </w:r>
    </w:p>
    <w:p w:rsidR="008452AB" w:rsidRPr="00E04F24" w:rsidRDefault="00595179" w:rsidP="00E04F24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52AB" w:rsidRPr="00E04F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6F6F6"/>
        </w:rPr>
        <w:t>- постановление Правительства Тверской области от 25.04.2017 № 109-пп «О предоставлении дополнительной меры социальной поддержки гражданам путем оплаты стоимости питания детей из нуждающихся в социальной поддержке семей, обучающихся в муниципальных и государственных бюджетных (казенных, автономных) общеобразовательных организациях Тверской области» (вместе с «Порядком предоставления дополнительной меры социальной поддержки гражданам путем оплаты стоимости питания детей из нуждающихся в социальной поддержке семей, обучающихся в муниципальных и государственных бюджетных (казенных, автономных) общеобразовательных организациях Тверской области») (далее – постановление Правительства ТО от 25.04.2017 № 109-пп).</w:t>
      </w:r>
    </w:p>
    <w:p w:rsidR="006E2BFA" w:rsidRPr="00E84EE8" w:rsidRDefault="00E04F24" w:rsidP="00E04F2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6F6F6"/>
        </w:rPr>
        <w:t>-</w:t>
      </w:r>
      <w:r w:rsidR="00E84EE8" w:rsidRPr="00E84E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6F6F6"/>
        </w:rPr>
        <w:t xml:space="preserve"> п</w:t>
      </w:r>
      <w:r w:rsidR="008452AB" w:rsidRPr="00E84E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6F6F6"/>
        </w:rPr>
        <w:t>остановление</w:t>
      </w:r>
      <w:r w:rsidR="00E84EE8" w:rsidRPr="00E84E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6F6F6"/>
        </w:rPr>
        <w:t>м</w:t>
      </w:r>
      <w:r w:rsidR="008452AB" w:rsidRPr="00E84E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6F6F6"/>
        </w:rPr>
        <w:t xml:space="preserve"> Администрации города Твери от 30.10.2023 № 737 «Об утверждении Порядка обеспечения бесплатным питанием обучающихся с ограниченными возможностями здоровья в муниципальных общеобразовательных учреждениях города Твери» (далее – Порядка от 30.10.2023 № 737);</w:t>
      </w:r>
    </w:p>
    <w:p w:rsidR="00BD514F" w:rsidRPr="00BD33BB" w:rsidRDefault="00E04F24" w:rsidP="00E04F2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4EE8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" w:tooltip="Скачать документ" w:history="1">
        <w:r w:rsidR="00E84EE8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</w:t>
        </w:r>
        <w:r w:rsidR="00BD514F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римерное 10-ти дневное школьное меню с 3-х разовым питанием (завтрак, обед, полдник) для организации питания обучающихся 1-4-х классов по категории от 7 до 11 лет</w:t>
        </w:r>
      </w:hyperlink>
      <w:r w:rsidR="00BD33BB">
        <w:t xml:space="preserve"> и </w:t>
      </w:r>
      <w:r w:rsidR="00BD33BB" w:rsidRPr="00BD33BB">
        <w:rPr>
          <w:rFonts w:ascii="Times New Roman" w:hAnsi="Times New Roman" w:cs="Times New Roman"/>
          <w:sz w:val="24"/>
          <w:szCs w:val="24"/>
        </w:rPr>
        <w:t>12 лет и старше</w:t>
      </w:r>
      <w:r w:rsidR="00BD33BB">
        <w:rPr>
          <w:rFonts w:ascii="Times New Roman" w:hAnsi="Times New Roman" w:cs="Times New Roman"/>
          <w:sz w:val="24"/>
          <w:szCs w:val="24"/>
        </w:rPr>
        <w:t>;</w:t>
      </w:r>
    </w:p>
    <w:p w:rsidR="00BD514F" w:rsidRPr="00E04F24" w:rsidRDefault="00BD33BB" w:rsidP="00E04F2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t>-</w:t>
      </w:r>
      <w:hyperlink r:id="rId18" w:tooltip="Скачать документ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т</w:t>
        </w:r>
        <w:r w:rsidR="00BD514F"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ехнологические карты кулинарных изделий</w:t>
        </w:r>
      </w:hyperlink>
      <w:r>
        <w:t>.</w:t>
      </w:r>
    </w:p>
    <w:p w:rsidR="0018308F" w:rsidRPr="00E84EE8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Данное Положение разработано с целью создания оптимальных условий для организации полноценного, здорового питания обучающихся в школе, укрепления здоровья детей, недопущения возникновения групповых инфекционных и неинфекционных </w:t>
      </w: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заболеваний, отравлений в общеобразовательной организации.</w:t>
      </w:r>
    </w:p>
    <w:p w:rsidR="0018308F" w:rsidRPr="00E84EE8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Настоящий локальный акт определяет основные цели, задачи и требования к организации питания обучающихся в школе, условиям и срокам хранения продуктов питания, устанавливает возрастные нормы питания, а также порядок поставки продуктов. Положение устанавливает ответственность лиц, участвующих в организации питания, определяет учетно-отчетную документацию по питанию.</w:t>
      </w:r>
    </w:p>
    <w:p w:rsidR="0018308F" w:rsidRPr="00E84EE8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Организация питания в общеобразовательной организации осуществляется на договорной основе с «поставщиком» </w:t>
      </w:r>
      <w:r w:rsidR="00D9296E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счёт средств бюджета и средств родительской платы.</w:t>
      </w:r>
    </w:p>
    <w:p w:rsidR="0018308F" w:rsidRPr="00E84EE8" w:rsidRDefault="006B3E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1.5. Порядок поставки продуктов определяется муниципальным контрактом и (или) договором.</w:t>
      </w:r>
    </w:p>
    <w:p w:rsidR="0018308F" w:rsidRPr="00E84EE8" w:rsidRDefault="006B3E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Закупка и поставка продуктов питания осуществляется в порядке, установленном Федеральным законом № 44-ФЗ от 05.04.2013г с изменениями от 14 февраля 2024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питание обучающихся в общеобразовательной организации. </w:t>
      </w:r>
    </w:p>
    <w:p w:rsidR="00BD514F" w:rsidRPr="00E84EE8" w:rsidRDefault="006B3E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1.7. Организация питания в школе осуществляется штатными работниками общеобразовательной организации (работниками предприятия общественного питания).</w:t>
      </w:r>
    </w:p>
    <w:p w:rsidR="0018308F" w:rsidRPr="00E84EE8" w:rsidRDefault="006B3E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1.8. Действие настоящего Положения распространяется на всех обучающихся школы, родителей (законных представителей) обучающихся, а также на работников организации, осуществляющей образовательную деятельность.</w:t>
      </w:r>
    </w:p>
    <w:p w:rsidR="0018308F" w:rsidRPr="00E84EE8" w:rsidRDefault="001830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08F" w:rsidRPr="00E84EE8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Основные цели и задачи организации питания</w:t>
      </w:r>
    </w:p>
    <w:p w:rsidR="0018308F" w:rsidRPr="00E84EE8" w:rsidRDefault="006B3E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:rsidR="0018308F" w:rsidRPr="00E84EE8" w:rsidRDefault="006B3E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Основными задачами при организации питания школьников являются:</w:t>
      </w:r>
    </w:p>
    <w:p w:rsidR="0018308F" w:rsidRPr="00E84EE8" w:rsidRDefault="006B3EAA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обучающихся питанием, соответствующим возрастным физиологическим потребностям в рациональном и сбалансированном питании;</w:t>
      </w:r>
    </w:p>
    <w:p w:rsidR="0018308F" w:rsidRPr="00E84EE8" w:rsidRDefault="006B3EAA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гарантированное качество и безопасность питания и пищевых продуктов, используемых в питании;</w:t>
      </w:r>
    </w:p>
    <w:p w:rsidR="0018308F" w:rsidRPr="00E84EE8" w:rsidRDefault="006B3EAA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(профилактика) среди обучающихся школы инфекционных и неинфекционных заболеваний, связанных с фактором питания;</w:t>
      </w:r>
    </w:p>
    <w:p w:rsidR="0018308F" w:rsidRPr="00E84EE8" w:rsidRDefault="006B3EAA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98"/>
        </w:tabs>
        <w:jc w:val="both"/>
        <w:rPr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принципов здорового и полноценного питания;</w:t>
      </w:r>
    </w:p>
    <w:p w:rsidR="0018308F" w:rsidRPr="00E84EE8" w:rsidRDefault="006B3EA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поддержка детей из социально незащищенных, малообеспеченных и семей, попавших в трудные жизненные ситуации;</w:t>
      </w:r>
    </w:p>
    <w:p w:rsidR="0018308F" w:rsidRPr="00E84EE8" w:rsidRDefault="006B3EA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модернизация оборудования школьных пищеблоков в соответствии с требованиями санитарных норм и правил, современных технологий;</w:t>
      </w:r>
    </w:p>
    <w:p w:rsidR="0018308F" w:rsidRPr="00E84EE8" w:rsidRDefault="006B3EA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</w:t>
      </w:r>
    </w:p>
    <w:p w:rsidR="006E2BFA" w:rsidRPr="00E84EE8" w:rsidRDefault="006E2BFA" w:rsidP="006E2BF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BFA" w:rsidRPr="00E84EE8" w:rsidRDefault="006E2BFA" w:rsidP="006E2BF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BFA" w:rsidRDefault="006E2BFA" w:rsidP="006E2BFA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ОСНОВНЫЕ ОРГАНИЗАЦИОННЫЕ ПРИНЦИПЫ ПИТАНИЯ.</w:t>
      </w:r>
    </w:p>
    <w:p w:rsidR="00595179" w:rsidRPr="00E84EE8" w:rsidRDefault="00595179" w:rsidP="006E2BFA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2BFA" w:rsidRPr="00E84EE8" w:rsidRDefault="006E2BFA" w:rsidP="006E2BF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</w:t>
      </w:r>
      <w:hyperlink r:id="rId19" w:anchor="/document/97/485031/dfaskikh6t/" w:history="1">
        <w:r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СП 2.4.3648-20</w:t>
        </w:r>
      </w:hyperlink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="002F182F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"https://vip.1obraz.ru/" \l "/document/99/566276706/" \o "" </w:instrText>
      </w:r>
      <w:r w:rsidR="002F182F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2.3/2.4.3590-20</w:t>
      </w:r>
      <w:r w:rsidR="002F182F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hyperlink r:id="rId20" w:anchor="/document/99/902320560/" w:history="1">
        <w:r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ТР ТС 021/2011</w:t>
        </w:r>
      </w:hyperlink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6E2BFA" w:rsidRPr="00E84EE8" w:rsidRDefault="006E2BFA" w:rsidP="006E2BFA">
      <w:pPr>
        <w:spacing w:after="125" w:line="21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31.1. . По вопросам организации питания школа взаимодействует с родителями (законными представителями) обучающихся, с </w:t>
      </w:r>
      <w:r w:rsidRPr="00E84E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муниципальным</w:t>
      </w: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органом управления образованием, территориальным органом </w:t>
      </w:r>
      <w:proofErr w:type="spellStart"/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 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соответствие числа посадочных мест столовой установленным нормам; 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обеспеченность технологическим оборудованием, техническое состояние, которого соответствует установленным требованиям; 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наличие пищеблока, подсобных помещений для хранения продуктов; 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наличие вытяжного оборудования, его работоспособность; 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• соответствие иным требованиям действующих санитарных норм и правил Российской Федерации.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3.3. В пищеблоке постоянно должны находиться: 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журнал бракеража пищевых продуктов и продовольственного сырья; 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журнал бракеража готовой кулинарной продукции; 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журнал учета температурного режима холодильного оборудования; 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копии примерного 10-дневного меню для обучающихся 1-4 классов и 1-11 классов, согласованных с территориальным управлением  </w:t>
      </w:r>
      <w:proofErr w:type="spellStart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Тверской области;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ежедневные меню, технологические карты на приготовляемые блюда; 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</w:t>
      </w:r>
      <w:proofErr w:type="spellStart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ветеринарно</w:t>
      </w:r>
      <w:proofErr w:type="spellEnd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 санитарной экспертизы и др.).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3.4. Администрация школы обеспечивает принятие организационно</w:t>
      </w: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 </w:t>
      </w:r>
    </w:p>
    <w:p w:rsidR="006E2BFA" w:rsidRPr="00E04F24" w:rsidRDefault="006E2BFA" w:rsidP="00E04F2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Обслуживание горячим питанием учащихся осуществляется штатными сотрудниками организации, оказывающей услугу 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3.6.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6E2BFA" w:rsidRPr="00E84EE8" w:rsidRDefault="006E2BFA" w:rsidP="006E2BFA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2BFA" w:rsidRPr="00E84EE8" w:rsidRDefault="006E2BFA" w:rsidP="006E2BFA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ФИНАНСОВОЕ ОБЕСПЕЧЕНИЕ ПИТАНИЯ.</w:t>
      </w:r>
    </w:p>
    <w:p w:rsidR="006E2BFA" w:rsidRPr="00E84EE8" w:rsidRDefault="006E2BFA" w:rsidP="006E2B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D87" w:rsidRPr="00D9296E" w:rsidRDefault="006E2BFA" w:rsidP="00E04F24">
      <w:pPr>
        <w:pStyle w:val="aff4"/>
        <w:shd w:val="clear" w:color="auto" w:fill="FFFFFF"/>
        <w:spacing w:after="0"/>
        <w:ind w:left="0" w:right="-188" w:firstLine="0"/>
        <w:rPr>
          <w:rFonts w:eastAsia="Times New Roman"/>
          <w:color w:val="000000"/>
          <w:lang w:eastAsia="ru-RU"/>
        </w:rPr>
      </w:pPr>
      <w:r w:rsidRPr="00E84EE8">
        <w:rPr>
          <w:color w:val="000000" w:themeColor="text1"/>
        </w:rPr>
        <w:t>4.1</w:t>
      </w:r>
      <w:r w:rsidR="00D9296E" w:rsidRPr="00D9296E">
        <w:rPr>
          <w:color w:val="000000" w:themeColor="text1"/>
        </w:rPr>
        <w:t xml:space="preserve"> </w:t>
      </w:r>
      <w:r w:rsidR="00D9296E" w:rsidRPr="00E84EE8">
        <w:rPr>
          <w:color w:val="000000" w:themeColor="text1"/>
        </w:rPr>
        <w:t>Финансирование питания обучающихся осуществляется</w:t>
      </w:r>
      <w:r w:rsidR="00D9296E" w:rsidRPr="00D9296E">
        <w:rPr>
          <w:color w:val="000000" w:themeColor="text1"/>
          <w:shd w:val="clear" w:color="auto" w:fill="FFFFFF"/>
        </w:rPr>
        <w:t xml:space="preserve"> </w:t>
      </w:r>
      <w:r w:rsidR="00D9296E" w:rsidRPr="00E84EE8">
        <w:rPr>
          <w:color w:val="000000" w:themeColor="text1"/>
          <w:shd w:val="clear" w:color="auto" w:fill="FFFFFF"/>
        </w:rPr>
        <w:t>в соответствии с контрактом, согласно утвержденного двухнедельного меню на  организацию питания обучающихся.</w:t>
      </w:r>
    </w:p>
    <w:p w:rsidR="007D7D87" w:rsidRPr="00E84EE8" w:rsidRDefault="007D7D87" w:rsidP="007D7D8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BFA" w:rsidRPr="00E84EE8" w:rsidRDefault="006E2BFA" w:rsidP="006E2BFA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2BFA" w:rsidRDefault="006E2BFA" w:rsidP="006E2BFA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5.ПОРЯДОК ОРГАНИЗАЦИИ ПИТАНИЯ.</w:t>
      </w:r>
    </w:p>
    <w:p w:rsidR="00595179" w:rsidRPr="00E84EE8" w:rsidRDefault="00595179" w:rsidP="006E2BFA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2BFA" w:rsidRPr="00E84EE8" w:rsidRDefault="006E2BFA" w:rsidP="00E04F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5.1. Обеспечение горячим питанием обучающихся осуществляется организацией </w:t>
      </w:r>
      <w:proofErr w:type="spellStart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аутсорсером</w:t>
      </w:r>
      <w:proofErr w:type="spellEnd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заключенного договора (контракта) в соответствии с Федеральным законом от 05.04.2013 № 44-ФЗ «О контрактной системе  в сфере  закупок товаров, работ и услуг для обеспечения государственных и муниципальных нужд» .</w:t>
      </w:r>
    </w:p>
    <w:p w:rsidR="006E2BFA" w:rsidRPr="00E84EE8" w:rsidRDefault="006E2BFA" w:rsidP="00E04F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5.2. 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 </w:t>
      </w:r>
    </w:p>
    <w:p w:rsidR="006E2BFA" w:rsidRPr="00E84EE8" w:rsidRDefault="006E2BFA" w:rsidP="00E04F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(7 - 11 и 12 </w:t>
      </w:r>
      <w:r w:rsidR="002577FB">
        <w:rPr>
          <w:rFonts w:ascii="Times New Roman" w:hAnsi="Times New Roman" w:cs="Times New Roman"/>
          <w:color w:val="000000" w:themeColor="text1"/>
          <w:sz w:val="24"/>
          <w:szCs w:val="24"/>
        </w:rPr>
        <w:t>лет и старше</w:t>
      </w: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6E2BFA" w:rsidRPr="00E84EE8" w:rsidRDefault="006E2BFA" w:rsidP="00E04F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Примерное меню согласовывается с территориальным органом исполнительной власти уполномоченным осуществлять государственный санитарно- эпидемиологический надзор, и руководителем учреждения. </w:t>
      </w:r>
    </w:p>
    <w:p w:rsidR="006E2BFA" w:rsidRPr="00E84EE8" w:rsidRDefault="006E2BFA" w:rsidP="00E04F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5.5. Для обучающихся организуется горячее питание разнообразных комплексных рационов: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-для обучающихся 1-4 классов (1 смена) предусматривается организация горячих завтраков;</w:t>
      </w:r>
    </w:p>
    <w:p w:rsidR="006E2BFA" w:rsidRPr="00E84EE8" w:rsidRDefault="006E2BFA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-для обучающихся 1-11 классов, относящихся к категории </w:t>
      </w: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2577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учащийся</w:t>
      </w:r>
      <w:proofErr w:type="spellEnd"/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малообеспеченной семьи» и для детей посещающих группу продленного дня</w:t>
      </w: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предусматривается организация обедов.;</w:t>
      </w:r>
    </w:p>
    <w:p w:rsidR="007D7D87" w:rsidRPr="00E84EE8" w:rsidRDefault="007D7D87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-для обучающихся 5-11 классов, относящихся к категории</w:t>
      </w:r>
      <w:r w:rsidRPr="00E84EE8">
        <w:rPr>
          <w:rStyle w:val="aff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"обучающиеся </w:t>
      </w: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являющиеся членами семей отдельных категорий граждан Российской Федерации, принимающих (принимавших) участие в специальной военной операции" предусматривается организация завтраков;</w:t>
      </w:r>
    </w:p>
    <w:p w:rsidR="007D7D87" w:rsidRPr="00E84EE8" w:rsidRDefault="002577FB" w:rsidP="006E2B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D7D87"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обучающихся </w:t>
      </w:r>
      <w:r w:rsidR="00ED6551"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D7D87"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D6551"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D7D87"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классов, относящихся к категории</w:t>
      </w:r>
      <w:r w:rsidR="00ED6551" w:rsidRPr="00E84E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6F6F6"/>
        </w:rPr>
        <w:t xml:space="preserve"> "обучающихся с ограниченными возможностями здоровья в муниципальных общеобразовательных учреждениях города Твери</w:t>
      </w:r>
      <w:r w:rsidR="007D7D87"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предусматривается организация</w:t>
      </w:r>
      <w:r w:rsidR="00ED6551"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завтраков и </w:t>
      </w:r>
      <w:r w:rsidR="007D7D87"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обедов</w:t>
      </w:r>
      <w:r w:rsidR="00ED6551"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2BFA" w:rsidRPr="00E84EE8" w:rsidRDefault="006E2BFA" w:rsidP="00E04F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5.6. 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 </w:t>
      </w:r>
    </w:p>
    <w:p w:rsidR="006E2BFA" w:rsidRPr="00E84EE8" w:rsidRDefault="006E2BFA" w:rsidP="00E04F24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 w:themeColor="text1"/>
        </w:rPr>
      </w:pPr>
      <w:r w:rsidRPr="00E84EE8">
        <w:rPr>
          <w:color w:val="000000" w:themeColor="text1"/>
        </w:rPr>
        <w:t>5.7. Учащиеся общеобразовательного учреждения питаются по классам согласно графику, составленному на текущий год. Контроль над посещением столовой (обедов) возлага</w:t>
      </w:r>
      <w:r w:rsidR="00D9296E">
        <w:rPr>
          <w:color w:val="000000" w:themeColor="text1"/>
        </w:rPr>
        <w:t>ется на классного руководителя.</w:t>
      </w:r>
      <w:r w:rsidR="00E04F24">
        <w:rPr>
          <w:color w:val="000000" w:themeColor="text1"/>
        </w:rPr>
        <w:t xml:space="preserve"> </w:t>
      </w:r>
      <w:r w:rsidRPr="00E84EE8">
        <w:rPr>
          <w:color w:val="000000" w:themeColor="text1"/>
        </w:rPr>
        <w:t>Учителя 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6E2BFA" w:rsidRPr="00E84EE8" w:rsidRDefault="006E2BFA" w:rsidP="00E04F24">
      <w:pPr>
        <w:spacing w:after="125" w:line="21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5.8.   Буфетная продукция для свободной продажи может включать кулинарные изделия собственного приготовления и готовые к употреблению продукты промышленного производства в соответствии</w:t>
      </w: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proofErr w:type="spellStart"/>
      <w:r w:rsidR="002F182F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"https://vip.1obraz.ru/" \l "/document/99/566276706/ZAP1QAG37Q/" \o "" </w:instrText>
      </w:r>
      <w:r w:rsidR="002F182F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2.3/2.4.3590-20</w:t>
      </w:r>
      <w:r w:rsidR="002F182F"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«Санитарно-эпидемиологические требования к организации общественного питания населения», утвержденными </w:t>
      </w:r>
      <w:hyperlink r:id="rId21" w:anchor="/document/99/566276706/" w:history="1">
        <w:r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 главного санитарного врача от 27.10.2020 № 32</w:t>
        </w:r>
      </w:hyperlink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6E2BFA" w:rsidRPr="00E84EE8" w:rsidRDefault="006E2BFA" w:rsidP="00E04F24">
      <w:pPr>
        <w:spacing w:after="125" w:line="21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hyperlink r:id="rId22" w:anchor="/document/97/485031/dfaskikh6t/" w:history="1">
        <w:r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СП 2.4.3648-20</w:t>
        </w:r>
      </w:hyperlink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утвержденными </w:t>
      </w:r>
      <w:hyperlink r:id="rId23" w:anchor="/document/97/485031/" w:history="1">
        <w:r w:rsidRPr="00E84E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 главного санитарного врача от 28.09.2020 № 28</w:t>
        </w:r>
      </w:hyperlink>
    </w:p>
    <w:p w:rsidR="006E2BFA" w:rsidRPr="00E04F24" w:rsidRDefault="006E2BFA" w:rsidP="00E04F24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 w:themeColor="text1"/>
        </w:rPr>
      </w:pPr>
      <w:r w:rsidRPr="00E84EE8">
        <w:rPr>
          <w:color w:val="000000" w:themeColor="text1"/>
        </w:rPr>
        <w:t xml:space="preserve">  «Санитарно-эпидемиологическим требованиями  к  организации питания обучающихся в общеобразовательных учреждениях, учреждениях начального и среднего профессионального образования» 2.4.5.2409-08.</w:t>
      </w:r>
    </w:p>
    <w:p w:rsidR="006E2BFA" w:rsidRPr="00E84EE8" w:rsidRDefault="006E2BFA" w:rsidP="00E04F24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 w:themeColor="text1"/>
        </w:rPr>
      </w:pPr>
      <w:r w:rsidRPr="00E84EE8">
        <w:rPr>
          <w:color w:val="000000" w:themeColor="text1"/>
        </w:rPr>
        <w:t xml:space="preserve">5.9.Контроль за качеством и безопасностью питания обучающихся осуществляется руководителем общеобразовательного учреждения и руководителем организации общественного питания, обеспечивающего питание  в общеобразовательном учреждении. </w:t>
      </w:r>
    </w:p>
    <w:p w:rsidR="006E2BFA" w:rsidRPr="00E84EE8" w:rsidRDefault="006E2BFA" w:rsidP="006E2BFA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4F24" w:rsidRDefault="00E04F24" w:rsidP="006E2BFA">
      <w:pPr>
        <w:pStyle w:val="p3"/>
        <w:shd w:val="clear" w:color="auto" w:fill="FFFFFF"/>
        <w:spacing w:before="99" w:beforeAutospacing="0" w:after="99" w:afterAutospacing="0"/>
        <w:jc w:val="center"/>
        <w:rPr>
          <w:b/>
          <w:color w:val="000000" w:themeColor="text1"/>
        </w:rPr>
      </w:pPr>
    </w:p>
    <w:p w:rsidR="00E04F24" w:rsidRDefault="00E04F24" w:rsidP="006E2BFA">
      <w:pPr>
        <w:pStyle w:val="p3"/>
        <w:shd w:val="clear" w:color="auto" w:fill="FFFFFF"/>
        <w:spacing w:before="99" w:beforeAutospacing="0" w:after="99" w:afterAutospacing="0"/>
        <w:jc w:val="center"/>
        <w:rPr>
          <w:b/>
          <w:color w:val="000000" w:themeColor="text1"/>
        </w:rPr>
      </w:pPr>
    </w:p>
    <w:p w:rsidR="006E2BFA" w:rsidRPr="00E84EE8" w:rsidRDefault="006E2BFA" w:rsidP="006E2BFA">
      <w:pPr>
        <w:pStyle w:val="p3"/>
        <w:shd w:val="clear" w:color="auto" w:fill="FFFFFF"/>
        <w:spacing w:before="99" w:beforeAutospacing="0" w:after="99" w:afterAutospacing="0"/>
        <w:jc w:val="center"/>
        <w:rPr>
          <w:b/>
          <w:color w:val="000000" w:themeColor="text1"/>
        </w:rPr>
      </w:pPr>
      <w:r w:rsidRPr="00E84EE8">
        <w:rPr>
          <w:b/>
          <w:color w:val="000000" w:themeColor="text1"/>
        </w:rPr>
        <w:lastRenderedPageBreak/>
        <w:t>6.Организация питания обучающихся начальных классов горячим питанием.</w:t>
      </w:r>
    </w:p>
    <w:p w:rsidR="006E2BFA" w:rsidRPr="00E84EE8" w:rsidRDefault="006E2BFA" w:rsidP="00E04F24">
      <w:pPr>
        <w:pStyle w:val="p2"/>
        <w:shd w:val="clear" w:color="auto" w:fill="FFFFFF"/>
        <w:spacing w:before="99" w:beforeAutospacing="0" w:after="99" w:afterAutospacing="0"/>
        <w:jc w:val="both"/>
        <w:rPr>
          <w:rStyle w:val="s1"/>
          <w:bCs/>
          <w:color w:val="000000" w:themeColor="text1"/>
        </w:rPr>
      </w:pPr>
      <w:r w:rsidRPr="00E84EE8">
        <w:rPr>
          <w:rStyle w:val="s1"/>
          <w:bCs/>
          <w:color w:val="000000" w:themeColor="text1"/>
        </w:rPr>
        <w:t>6.1. Питание обучающихся начальных классов осуществляется по спискам, утвержденным директором общеобразовательного учреждения в начале учебного года. По</w:t>
      </w:r>
      <w:r w:rsidR="00D9296E">
        <w:rPr>
          <w:rStyle w:val="s1"/>
          <w:bCs/>
          <w:color w:val="000000" w:themeColor="text1"/>
        </w:rPr>
        <w:t xml:space="preserve"> </w:t>
      </w:r>
      <w:r w:rsidRPr="00E84EE8">
        <w:rPr>
          <w:rStyle w:val="s1"/>
          <w:bCs/>
          <w:color w:val="000000" w:themeColor="text1"/>
        </w:rPr>
        <w:t xml:space="preserve">фамильные  списки детей </w:t>
      </w:r>
      <w:r w:rsidRPr="00E84EE8">
        <w:rPr>
          <w:rStyle w:val="s1"/>
          <w:bCs/>
          <w:color w:val="000000" w:themeColor="text1"/>
          <w:u w:val="single"/>
        </w:rPr>
        <w:t>уточняются каждую четверть</w:t>
      </w:r>
      <w:r w:rsidR="00E04F24">
        <w:rPr>
          <w:rStyle w:val="s1"/>
          <w:bCs/>
          <w:color w:val="000000" w:themeColor="text1"/>
        </w:rPr>
        <w:t xml:space="preserve"> .</w:t>
      </w:r>
      <w:r w:rsidRPr="00E84EE8">
        <w:rPr>
          <w:rStyle w:val="s1"/>
          <w:bCs/>
          <w:color w:val="000000" w:themeColor="text1"/>
        </w:rPr>
        <w:t xml:space="preserve"> </w:t>
      </w:r>
    </w:p>
    <w:p w:rsidR="006E2BFA" w:rsidRPr="00E84EE8" w:rsidRDefault="006E2BFA" w:rsidP="00E04F24">
      <w:pPr>
        <w:pStyle w:val="p2"/>
        <w:shd w:val="clear" w:color="auto" w:fill="FFFFFF"/>
        <w:spacing w:before="99" w:beforeAutospacing="0" w:after="99" w:afterAutospacing="0"/>
        <w:jc w:val="both"/>
        <w:rPr>
          <w:rStyle w:val="s1"/>
          <w:bCs/>
          <w:color w:val="000000" w:themeColor="text1"/>
        </w:rPr>
      </w:pPr>
      <w:r w:rsidRPr="00E84EE8">
        <w:rPr>
          <w:rStyle w:val="s1"/>
          <w:bCs/>
          <w:color w:val="000000" w:themeColor="text1"/>
        </w:rPr>
        <w:t>6.2. При планировании контингента обучающихся начальных классов и расчете необходимых на эти цели бюджетных ассигнований за основу берется численность обучающихся по состоянию на 15 мая текущего года, предшествующего году планирования.</w:t>
      </w:r>
    </w:p>
    <w:p w:rsidR="006E2BFA" w:rsidRPr="00E84EE8" w:rsidRDefault="006E2BFA" w:rsidP="00E04F24">
      <w:pPr>
        <w:pStyle w:val="p2"/>
        <w:shd w:val="clear" w:color="auto" w:fill="FFFFFF"/>
        <w:spacing w:before="99" w:beforeAutospacing="0" w:after="99" w:afterAutospacing="0"/>
        <w:jc w:val="both"/>
        <w:rPr>
          <w:rStyle w:val="s1"/>
          <w:bCs/>
          <w:color w:val="000000" w:themeColor="text1"/>
        </w:rPr>
      </w:pPr>
      <w:r w:rsidRPr="00E84EE8">
        <w:rPr>
          <w:rStyle w:val="s1"/>
          <w:bCs/>
          <w:color w:val="000000" w:themeColor="text1"/>
        </w:rPr>
        <w:t>6.3. Ежедневно, после первого урока, классные руководители подают заявки ответственному за школьное питание, который формирует сводную заявку и передает ее заведующему производством пищеблока.</w:t>
      </w:r>
    </w:p>
    <w:p w:rsidR="006E2BFA" w:rsidRPr="00E84EE8" w:rsidRDefault="006E2BFA" w:rsidP="00E04F24">
      <w:pPr>
        <w:pStyle w:val="p2"/>
        <w:shd w:val="clear" w:color="auto" w:fill="FFFFFF"/>
        <w:spacing w:before="99" w:beforeAutospacing="0" w:after="99" w:afterAutospacing="0"/>
        <w:jc w:val="both"/>
        <w:rPr>
          <w:rStyle w:val="s1"/>
          <w:bCs/>
          <w:color w:val="000000" w:themeColor="text1"/>
        </w:rPr>
      </w:pPr>
      <w:r w:rsidRPr="00E84EE8">
        <w:rPr>
          <w:rStyle w:val="s1"/>
          <w:bCs/>
          <w:color w:val="000000" w:themeColor="text1"/>
        </w:rPr>
        <w:t>6.4. Классные руководители или учителя сопровождают обучающихся в столовую и несут ответственность за отпуск питания согласно списку.</w:t>
      </w:r>
    </w:p>
    <w:p w:rsidR="006E2BFA" w:rsidRPr="00E84EE8" w:rsidRDefault="006E2BFA" w:rsidP="00E04F24">
      <w:pPr>
        <w:pStyle w:val="p2"/>
        <w:shd w:val="clear" w:color="auto" w:fill="FFFFFF"/>
        <w:spacing w:before="99" w:beforeAutospacing="0" w:after="99" w:afterAutospacing="0"/>
        <w:jc w:val="both"/>
        <w:rPr>
          <w:rStyle w:val="s1"/>
          <w:bCs/>
          <w:color w:val="000000" w:themeColor="text1"/>
        </w:rPr>
      </w:pPr>
      <w:r w:rsidRPr="00E84EE8">
        <w:rPr>
          <w:rStyle w:val="s1"/>
          <w:bCs/>
          <w:color w:val="000000" w:themeColor="text1"/>
        </w:rPr>
        <w:t>6.5. Для правильности расчетов с организациями общественного питания организатор школьного питания обязан не позднее 5 дней по окончанию месяца представить отчет, утвержденный директором школы, в бухгалтерию учреждения.</w:t>
      </w:r>
    </w:p>
    <w:p w:rsidR="006E2BFA" w:rsidRPr="00E84EE8" w:rsidRDefault="006E2BFA" w:rsidP="00E04F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Style w:val="s1"/>
          <w:rFonts w:ascii="Times New Roman" w:hAnsi="Times New Roman" w:cs="Times New Roman"/>
          <w:bCs/>
          <w:color w:val="000000" w:themeColor="text1"/>
          <w:sz w:val="24"/>
          <w:szCs w:val="24"/>
        </w:rPr>
        <w:t>6.6</w:t>
      </w: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временного приостановления посещения обучающимися общеобразовательных организаций и организации дистанционного обучения в условиях профилактики и предотвращения распространения заболеваний гриппом и острыми респираторными вирусными инфекциями, в том числе новой </w:t>
      </w:r>
      <w:proofErr w:type="spellStart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инфекцией (COVID-19) (далее - дистанционное обучение), в соответствии с постановлением Губернатора Тверской области от 17.03.2020 N 16-пг "О введении режима повышенной готовности на территории Тверской области" дополнительная мера социальной поддержки оказывается путем предоставления одному из родителей или законному представителю обучающегося (далее - заявитель, получатель) продуктового набора. Состав продуктового набора утверждается распоряжением Правительства Тверской области.</w:t>
      </w:r>
    </w:p>
    <w:p w:rsidR="006E2BFA" w:rsidRPr="00E84EE8" w:rsidRDefault="006E2BFA" w:rsidP="00E04F24">
      <w:pPr>
        <w:spacing w:after="125" w:line="213" w:lineRule="atLeast"/>
        <w:jc w:val="both"/>
        <w:rPr>
          <w:rStyle w:val="s1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6.7. Горячее питание обучающимся предоставляется в учебные дни и часы работы школы </w:t>
      </w:r>
      <w:r w:rsidRPr="00E84E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пять</w:t>
      </w: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дней в неделю – с понедельника по </w:t>
      </w:r>
      <w:r w:rsidRPr="00E84E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пятницу</w:t>
      </w: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включительно. </w:t>
      </w:r>
    </w:p>
    <w:p w:rsidR="00D9296E" w:rsidRDefault="00D9296E" w:rsidP="006E2BFA">
      <w:pPr>
        <w:pStyle w:val="p2"/>
        <w:shd w:val="clear" w:color="auto" w:fill="FFFFFF"/>
        <w:spacing w:before="99" w:beforeAutospacing="0" w:after="99" w:afterAutospacing="0"/>
        <w:rPr>
          <w:rStyle w:val="s1"/>
          <w:b/>
          <w:bCs/>
          <w:color w:val="000000" w:themeColor="text1"/>
        </w:rPr>
      </w:pPr>
    </w:p>
    <w:p w:rsidR="006E2BFA" w:rsidRPr="00E84EE8" w:rsidRDefault="006E2BFA" w:rsidP="006E2BFA">
      <w:pPr>
        <w:pStyle w:val="p2"/>
        <w:shd w:val="clear" w:color="auto" w:fill="FFFFFF"/>
        <w:spacing w:before="99" w:beforeAutospacing="0" w:after="99" w:afterAutospacing="0"/>
        <w:rPr>
          <w:color w:val="000000" w:themeColor="text1"/>
        </w:rPr>
      </w:pPr>
      <w:r w:rsidRPr="00E84EE8">
        <w:rPr>
          <w:rStyle w:val="s1"/>
          <w:b/>
          <w:bCs/>
          <w:color w:val="000000" w:themeColor="text1"/>
        </w:rPr>
        <w:t>7.  Предоставление дополнительной социальной меры поддержки детям из    малоимущих семей.</w:t>
      </w:r>
    </w:p>
    <w:p w:rsidR="006E2BFA" w:rsidRPr="00E84EE8" w:rsidRDefault="006E2BFA" w:rsidP="006E2BFA">
      <w:pPr>
        <w:pStyle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Pr="00E84E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соответствии с Порядком представления дополнительной меры социальной поддержки гражданам путем оплаты стоимости питания детей </w:t>
      </w:r>
      <w:r w:rsidRPr="00E84EE8">
        <w:rPr>
          <w:rStyle w:val="s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из малоимущих семей, </w:t>
      </w:r>
      <w:r w:rsidRPr="00E84E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обучающихся в муниципальных бюджетных( автономных) организациях Тверской области, утвержденным </w:t>
      </w:r>
      <w:r w:rsidRPr="00E84EE8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постановление Правительства Тверской области</w:t>
      </w:r>
      <w:r w:rsidRPr="00E84E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hyperlink r:id="rId24" w:history="1">
        <w:r w:rsidRPr="00E84EE8">
          <w:rPr>
            <w:rStyle w:val="aff0"/>
            <w:rFonts w:ascii="Times New Roman" w:hAnsi="Times New Roman"/>
            <w:b w:val="0"/>
            <w:color w:val="000000" w:themeColor="text1"/>
            <w:sz w:val="24"/>
            <w:szCs w:val="24"/>
          </w:rPr>
          <w:t>Постановление Правительства Тверской области от 13 ноября 2020 г. N 509-пп "О внесении изменений в постановление Правительства Тверской области от 25.04.2017 N 109-пп"</w:t>
        </w:r>
      </w:hyperlink>
    </w:p>
    <w:p w:rsidR="00ED6551" w:rsidRPr="00E84EE8" w:rsidRDefault="00D65129" w:rsidP="00E04F24">
      <w:pPr>
        <w:pStyle w:val="aff4"/>
        <w:shd w:val="clear" w:color="auto" w:fill="FFFFFF"/>
        <w:spacing w:after="0"/>
        <w:ind w:left="0" w:right="-188" w:firstLine="0"/>
        <w:rPr>
          <w:rFonts w:eastAsia="Times New Roman"/>
          <w:color w:val="000000"/>
          <w:lang w:eastAsia="ru-RU"/>
        </w:rPr>
      </w:pPr>
      <w:r w:rsidRPr="00E84EE8">
        <w:rPr>
          <w:color w:val="000000" w:themeColor="text1"/>
        </w:rPr>
        <w:t xml:space="preserve">7.2. </w:t>
      </w:r>
      <w:r w:rsidR="006E2BFA" w:rsidRPr="00E84EE8">
        <w:rPr>
          <w:color w:val="000000" w:themeColor="text1"/>
        </w:rPr>
        <w:t xml:space="preserve">Для предоставления дополнительной меры социальной поддержки заявитель, состоящий на учете в качестве получателя мер социальной поддержки (далее - учет) </w:t>
      </w:r>
      <w:r w:rsidR="00ED6551" w:rsidRPr="00E84EE8">
        <w:rPr>
          <w:rFonts w:eastAsia="Times New Roman"/>
          <w:color w:val="000000"/>
          <w:lang w:eastAsia="ru-RU"/>
        </w:rPr>
        <w:t>граждане, состоящие на учете в качестве получателей мер социальной поддержки в государственном казенном учреждении Тверской области "Центр выплат "Тверская семья", а также получатели выплат на детей в семьях с низким уровнем дохода в Социально Фонде РФ по Тверской области, </w:t>
      </w:r>
      <w:r w:rsidR="00ED6551" w:rsidRPr="00E84EE8">
        <w:rPr>
          <w:rFonts w:eastAsia="Times New Roman"/>
          <w:b/>
          <w:bCs/>
          <w:color w:val="000000"/>
          <w:lang w:eastAsia="ru-RU"/>
        </w:rPr>
        <w:t>представляют только заявление</w:t>
      </w:r>
      <w:r w:rsidR="00ED6551" w:rsidRPr="00E84EE8">
        <w:rPr>
          <w:rFonts w:eastAsia="Times New Roman"/>
          <w:color w:val="000000"/>
          <w:lang w:eastAsia="ru-RU"/>
        </w:rPr>
        <w:t> (с периодичностью один раз в год) </w:t>
      </w:r>
      <w:r w:rsidR="00ED6551" w:rsidRPr="00E84EE8">
        <w:rPr>
          <w:rFonts w:eastAsia="Times New Roman"/>
          <w:b/>
          <w:bCs/>
          <w:color w:val="000000"/>
          <w:lang w:eastAsia="ru-RU"/>
        </w:rPr>
        <w:t>в срок до 15 августа.</w:t>
      </w:r>
      <w:r w:rsidR="00ED6551" w:rsidRPr="00E84EE8">
        <w:rPr>
          <w:rFonts w:eastAsia="Times New Roman"/>
          <w:b/>
          <w:bCs/>
          <w:color w:val="000000"/>
          <w:lang w:eastAsia="ru-RU"/>
        </w:rPr>
        <w:br/>
      </w:r>
      <w:r w:rsidR="00ED6551" w:rsidRPr="00E84EE8">
        <w:rPr>
          <w:rFonts w:eastAsia="Times New Roman"/>
          <w:color w:val="000000"/>
          <w:lang w:eastAsia="ru-RU"/>
        </w:rPr>
        <w:br/>
      </w:r>
      <w:r w:rsidR="00ED6551" w:rsidRPr="00E84EE8">
        <w:rPr>
          <w:rFonts w:eastAsia="Times New Roman"/>
          <w:b/>
          <w:color w:val="000000"/>
          <w:lang w:eastAsia="ru-RU"/>
        </w:rPr>
        <w:t>Граждане, не относящиеся к выше указанной категории, вместе с заявлением предоставляют следующие документы:</w:t>
      </w:r>
      <w:r w:rsidR="00ED6551" w:rsidRPr="00E84EE8">
        <w:rPr>
          <w:rFonts w:eastAsia="Times New Roman"/>
          <w:b/>
          <w:color w:val="000000"/>
          <w:lang w:eastAsia="ru-RU"/>
        </w:rPr>
        <w:br/>
      </w:r>
      <w:r w:rsidR="00ED6551" w:rsidRPr="00E84EE8">
        <w:rPr>
          <w:rFonts w:eastAsia="Times New Roman"/>
          <w:color w:val="000000"/>
          <w:lang w:eastAsia="ru-RU"/>
        </w:rPr>
        <w:t>1) копия паспорта/доверенность на представителя заявителя;</w:t>
      </w:r>
      <w:r w:rsidR="00ED6551" w:rsidRPr="00E84EE8">
        <w:rPr>
          <w:rFonts w:eastAsia="Times New Roman"/>
          <w:color w:val="000000"/>
          <w:lang w:eastAsia="ru-RU"/>
        </w:rPr>
        <w:br/>
      </w:r>
      <w:r w:rsidR="00ED6551" w:rsidRPr="00E84EE8">
        <w:rPr>
          <w:rFonts w:eastAsia="Times New Roman"/>
          <w:color w:val="000000"/>
          <w:lang w:eastAsia="ru-RU"/>
        </w:rPr>
        <w:lastRenderedPageBreak/>
        <w:t>2) копии документов о доходах членов семьи заявителя за период в 12 месяцев за 4 месяца до подачи  заявления;</w:t>
      </w:r>
      <w:r w:rsidR="00ED6551" w:rsidRPr="00E84EE8">
        <w:rPr>
          <w:rFonts w:eastAsia="Times New Roman"/>
          <w:color w:val="000000"/>
          <w:lang w:eastAsia="ru-RU"/>
        </w:rPr>
        <w:br/>
        <w:t>3) копия трудовой книжки или сведения о трудовой деятельности заявителя либо членов его семьи ( для неработающих граждан);</w:t>
      </w:r>
      <w:r w:rsidR="00ED6551" w:rsidRPr="00E84EE8">
        <w:rPr>
          <w:rFonts w:eastAsia="Times New Roman"/>
          <w:color w:val="000000"/>
          <w:lang w:eastAsia="ru-RU"/>
        </w:rPr>
        <w:br/>
        <w:t>4) копия свидетельства о рождении ребенка заявителя.</w:t>
      </w:r>
    </w:p>
    <w:p w:rsidR="00ED6551" w:rsidRPr="00E84EE8" w:rsidRDefault="00ED6551" w:rsidP="00ED6551">
      <w:pPr>
        <w:pStyle w:val="aff4"/>
        <w:numPr>
          <w:ilvl w:val="0"/>
          <w:numId w:val="22"/>
        </w:numPr>
        <w:shd w:val="clear" w:color="auto" w:fill="FFFFFF"/>
        <w:spacing w:after="0"/>
        <w:ind w:right="-188"/>
        <w:rPr>
          <w:rFonts w:eastAsia="Times New Roman"/>
          <w:color w:val="000000"/>
          <w:lang w:eastAsia="ru-RU"/>
        </w:rPr>
      </w:pPr>
      <w:r w:rsidRPr="00E84EE8">
        <w:rPr>
          <w:rFonts w:eastAsia="Times New Roman"/>
          <w:b/>
          <w:bCs/>
          <w:color w:val="000000"/>
          <w:lang w:eastAsia="ru-RU"/>
        </w:rPr>
        <w:t>Консультирование</w:t>
      </w:r>
    </w:p>
    <w:p w:rsidR="00ED6551" w:rsidRPr="00E84EE8" w:rsidRDefault="00ED6551" w:rsidP="00D9296E">
      <w:pPr>
        <w:pStyle w:val="aff4"/>
        <w:shd w:val="clear" w:color="auto" w:fill="FFFFFF"/>
        <w:spacing w:after="100" w:afterAutospacing="1"/>
        <w:ind w:right="-188" w:firstLine="0"/>
        <w:rPr>
          <w:rFonts w:eastAsia="Times New Roman"/>
          <w:color w:val="000000"/>
          <w:lang w:eastAsia="ru-RU"/>
        </w:rPr>
      </w:pPr>
      <w:r w:rsidRPr="00E84EE8">
        <w:rPr>
          <w:rFonts w:eastAsia="Times New Roman"/>
          <w:color w:val="000000"/>
          <w:lang w:eastAsia="ru-RU"/>
        </w:rPr>
        <w:t>- Министерство семейной и демографической политики Тверской области</w:t>
      </w:r>
      <w:r w:rsidRPr="00E84EE8">
        <w:rPr>
          <w:rFonts w:eastAsia="Times New Roman"/>
          <w:color w:val="000000"/>
          <w:lang w:eastAsia="ru-RU"/>
        </w:rPr>
        <w:br/>
        <w:t>Специалист:8(4822)33-34-11</w:t>
      </w:r>
    </w:p>
    <w:p w:rsidR="00D65129" w:rsidRPr="00E84EE8" w:rsidRDefault="00ED6551" w:rsidP="00D9296E">
      <w:pPr>
        <w:pStyle w:val="aff4"/>
        <w:shd w:val="clear" w:color="auto" w:fill="FFFFFF"/>
        <w:spacing w:after="100" w:afterAutospacing="1"/>
        <w:ind w:right="-188" w:firstLine="0"/>
        <w:rPr>
          <w:rFonts w:eastAsia="Times New Roman"/>
          <w:color w:val="000000"/>
          <w:lang w:eastAsia="ru-RU"/>
        </w:rPr>
      </w:pPr>
      <w:r w:rsidRPr="00E84EE8">
        <w:rPr>
          <w:rFonts w:eastAsia="Times New Roman"/>
          <w:color w:val="000000"/>
          <w:lang w:eastAsia="ru-RU"/>
        </w:rPr>
        <w:t>- Отделения по работе с семьёй и детьми по Тверской</w:t>
      </w:r>
      <w:r w:rsidR="00D65129" w:rsidRPr="00E84EE8">
        <w:rPr>
          <w:rFonts w:eastAsia="Times New Roman"/>
          <w:color w:val="000000"/>
          <w:lang w:eastAsia="ru-RU"/>
        </w:rPr>
        <w:t xml:space="preserve"> области</w:t>
      </w:r>
      <w:r w:rsidR="00D65129" w:rsidRPr="00E84EE8">
        <w:rPr>
          <w:rFonts w:eastAsia="Times New Roman"/>
          <w:color w:val="000000"/>
          <w:lang w:eastAsia="ru-RU"/>
        </w:rPr>
        <w:br/>
      </w:r>
      <w:hyperlink r:id="rId25" w:history="1">
        <w:r w:rsidR="00D65129" w:rsidRPr="00E84EE8">
          <w:rPr>
            <w:rFonts w:eastAsia="Times New Roman"/>
            <w:color w:val="E20052"/>
            <w:lang w:eastAsia="ru-RU"/>
          </w:rPr>
          <w:t>https://minsemya.tverreg.ru/podved-iogv/perechen-podved/gbu/</w:t>
        </w:r>
      </w:hyperlink>
    </w:p>
    <w:p w:rsidR="00D65129" w:rsidRPr="00E84EE8" w:rsidRDefault="00D65129" w:rsidP="00D65129">
      <w:pPr>
        <w:pStyle w:val="aff4"/>
        <w:shd w:val="clear" w:color="auto" w:fill="FFFFFF"/>
        <w:spacing w:after="0"/>
        <w:ind w:firstLine="0"/>
        <w:jc w:val="left"/>
        <w:rPr>
          <w:rFonts w:eastAsia="Times New Roman"/>
          <w:b/>
          <w:bCs/>
          <w:color w:val="E20052"/>
          <w:lang w:eastAsia="ru-RU"/>
        </w:rPr>
      </w:pP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007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7.3 Заявление и документы (сведения), указанные в </w:t>
      </w:r>
      <w:proofErr w:type="spellStart"/>
      <w:r w:rsidR="00D65129"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D65129"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</w:t>
      </w:r>
      <w:r w:rsidR="00D65129"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</w:t>
      </w:r>
      <w:r w:rsidR="00D65129"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- документы), могут быть поданы одним из следующих способов:</w:t>
      </w: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701"/>
      <w:bookmarkEnd w:id="1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1) при личном обращении - через любой филиал государственного автономного учреждения Тверской области "Многофункциональный центр предоставления государственных и муниципальных услуг" (далее - МФЦ);</w:t>
      </w: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1702"/>
      <w:bookmarkEnd w:id="2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2) посредством почтовой связи - в адрес государственных бюджетных учреждений - семейных центров в муниципальных образованиях Тверской области, подведомственных Министерству (далее - ГБУ);</w:t>
      </w: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sub_1703"/>
      <w:bookmarkEnd w:id="3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3) при наличии технической возможности - в форме электронных документов (пакета электронных документов), подписанных электронной подписью в соответствии с требованиями Федерального закона от 06.04.2011 N 63-ФЗ "Об электронной подписи",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в адрес ГБУ.</w:t>
      </w:r>
    </w:p>
    <w:bookmarkEnd w:id="4"/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документов, подаваемые при личном обращении заявителя (представителя заявителя) в МФЦ, должны быть заверены в установленном законодательством порядке или представлены с предъявлением подлинников документов.</w:t>
      </w: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При направлении документов посредством почтовой связи или в электронной форме копии документов должны быть заверены в установленном законодательством порядке. Предъявления подлинников документов в указанном случае не требуется.</w:t>
      </w: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sub_1009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7. 4.ГБУ передает заявление и документы в течение 1 рабочего дня со дня их поступления:</w:t>
      </w: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1901"/>
      <w:bookmarkEnd w:id="5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1) до 1 января - на рассмотрение комиссии по назначению и оказанию государственной социальной помощи и иных видов адресной поддержки гражданам Тверской области, созданной при ЦСПН (далее также - Комиссия ЦСПН, Комиссия);</w:t>
      </w:r>
    </w:p>
    <w:bookmarkEnd w:id="6"/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2) с 1 января - на рассмотрение комиссии по признанию граждан нуждающимися в предоставлении мер социальной поддержки, созданной при ГКУ (далее - Комиссия ГКУ, Комиссия). Заседания Комиссии проводятся по мере необходимости, но не реже двух раз в месяц.</w:t>
      </w: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sub_1010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7.5.. Комиссия рассматривает заявления и документы (сведения) и принимает решение о предоставлении дополнительной меры социальной поддержки либо об отказе в предоставлении дополнительной меры социальной поддержки в случаях, указанных в пункте 12 настоящего Порядка. Выписка из протокола направляется Комиссией в ГБУ не позднее 1 рабочего дня, следующего за днем принятия решения о предоставлении дополнительной меры социальной поддержки либо об отказе в предоставлении дополнительной меры социальной поддержки.</w:t>
      </w: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sub_1011"/>
      <w:bookmarkEnd w:id="7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7.6. В случае принятия Комиссией решения о предоставлении дополнительной меры социальной поддержки ГБУ формирует списки детей из малоимущих семей, подлежащих обеспечению питанием в общеобразовательных организациях, и в течение двух рабочих дней со дня вынесения данного решения извещает о принятом решении заявителя (представителя заявителя) по телефону, указанному в заявлении либо при наличии технической возможности в электронном виде через Единый портал.</w:t>
      </w: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sub_1012"/>
      <w:bookmarkEnd w:id="8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7.7 Основаниями для отказа в предоставлении дополнительной меры социальной поддержки являются:</w:t>
      </w: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sub_1201"/>
      <w:bookmarkEnd w:id="9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1) ребенок, на которого предусмотрена дополнительная мера социальной поддержки, не относится к категории лиц, установленных пунктом 2 настоящего Порядка;</w:t>
      </w: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sub_1202"/>
      <w:bookmarkEnd w:id="10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2) непредставление заявителем (представителем заявителя) документов, предусмотренных подпунктами 1, 2 (за исключением документов, которые находятся в распоряжении органов государственной власти, органов местного самоуправления, подведомственных данным органам организаций, участвующих в предоставлении государственных или муниципальных услуг), 3 пункта 6 настоящего Порядка;</w:t>
      </w: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sub_1203"/>
      <w:bookmarkEnd w:id="11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3) наличие дохода семьи заявителя, размер которого не позволяет отнести ее к малоимущим семьям.</w:t>
      </w:r>
    </w:p>
    <w:bookmarkEnd w:id="12"/>
    <w:p w:rsidR="006E2BFA" w:rsidRPr="00E84EE8" w:rsidRDefault="006E2BFA" w:rsidP="00373E98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7.8. Руководитель общеобразовательной организации не позднее двух рабочих дней, следующих за  днем поступления документов, должен рассмотреть заявление  и издать приказ о постановке ребенка на льготное питание.</w:t>
      </w:r>
    </w:p>
    <w:p w:rsidR="00D65129" w:rsidRPr="002577FB" w:rsidRDefault="006E2BFA" w:rsidP="00373E98">
      <w:pPr>
        <w:pStyle w:val="aff1"/>
        <w:jc w:val="both"/>
        <w:rPr>
          <w:rFonts w:ascii="Times New Roman" w:hAnsi="Times New Roman" w:cs="Times New Roman"/>
          <w:color w:val="000000" w:themeColor="text1"/>
        </w:rPr>
      </w:pPr>
      <w:r w:rsidRPr="00E84EE8">
        <w:rPr>
          <w:rFonts w:ascii="Times New Roman" w:hAnsi="Times New Roman" w:cs="Times New Roman"/>
          <w:color w:val="000000" w:themeColor="text1"/>
        </w:rPr>
        <w:t>7.9. Исполнитель  предоставляет  ГБУ  отчет  в  течение  5 дней после</w:t>
      </w:r>
      <w:r w:rsidR="00373E98">
        <w:rPr>
          <w:rFonts w:ascii="Times New Roman" w:hAnsi="Times New Roman" w:cs="Times New Roman"/>
          <w:color w:val="000000" w:themeColor="text1"/>
        </w:rPr>
        <w:t xml:space="preserve"> </w:t>
      </w:r>
      <w:r w:rsidRPr="00E84EE8">
        <w:rPr>
          <w:rFonts w:ascii="Times New Roman" w:hAnsi="Times New Roman" w:cs="Times New Roman"/>
          <w:color w:val="000000" w:themeColor="text1"/>
        </w:rPr>
        <w:t>окончания  каждого  месяца,  за декабрь - до 20 декабря текущего года. За</w:t>
      </w:r>
      <w:r w:rsidR="00373E98">
        <w:rPr>
          <w:rFonts w:ascii="Times New Roman" w:hAnsi="Times New Roman" w:cs="Times New Roman"/>
          <w:color w:val="000000" w:themeColor="text1"/>
        </w:rPr>
        <w:t xml:space="preserve"> </w:t>
      </w:r>
      <w:r w:rsidRPr="00E84EE8">
        <w:rPr>
          <w:rFonts w:ascii="Times New Roman" w:hAnsi="Times New Roman" w:cs="Times New Roman"/>
          <w:color w:val="000000" w:themeColor="text1"/>
        </w:rPr>
        <w:t>период  с  20  до  31  декабря  - в срок до 15 января года, следующего за</w:t>
      </w:r>
      <w:r w:rsidR="00373E98">
        <w:rPr>
          <w:rFonts w:ascii="Times New Roman" w:hAnsi="Times New Roman" w:cs="Times New Roman"/>
          <w:color w:val="000000" w:themeColor="text1"/>
        </w:rPr>
        <w:t xml:space="preserve"> </w:t>
      </w:r>
      <w:r w:rsidRPr="00E84EE8">
        <w:rPr>
          <w:rFonts w:ascii="Times New Roman" w:hAnsi="Times New Roman" w:cs="Times New Roman"/>
          <w:color w:val="000000" w:themeColor="text1"/>
        </w:rPr>
        <w:t>отчетным.</w:t>
      </w:r>
    </w:p>
    <w:p w:rsidR="00D9296E" w:rsidRDefault="00D9296E" w:rsidP="006E2BFA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296E" w:rsidRDefault="00D9296E" w:rsidP="006E2BFA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2BFA" w:rsidRDefault="006E2BFA" w:rsidP="006E2BFA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8.КОНТРОЛЬ ЗА ОРГАНИЗАЦИЕЙ  ШКОЛЬНОГО ПИТАНИЯ</w:t>
      </w:r>
      <w:r w:rsidR="00AE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E24A3" w:rsidRPr="00E84EE8" w:rsidRDefault="00AE24A3" w:rsidP="006E2BFA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2BFA" w:rsidRPr="00E84EE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8.1. Контроль за организацией питания учащихся, соблюдением рецептур и технологических режимов осуществляется, согласно приказу директора, общественно- административной комиссией и комиссией родительского контроля.</w:t>
      </w:r>
    </w:p>
    <w:p w:rsidR="00373E98" w:rsidRDefault="006E2BFA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8.2.Систематический контроль за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бракеражная</w:t>
      </w:r>
      <w:proofErr w:type="spellEnd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комиссия, утвержденная приказом директора. Результаты проверки заносятся в </w:t>
      </w:r>
      <w:proofErr w:type="spellStart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>бракеражный</w:t>
      </w:r>
      <w:proofErr w:type="spellEnd"/>
      <w:r w:rsidRPr="00E84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журнал. </w:t>
      </w:r>
    </w:p>
    <w:p w:rsidR="0018308F" w:rsidRPr="00373E98" w:rsidRDefault="00373E98" w:rsidP="00373E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итание детей должно осуществляться питании с учетом требований, содержащихся в приложениях №6-13 </w:t>
      </w:r>
      <w:proofErr w:type="spellStart"/>
      <w:r w:rsidR="006B3EA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СанПиН</w:t>
      </w:r>
      <w:proofErr w:type="spellEnd"/>
      <w:r w:rsidR="006B3EA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2.3/2.4.3590-20.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4485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6A02F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Выдача готовой пищи для раздачи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</w:t>
      </w:r>
      <w:r w:rsidR="00373E9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744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6A02F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18308F" w:rsidRDefault="006B3EAA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запрещенных пищевых продуктов</w:t>
      </w:r>
      <w:r w:rsidR="00373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08F" w:rsidRDefault="006B3EAA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остатков пищи от предыдущего приема и пищи, приготовленной накануне;</w:t>
      </w:r>
    </w:p>
    <w:p w:rsidR="0018308F" w:rsidRDefault="006B3EAA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пищевых продуктов с истекшими сроками годности и явными признаками недоброкачественности (порчи);</w:t>
      </w:r>
    </w:p>
    <w:p w:rsidR="0018308F" w:rsidRDefault="006B3EAA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овощей и фруктов с наличием плесени и признаками гнили.</w:t>
      </w: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6A02F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Проверку качества пищи, соблюдение рецептур и технологических режимов осуществляет медицинский работник (комиссия по контролю за организацией и качеством питания, бракеражу готовой продукции). Результаты контроля регистрируются в журнале бракеража готовой пищевой продукции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общеобразовательной организации.</w:t>
      </w: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6A02F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компетенцию директора школы по организации питания входит:</w:t>
      </w:r>
    </w:p>
    <w:p w:rsidR="0018308F" w:rsidRDefault="006B3EAA">
      <w:pPr>
        <w:pStyle w:val="normal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ежедневного меню;</w:t>
      </w:r>
    </w:p>
    <w:p w:rsidR="0018308F" w:rsidRDefault="006B3EAA">
      <w:pPr>
        <w:pStyle w:val="normal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состояния производственной базы пищеблока, </w:t>
      </w:r>
      <w:r w:rsidR="00373E9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 устаревшего оборудования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08F" w:rsidRDefault="006B3EAA">
      <w:pPr>
        <w:pStyle w:val="normal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капитальный и текущий ремонт помещений пищеблока;</w:t>
      </w:r>
    </w:p>
    <w:p w:rsidR="0018308F" w:rsidRDefault="006B3EAA">
      <w:pPr>
        <w:pStyle w:val="normal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контроль соблюдения требований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санитарно-эпидемиологических правил и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08F" w:rsidRDefault="006B3EAA">
      <w:pPr>
        <w:pStyle w:val="normal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пищеблока школы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18308F" w:rsidRDefault="006B3EAA">
      <w:pPr>
        <w:pStyle w:val="normal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контрактов на поставку продуктов питания поставщиком.</w:t>
      </w: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6A0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Режим питания устанавливается в зависимости от утвержденного графика (расписания) учебных занятий и утверждается непосредственно директором общеобразовательной организации.</w:t>
      </w:r>
    </w:p>
    <w:p w:rsidR="0018308F" w:rsidRPr="006A02FB" w:rsidRDefault="006A02FB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9. Работа буфета организует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течение всего учебного дня</w:t>
      </w:r>
    </w:p>
    <w:p w:rsidR="0018308F" w:rsidRDefault="001830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08F" w:rsidRDefault="006A02FB">
      <w:pPr>
        <w:pStyle w:val="normal"/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62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="006B3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Ответственность и контроль за организацией питания</w:t>
      </w:r>
    </w:p>
    <w:p w:rsidR="0018308F" w:rsidRDefault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2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.1. Директор общеобразовательной организации создаёт условия для организации качественного питания обучающихся и несет персональную ответственность за организацию питания детей в школе.</w:t>
      </w:r>
    </w:p>
    <w:p w:rsidR="0018308F" w:rsidRDefault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.2. Директор школы представляет учредителю необходимые документы по использованию денежных средств на питание обучающихся.</w:t>
      </w:r>
    </w:p>
    <w:p w:rsidR="0018308F" w:rsidRDefault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247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. К началу нового учебного года директором школы издается приказ о назначении лица, ответственного за питание в общеобразовательной организации, комиссии по контролю за организацией и качеством питания, бракеражу готовой продукции, определяются их функциональные обязанности.</w:t>
      </w:r>
    </w:p>
    <w:p w:rsidR="0018308F" w:rsidRDefault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247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Контроль организации питания в общеобразовательной организации осуществляют директор, медицинский работник, комиссия по контролю за организацией и качеством питания, бракеражу готовой продукции, утвержденные приказом директора школы </w:t>
      </w:r>
      <w:r w:rsidR="00D744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08F" w:rsidRDefault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247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Ответственный (-е) за организацию питания осуществляет учет питающихся детей в Журнале учета посещаемости детей, а также учет питающихся детей льготной категории, детей, получающих питание по индивидуальному меню.</w:t>
      </w:r>
    </w:p>
    <w:p w:rsidR="0018308F" w:rsidRDefault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247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Директор школы обеспечивает контроль:</w:t>
      </w:r>
    </w:p>
    <w:p w:rsidR="0018308F" w:rsidRDefault="006B3EAA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701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договоров на закупку и поставку продуктов питания;</w:t>
      </w:r>
    </w:p>
    <w:p w:rsidR="0018308F" w:rsidRDefault="006B3EAA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701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18308F" w:rsidRDefault="006B3EAA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2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пищеблока общеобразовательной организации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18308F" w:rsidRDefault="006B3EAA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701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18308F" w:rsidRDefault="006B3EAA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хранения и сроков реализации пищевых продуктов.</w:t>
      </w:r>
    </w:p>
    <w:p w:rsidR="00D74485" w:rsidRDefault="00D744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08F" w:rsidRDefault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247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Лицо, ответственное за организацию питания:</w:t>
      </w:r>
    </w:p>
    <w:p w:rsidR="0018308F" w:rsidRDefault="006B3EAA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координирует и контролирует деятельность классных руководителей по организации питания;</w:t>
      </w:r>
    </w:p>
    <w:p w:rsidR="0018308F" w:rsidRDefault="006B3EAA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списки обучающихся для предоставления питания;</w:t>
      </w:r>
    </w:p>
    <w:p w:rsidR="0018308F" w:rsidRDefault="006B3EAA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указанные списки заведующему производством (шеф-повару) для расчета размера средств, необходимых для обеспечения обучающихся питанием;</w:t>
      </w:r>
    </w:p>
    <w:p w:rsidR="0018308F" w:rsidRDefault="006B3EAA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учёт фактической посещаемости школьниками столовой, охват </w:t>
      </w:r>
      <w:r w:rsidR="00373E98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08F" w:rsidRDefault="006B3EAA" w:rsidP="00D74485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уточняет количество и персонифицированный список детей из малоимущих семей, </w:t>
      </w:r>
    </w:p>
    <w:p w:rsidR="0018308F" w:rsidRDefault="006B3EAA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мониторинг удовлетворенности качеством школьного питания;</w:t>
      </w:r>
    </w:p>
    <w:p w:rsidR="0018308F" w:rsidRDefault="006B3EAA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предложения по улучшению питания.</w:t>
      </w:r>
    </w:p>
    <w:p w:rsidR="0018308F" w:rsidRDefault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247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Классные руководители общеобразовательной организации:</w:t>
      </w:r>
    </w:p>
    <w:p w:rsidR="0018308F" w:rsidRDefault="006B3EAA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ежедневно </w:t>
      </w:r>
      <w:r w:rsidR="00BD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позднее, чем за 1 час до приема пищи в день 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представляют лицу, ответственному за организацию питания заявку на количество обучающихся </w:t>
      </w:r>
      <w:r w:rsidR="00D74485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платформы  "Ладошки"</w:t>
      </w:r>
    </w:p>
    <w:p w:rsidR="0018308F" w:rsidRDefault="006B3EAA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ежедневно уточняют представленную ранее заявку</w:t>
      </w:r>
      <w:r w:rsidR="00D9296E">
        <w:rPr>
          <w:rFonts w:ascii="Times New Roman" w:eastAsia="Times New Roman" w:hAnsi="Times New Roman" w:cs="Times New Roman"/>
          <w:color w:val="000000"/>
          <w:sz w:val="24"/>
          <w:szCs w:val="24"/>
        </w:rPr>
        <w:t>( при необходимости)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08F" w:rsidRDefault="00D74485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ежемесячно 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 лицу, ответственному за организацию питания, данные о фактическом количестве приемов пищи по каждому обучающемуся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(1-4 классы , горячие завтраки)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4485" w:rsidRPr="00D74485" w:rsidRDefault="006B3EAA" w:rsidP="00D74485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D74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предусматривают в планах воспитательной работы мероприятия, направленные на формирование здорового образа жизни обучающихся, </w:t>
      </w:r>
    </w:p>
    <w:p w:rsidR="0018308F" w:rsidRDefault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247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Ответственный дежурный по школе (дежурный администратор) обеспечивает дежурство учителей и обучающихся в помещении столовой. Дежурные учителя обеспечивают соблюдение режима посещения столовой, личной гигиены обучающихся, общественный порядок и содействуют работникам столовой в организации питания.</w:t>
      </w:r>
    </w:p>
    <w:p w:rsidR="0018308F" w:rsidRDefault="001830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08F" w:rsidRDefault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6"/>
        </w:tabs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6B3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Документация</w:t>
      </w:r>
    </w:p>
    <w:p w:rsidR="0018308F" w:rsidRDefault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6"/>
        </w:tabs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18308F" w:rsidRDefault="006B3EAA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об организации питания обучающихся в школе;</w:t>
      </w:r>
    </w:p>
    <w:p w:rsidR="0018308F" w:rsidRDefault="006B3EAA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производственном  контроле за организацией и качеством питания в общеобразовательной организации;</w:t>
      </w:r>
    </w:p>
    <w:p w:rsidR="0018308F" w:rsidRDefault="006B3EAA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комиссии по контролю за организацией и качеством питания, бракеражу готовой продукции; </w:t>
      </w:r>
    </w:p>
    <w:p w:rsidR="0018308F" w:rsidRDefault="006B3EAA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школьной столовой;</w:t>
      </w:r>
    </w:p>
    <w:p w:rsidR="0018308F" w:rsidRDefault="006B3EAA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договоры на поставку продуктов питания;</w:t>
      </w:r>
    </w:p>
    <w:p w:rsidR="0018308F" w:rsidRDefault="006B3EAA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2-х недельное меню, включающее меню для возрастной группы детей (от 7 до 12 лет и от 12 лет и старше), технологические карты кулинарных изделий (блюд);</w:t>
      </w:r>
    </w:p>
    <w:p w:rsidR="0018308F" w:rsidRDefault="006B3EAA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ежедневное меню с указанием выхода блюд для возрастной группы детей (от 7 до 12 лет и от 12 лет и старше);</w:t>
      </w:r>
    </w:p>
    <w:p w:rsidR="0018308F" w:rsidRDefault="006B3EAA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 бракеража скоропортящейся пищевой продукции (в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8308F" w:rsidRDefault="006B3EAA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 бракеража готовой пищевой продукции (в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8308F" w:rsidRDefault="006A02FB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бактерицидной лампы на пищеблоке;</w:t>
      </w:r>
    </w:p>
    <w:p w:rsidR="0018308F" w:rsidRPr="006A02FB" w:rsidRDefault="006B3EAA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 w:themeColor="text1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 генеральной уборки, ведомость учета обработки посуды, столовых приборов, оборудования;</w:t>
      </w:r>
    </w:p>
    <w:p w:rsidR="00AE24A3" w:rsidRPr="00373E98" w:rsidRDefault="006B3EAA" w:rsidP="00AE24A3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 w:themeColor="text1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Журнал учета температурного режима холодильного оборудования (в соответствии с </w:t>
      </w:r>
      <w:proofErr w:type="spellStart"/>
      <w:r w:rsidRPr="006A0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6A0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6A02FB" w:rsidRPr="00BD33BB" w:rsidRDefault="006B3EAA" w:rsidP="00BD33BB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 w:themeColor="text1"/>
        </w:rPr>
      </w:pPr>
      <w:r w:rsidRPr="006A0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Журнал учета температуры и влажности в складских помещениях (в соответствии с </w:t>
      </w:r>
      <w:proofErr w:type="spellStart"/>
      <w:r w:rsidRPr="006A0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6A0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18308F" w:rsidRDefault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6"/>
        </w:tabs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6B3E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Перечень приказов:</w:t>
      </w:r>
    </w:p>
    <w:p w:rsidR="0018308F" w:rsidRDefault="006B3EAA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и введение в действие настоящего Положения;</w:t>
      </w:r>
    </w:p>
    <w:p w:rsidR="0018308F" w:rsidRDefault="006B3EAA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введении в действие примерного 2-х недельного меню для обучающихся общеобразовательной организации;</w:t>
      </w:r>
    </w:p>
    <w:p w:rsidR="0018308F" w:rsidRDefault="006B3EAA">
      <w:pPr>
        <w:pStyle w:val="normal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контроле за организацией питания;</w:t>
      </w:r>
    </w:p>
    <w:p w:rsidR="0018308F" w:rsidRPr="00BD33BB" w:rsidRDefault="006B3EAA" w:rsidP="00BD33BB">
      <w:pPr>
        <w:pStyle w:val="normal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right="5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режима питания</w:t>
      </w:r>
      <w:r w:rsidRPr="00373E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E98" w:rsidRDefault="00373E98">
      <w:pPr>
        <w:pStyle w:val="normal"/>
        <w:pBdr>
          <w:top w:val="nil"/>
          <w:left w:val="nil"/>
          <w:bottom w:val="nil"/>
          <w:right w:val="nil"/>
          <w:between w:val="nil"/>
        </w:pBdr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308F" w:rsidRDefault="006B3EAA">
      <w:pPr>
        <w:pStyle w:val="normal"/>
        <w:pBdr>
          <w:top w:val="nil"/>
          <w:left w:val="nil"/>
          <w:bottom w:val="nil"/>
          <w:right w:val="nil"/>
          <w:between w:val="nil"/>
        </w:pBdr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A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Заключительные положения</w:t>
      </w: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A02F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 Настоящее Положение является локальным нормативным актом общеобразовательной организации, принимается на Педагогическом совете и утверждается (либо вводится в действие) приказом директора общеобразовательной организации.</w:t>
      </w:r>
    </w:p>
    <w:p w:rsidR="0018308F" w:rsidRDefault="006B3EAA">
      <w:pPr>
        <w:pStyle w:val="normal"/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A02F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A02F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 Положение принимается на неопределенный срок. Изменения и дополнения к Положению принимаются в порядке, предусмотренном п.</w:t>
      </w:r>
      <w:r w:rsidR="00AE24A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 настоящего Положения.</w:t>
      </w: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A02F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A02FB" w:rsidRDefault="006B3EAA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br w:type="page"/>
      </w:r>
      <w:r w:rsidR="006A02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</w:t>
      </w: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1"/>
        </w:tabs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Приложение </w:t>
      </w:r>
      <w:r w:rsidR="00373E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1"/>
        </w:tabs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об организации питания </w:t>
      </w: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  <w:tab w:val="left" w:pos="9471"/>
        </w:tabs>
        <w:ind w:right="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школе</w:t>
      </w:r>
    </w:p>
    <w:p w:rsidR="0018308F" w:rsidRDefault="001830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08F" w:rsidRDefault="001830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08F" w:rsidRDefault="001830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Перечень пищевой продукции, </w:t>
      </w:r>
    </w:p>
    <w:p w:rsidR="0018308F" w:rsidRDefault="006B3E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center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которая не допускается при организации питания детей</w:t>
      </w:r>
    </w:p>
    <w:p w:rsidR="0018308F" w:rsidRDefault="006B3EAA" w:rsidP="006A02F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Пищевая продукция без маркировки и (или) с истекшими сроками годности и (или) признаками недоброкачественности.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Пищевая продукция, не соответствующая требованиям технических регламентов Таможенного союза.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Мясо сельскохозяйственных животных и птицы, рыба, не прошедшие ветеринарно-санитарную экспертизу.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Субпродукты, кроме говяжьих печени, языка, сердца.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Непотрошеная птица.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Мясо диких животных.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Яйца и мясо водоплавающих птиц.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Яйца с загрязненной и (или) поврежденной скорлупой, а также яйца из хозяйств, неблагополучных по сальмонеллезам.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9. Консервы с нарушением герметичности банок,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бомбажные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хлопуши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 банки с ржавчиной, деформированные.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Крупа, мука, сухофрукты, загрязненные различными примесями или зараженные амбарными вредителями.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Пищевая продукция домашнего (не промышленного) изготовления.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Кремовые кондитерские изделия (пирожные и торты).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13. Зельцы, изделия из мясной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 Макароны по-флотски (с фаршем), макароны с рубленым яйцом.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15. Творог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непастеризованного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молока, фляжный творог, фляжную сметану без термической обработки.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16. Простокваша -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самоквас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Грибы и продукты (кулинарные изделия), из них приготовленные.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18. Квас.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19. Соки концентрированные диффузионные.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21. Сырокопченые мясные гастрономические изделия и колбасы.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22. Блюда, изготовленные из мяса, птицы, рыбы (кроме соленой), не прошедших тепловую обработку.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23. Масло растительное пальмовое, рапсовое, кокосовое, хлопковое.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24. Жареные во фритюре пищевая продукция и продукция общественного питания.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25. Уксус, горчица, хрен, перец острый (красный, черный).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26. Острые соусы, кетчупы, майонез.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27. Овощи и фрукты консервированные, содержащие уксус.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28. Кофе натуральный; тонизирующие напитки (в том числе энергетические).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29. Кулинарные,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гидрогенизированные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масла и жиры, маргарин (кроме выпечки).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30. Ядро абрикосовой косточки, арахис.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31. Газированные напитки; газированная вода питьевая.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32. Молочная продукция и мороженое на основе растительных жиров.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33. Жевательная резинка.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34. Кумыс, кисломолочная продукция с содержанием этанола (более 0,5%).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35. Карамель, в том числе леденцовая.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36. Холодные напитки и морсы (без термической обработки) из плодово-ягодного сырья.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37. Окрошки и холодные супы.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38. Яичница-глазунья.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39. Паштеты, блинчики с мясом и с творогом.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40. Блюда из (или на основе) сухих пищевых концентратов, в том числе быстрого приготовления.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41. Картофельные и кукурузные чипсы, снеки.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42. Изделия из рубленого мяса и рыбы, салаты, блины и оладьи, приготовленные в условиях палаточного лагеря.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43. Сырки творожные; изделия творожные более 9% жирности.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44. Молоко и молочные напитки, стерилизованные менее 2,5% и более 3,5% жирности; кисломолочные напитки менее 2,5% и более 3,5% жирности.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45. Готовые кулинарные блюда, не входящие в меню текущего дня, реализуемые через буфеты.</w:t>
      </w: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p w:rsidR="00373E98" w:rsidRDefault="00373E98" w:rsidP="006A02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</w:pPr>
    </w:p>
    <w:sectPr w:rsidR="00373E98" w:rsidSect="0018308F">
      <w:footerReference w:type="default" r:id="rId26"/>
      <w:type w:val="continuous"/>
      <w:pgSz w:w="11900" w:h="16840"/>
      <w:pgMar w:top="1134" w:right="851" w:bottom="1134" w:left="141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C7" w:rsidRDefault="002822C7" w:rsidP="0018308F">
      <w:r>
        <w:separator/>
      </w:r>
    </w:p>
  </w:endnote>
  <w:endnote w:type="continuationSeparator" w:id="0">
    <w:p w:rsidR="002822C7" w:rsidRDefault="002822C7" w:rsidP="0018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4F" w:rsidRDefault="00BD514F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C7" w:rsidRDefault="002822C7" w:rsidP="0018308F">
      <w:r>
        <w:separator/>
      </w:r>
    </w:p>
  </w:footnote>
  <w:footnote w:type="continuationSeparator" w:id="0">
    <w:p w:rsidR="002822C7" w:rsidRDefault="002822C7" w:rsidP="00183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73F"/>
    <w:multiLevelType w:val="multilevel"/>
    <w:tmpl w:val="F57EA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4DD3A10"/>
    <w:multiLevelType w:val="multilevel"/>
    <w:tmpl w:val="5FDAC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0623544"/>
    <w:multiLevelType w:val="multilevel"/>
    <w:tmpl w:val="52FAD5F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3A8469E"/>
    <w:multiLevelType w:val="multilevel"/>
    <w:tmpl w:val="BDD07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807011A"/>
    <w:multiLevelType w:val="multilevel"/>
    <w:tmpl w:val="74CAD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D0C021E"/>
    <w:multiLevelType w:val="multilevel"/>
    <w:tmpl w:val="C1125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F30295B"/>
    <w:multiLevelType w:val="multilevel"/>
    <w:tmpl w:val="74E8466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F65273D"/>
    <w:multiLevelType w:val="multilevel"/>
    <w:tmpl w:val="26F4B71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EFC34E5"/>
    <w:multiLevelType w:val="multilevel"/>
    <w:tmpl w:val="C57CB28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34072DC5"/>
    <w:multiLevelType w:val="multilevel"/>
    <w:tmpl w:val="4C0CFEE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DD968C7"/>
    <w:multiLevelType w:val="multilevel"/>
    <w:tmpl w:val="DD34B62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F6F3C78"/>
    <w:multiLevelType w:val="multilevel"/>
    <w:tmpl w:val="037E408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7A1221D"/>
    <w:multiLevelType w:val="multilevel"/>
    <w:tmpl w:val="CCEC14E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4CE657C3"/>
    <w:multiLevelType w:val="multilevel"/>
    <w:tmpl w:val="49EA0CD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506B5162"/>
    <w:multiLevelType w:val="multilevel"/>
    <w:tmpl w:val="B2D2A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5318085F"/>
    <w:multiLevelType w:val="multilevel"/>
    <w:tmpl w:val="C3367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F200BC6"/>
    <w:multiLevelType w:val="multilevel"/>
    <w:tmpl w:val="C6FAD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664B1C51"/>
    <w:multiLevelType w:val="multilevel"/>
    <w:tmpl w:val="25103E8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6C391B84"/>
    <w:multiLevelType w:val="multilevel"/>
    <w:tmpl w:val="86B8B1A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6EEE6DB0"/>
    <w:multiLevelType w:val="multilevel"/>
    <w:tmpl w:val="CB3A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BB2FB2"/>
    <w:multiLevelType w:val="multilevel"/>
    <w:tmpl w:val="FE86F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7B1C42E4"/>
    <w:multiLevelType w:val="multilevel"/>
    <w:tmpl w:val="DAB8449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1"/>
  </w:num>
  <w:num w:numId="5">
    <w:abstractNumId w:val="17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1"/>
  </w:num>
  <w:num w:numId="11">
    <w:abstractNumId w:val="6"/>
  </w:num>
  <w:num w:numId="12">
    <w:abstractNumId w:val="0"/>
  </w:num>
  <w:num w:numId="13">
    <w:abstractNumId w:val="9"/>
  </w:num>
  <w:num w:numId="14">
    <w:abstractNumId w:val="13"/>
  </w:num>
  <w:num w:numId="15">
    <w:abstractNumId w:val="15"/>
  </w:num>
  <w:num w:numId="16">
    <w:abstractNumId w:val="3"/>
  </w:num>
  <w:num w:numId="17">
    <w:abstractNumId w:val="1"/>
  </w:num>
  <w:num w:numId="18">
    <w:abstractNumId w:val="16"/>
  </w:num>
  <w:num w:numId="19">
    <w:abstractNumId w:val="5"/>
  </w:num>
  <w:num w:numId="20">
    <w:abstractNumId w:val="20"/>
  </w:num>
  <w:num w:numId="21">
    <w:abstractNumId w:val="1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08F"/>
    <w:rsid w:val="00037DD9"/>
    <w:rsid w:val="001364F5"/>
    <w:rsid w:val="0018308F"/>
    <w:rsid w:val="002577FB"/>
    <w:rsid w:val="002822C7"/>
    <w:rsid w:val="002F182F"/>
    <w:rsid w:val="00373E98"/>
    <w:rsid w:val="00595179"/>
    <w:rsid w:val="006A02FB"/>
    <w:rsid w:val="006B3EAA"/>
    <w:rsid w:val="006E2BFA"/>
    <w:rsid w:val="00733EE1"/>
    <w:rsid w:val="00784EB9"/>
    <w:rsid w:val="007D7D87"/>
    <w:rsid w:val="00845110"/>
    <w:rsid w:val="008452AB"/>
    <w:rsid w:val="00A67676"/>
    <w:rsid w:val="00AE24A3"/>
    <w:rsid w:val="00B320A8"/>
    <w:rsid w:val="00B32476"/>
    <w:rsid w:val="00BD33BB"/>
    <w:rsid w:val="00BD514F"/>
    <w:rsid w:val="00CE2981"/>
    <w:rsid w:val="00D65129"/>
    <w:rsid w:val="00D74485"/>
    <w:rsid w:val="00D91099"/>
    <w:rsid w:val="00D9296E"/>
    <w:rsid w:val="00DD6EFD"/>
    <w:rsid w:val="00E04F24"/>
    <w:rsid w:val="00E84EE8"/>
    <w:rsid w:val="00ED6551"/>
    <w:rsid w:val="00F7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Arimo" w:hAnsi="Arimo" w:cs="Arimo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FD"/>
  </w:style>
  <w:style w:type="paragraph" w:styleId="1">
    <w:name w:val="heading 1"/>
    <w:basedOn w:val="normal"/>
    <w:next w:val="normal"/>
    <w:rsid w:val="001830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830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830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830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830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830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8308F"/>
  </w:style>
  <w:style w:type="table" w:customStyle="1" w:styleId="TableNormal">
    <w:name w:val="Table Normal"/>
    <w:rsid w:val="001830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830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830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830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830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830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830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830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1830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1830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1830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1830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830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1830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1830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18308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18308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3">
    <w:basedOn w:val="TableNormal"/>
    <w:rsid w:val="0018308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4">
    <w:basedOn w:val="TableNormal"/>
    <w:rsid w:val="0018308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rsid w:val="0018308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rsid w:val="0018308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rsid w:val="0018308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rsid w:val="0018308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9">
    <w:basedOn w:val="TableNormal"/>
    <w:rsid w:val="0018308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a">
    <w:basedOn w:val="TableNormal"/>
    <w:rsid w:val="0018308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b">
    <w:name w:val="header"/>
    <w:basedOn w:val="a"/>
    <w:link w:val="afc"/>
    <w:uiPriority w:val="99"/>
    <w:semiHidden/>
    <w:unhideWhenUsed/>
    <w:rsid w:val="00BD514F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BD514F"/>
  </w:style>
  <w:style w:type="paragraph" w:styleId="afd">
    <w:name w:val="footer"/>
    <w:basedOn w:val="a"/>
    <w:link w:val="afe"/>
    <w:uiPriority w:val="99"/>
    <w:semiHidden/>
    <w:unhideWhenUsed/>
    <w:rsid w:val="00BD514F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BD514F"/>
  </w:style>
  <w:style w:type="table" w:styleId="aff">
    <w:name w:val="Table Grid"/>
    <w:basedOn w:val="a1"/>
    <w:uiPriority w:val="59"/>
    <w:rsid w:val="00BD5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6E2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E2BFA"/>
  </w:style>
  <w:style w:type="paragraph" w:customStyle="1" w:styleId="p2">
    <w:name w:val="p2"/>
    <w:basedOn w:val="a"/>
    <w:rsid w:val="006E2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Гипертекстовая ссылка"/>
    <w:basedOn w:val="a0"/>
    <w:uiPriority w:val="99"/>
    <w:rsid w:val="006E2BFA"/>
    <w:rPr>
      <w:rFonts w:cs="Times New Roman"/>
      <w:color w:val="106BBE"/>
    </w:rPr>
  </w:style>
  <w:style w:type="paragraph" w:customStyle="1" w:styleId="aff1">
    <w:name w:val="Таблицы (моноширинный)"/>
    <w:basedOn w:val="a"/>
    <w:next w:val="a"/>
    <w:uiPriority w:val="99"/>
    <w:rsid w:val="006E2BF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uturismarkdown-paragraph">
    <w:name w:val="futurismarkdown-paragraph"/>
    <w:basedOn w:val="a"/>
    <w:rsid w:val="006E2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Strong"/>
    <w:basedOn w:val="a0"/>
    <w:uiPriority w:val="22"/>
    <w:qFormat/>
    <w:rsid w:val="006E2BFA"/>
    <w:rPr>
      <w:b/>
      <w:bCs/>
    </w:rPr>
  </w:style>
  <w:style w:type="character" w:styleId="aff3">
    <w:name w:val="Hyperlink"/>
    <w:basedOn w:val="a0"/>
    <w:uiPriority w:val="99"/>
    <w:semiHidden/>
    <w:unhideWhenUsed/>
    <w:rsid w:val="006E2BFA"/>
    <w:rPr>
      <w:color w:val="0000FF"/>
      <w:u w:val="single"/>
    </w:rPr>
  </w:style>
  <w:style w:type="paragraph" w:styleId="aff4">
    <w:name w:val="List Paragraph"/>
    <w:basedOn w:val="a"/>
    <w:uiPriority w:val="34"/>
    <w:qFormat/>
    <w:rsid w:val="008452AB"/>
    <w:pPr>
      <w:spacing w:after="120"/>
      <w:ind w:left="720" w:firstLine="709"/>
      <w:contextualSpacing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5">
    <w:name w:val="Balloon Text"/>
    <w:basedOn w:val="a"/>
    <w:link w:val="aff6"/>
    <w:uiPriority w:val="99"/>
    <w:semiHidden/>
    <w:unhideWhenUsed/>
    <w:rsid w:val="00037DD9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037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xn--90anlffn.xn--80aaccp4ajwpkgbl4lpb.xn--p1ai/files/%D0%9F%D1%80%D0%B8%D0%BA%D0%B0%D0%B7%20%D0%BE%D1%82%2027.01.2022%2086-%D0%BF%D0%BA.pdf" TargetMode="External"/><Relationship Id="rId18" Type="http://schemas.openxmlformats.org/officeDocument/2006/relationships/hyperlink" Target="https://xn--90anlffn.xn--80aaccp4ajwpkgbl4lpb.xn--p1ai/files/%D0%94%D0%B5%D1%82%D1%81%D0%BA%D0%BE%D0%B5%20%D0%BF%D0%B8%D1%82%D0%B0%D0%BD%D0%B8%D0%B5%20%D0%A2%D0%B5%D1%85%D0%BD%D0%BE%D0%BB%D0%BE%D0%B3%D0%B8%D1%87%D0%B5%D1%81%D0%BA%D0%B8%D0%B5%20%D0%BA%D0%B0%D1%80%D1%82%D1%8B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xn--90anlffn.xn--80aaccp4ajwpkgbl4lpb.xn--p1ai/files/%D0%9F%D1%80%D0%B8%D0%BA%D0%B0%D0%B7%20%D0%BE%D1%82%2016.12.2021%201240-%D0%BF%D0%BA.pdf" TargetMode="External"/><Relationship Id="rId17" Type="http://schemas.openxmlformats.org/officeDocument/2006/relationships/hyperlink" Target="https://xn--90anlffn.xn--80aaccp4ajwpkgbl4lpb.xn--p1ai/files/%D0%9F%D1%80%D0%B8%D0%BC%D0%B5%D1%80%D0%BD%D0%BE%D0%B5%2010-%D0%B4%D0%BD%D0%B5%D0%B2%D0%BD%D0%BE%D0%B5%20%D0%BC%D0%B5%D0%BD%D1%8E.xlsx" TargetMode="External"/><Relationship Id="rId25" Type="http://schemas.openxmlformats.org/officeDocument/2006/relationships/hyperlink" Target="https://minsemya.tverreg.ru/podved-iogv/perechen-podved/gb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90anlffn.xn--80aaccp4ajwpkgbl4lpb.xn--p1ai/files/%D0%9F%D1%80%D0%B8%D0%BA%D0%B0%D0%B7%20%D0%9C%D0%9E%20%D0%A2%D0%9E.pdf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90anlffn.xn--80aaccp4ajwpkgbl4lpb.xn--p1ai/files/%D0%9F%D1%80%D0%B8%D0%BA%D0%B0%D0%B7%20%D0%9C%D0%B8%D0%BD%D0%B8%D1%81%D1%82%D0%B5%D1%80%D1%81%D1%82%D0%B2%D0%B0%20%D0%BE%D0%B1%D1%80%D0%B0%D0%B7%D0%BE%D0%B2%D0%B0%D0%BD%D0%B8%D1%8F%20%D0%A2%D0%B2%D0%B5%D1%80%D1%81%D0%BA%D0%BE%D0%B9%20%D0%BE%D0%B1%D0%BB%D0%B0%D1%81%D1%82%D0%B8%20%D0%BE%D1%82%2009.01.2023%20%E2%84%96%2014-%D0%9F%D0%9A.pdf" TargetMode="External"/><Relationship Id="rId24" Type="http://schemas.openxmlformats.org/officeDocument/2006/relationships/hyperlink" Target="http://mobileonline.garant.ru/document/redirect/74904776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90anlffn.xn--80aaccp4ajwpkgbl4lpb.xn--p1ai/files/%D0%9F%D0%BE%D1%80%D1%8F%D0%B4%D0%BE%D0%BA%20%D0%BF%D1%80%D0%B5%D0%B4%D0%BE%D1%81%D1%82%D0%B0%D0%B2%D0%BB%D0%B5%D0%BD%D0%B8%D1%8F.rar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xn--90anlffn.xn--80aaccp4ajwpkgbl4lpb.xn--p1ai/files/Scan_26-12-2020_1140.pdf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5445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36415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8</cp:revision>
  <dcterms:created xsi:type="dcterms:W3CDTF">2025-05-26T12:54:00Z</dcterms:created>
  <dcterms:modified xsi:type="dcterms:W3CDTF">2025-05-27T07:32:00Z</dcterms:modified>
</cp:coreProperties>
</file>