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0" w:rsidRPr="00A22C38" w:rsidRDefault="000E5BC1" w:rsidP="00A22C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  <w:r w:rsidR="00A22C3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средняя общеобразовательная школа № 14</w:t>
      </w: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b/>
          <w:sz w:val="44"/>
        </w:rPr>
      </w:pPr>
      <w:r w:rsidRPr="00A22C38">
        <w:rPr>
          <w:rFonts w:ascii="Times New Roman" w:hAnsi="Times New Roman" w:cs="Times New Roman"/>
          <w:b/>
          <w:sz w:val="44"/>
        </w:rPr>
        <w:t xml:space="preserve">Программа летней профильной смены «Служу Отечеству», посвященной 80-летию Великой Победы для </w:t>
      </w:r>
      <w:r w:rsidR="000E5BC1">
        <w:rPr>
          <w:rFonts w:ascii="Times New Roman" w:hAnsi="Times New Roman" w:cs="Times New Roman"/>
          <w:b/>
          <w:sz w:val="44"/>
        </w:rPr>
        <w:t>лагеря труда и отдыха</w:t>
      </w: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0E5BC1" w:rsidRDefault="000E5BC1" w:rsidP="00A22C38">
      <w:pPr>
        <w:jc w:val="center"/>
        <w:rPr>
          <w:rFonts w:ascii="Times New Roman" w:hAnsi="Times New Roman" w:cs="Times New Roman"/>
          <w:sz w:val="28"/>
        </w:rPr>
      </w:pPr>
    </w:p>
    <w:p w:rsidR="000E5BC1" w:rsidRPr="00A22C38" w:rsidRDefault="000E5BC1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  <w:r w:rsidRPr="00A22C38">
        <w:rPr>
          <w:rFonts w:ascii="Times New Roman" w:hAnsi="Times New Roman" w:cs="Times New Roman"/>
          <w:sz w:val="28"/>
        </w:rPr>
        <w:t>Тверь, 2025г</w:t>
      </w:r>
    </w:p>
    <w:p w:rsidR="000E5BC1" w:rsidRDefault="000E5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180945"/>
        <w:docPartObj>
          <w:docPartGallery w:val="Table of Contents"/>
          <w:docPartUnique/>
        </w:docPartObj>
      </w:sdtPr>
      <w:sdtEndPr/>
      <w:sdtContent>
        <w:p w:rsidR="00E74E31" w:rsidRPr="00E74E31" w:rsidRDefault="00E74E31">
          <w:pPr>
            <w:pStyle w:val="a8"/>
            <w:rPr>
              <w:rFonts w:ascii="Times New Roman" w:hAnsi="Times New Roman" w:cs="Times New Roman"/>
              <w:color w:val="000000" w:themeColor="text1"/>
              <w:sz w:val="36"/>
            </w:rPr>
          </w:pPr>
          <w:r w:rsidRPr="00E74E31">
            <w:rPr>
              <w:rFonts w:ascii="Times New Roman" w:hAnsi="Times New Roman" w:cs="Times New Roman"/>
              <w:color w:val="000000" w:themeColor="text1"/>
              <w:sz w:val="36"/>
            </w:rPr>
            <w:t>Оглавление</w:t>
          </w:r>
        </w:p>
        <w:p w:rsidR="00E74E31" w:rsidRPr="00E74E31" w:rsidRDefault="00E74E3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E74E3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E74E3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E74E3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95524723" w:history="1">
            <w:r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Паспорт программы летней модульной смены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_Toc195524723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8B590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4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_Toc195524724 \h </w:instrTex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8B590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5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Методическое обеспечение программы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_Toc195524725 \h </w:instrTex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8B590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6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воспитательной работы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_Toc195524726 \h </w:instrTex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8B590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7" w:history="1">
            <w:r w:rsid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Модуль «ЛИЦА ГЕРОЕВ»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_Toc195524727 \h </w:instrTex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8B590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8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Модуль «ОТ ГЕРО</w:t>
            </w:r>
            <w:r w:rsid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ЕВ БЫЛЫХ ВРЕМЕН…»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_Toc195524728 \h </w:instrTex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8B590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9" w:history="1">
            <w:r w:rsid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Модуль «МЫ БУДУЩЕЕ РОССИИ…»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_Toc195524729 \h </w:instrTex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Default="00E74E31">
          <w:r w:rsidRPr="00E74E3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A22C38" w:rsidRDefault="00A2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0" w:name="_Toc195524723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Паспорт программы летней модульной смены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Программа летней профильной смены «Служу Отечеству» в Тверском регионе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6344" w:type="dxa"/>
          </w:tcPr>
          <w:p w:rsid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модульных программ в летнем лагере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боснована следующими факторами;</w:t>
            </w:r>
          </w:p>
          <w:p w:rsid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и углубление знаний в сферах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по модулям;</w:t>
            </w:r>
          </w:p>
          <w:p w:rsid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социализация, позитивная и продуктивн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социальная активность детей;</w:t>
            </w:r>
          </w:p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создание возможности конструктивного творческого самоопределения, познавательной активности как способа обогат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>ить и разнообразить свой досуг;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организации отдыха детей и их оздоровления стационарного типа либо с дневным пребыванием, расположенные на территории Тверской области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Адресаты программы</w:t>
            </w:r>
          </w:p>
        </w:tc>
        <w:tc>
          <w:tcPr>
            <w:tcW w:w="6344" w:type="dxa"/>
          </w:tcPr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11-14 лет – д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>ети среднего школьного возраста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15-17 лет – дети старшего школьного возраста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</w:t>
            </w:r>
          </w:p>
        </w:tc>
        <w:tc>
          <w:tcPr>
            <w:tcW w:w="6344" w:type="dxa"/>
          </w:tcPr>
          <w:p w:rsidR="007841C6" w:rsidRDefault="000E5BC1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2C38"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="00A22C38"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C38" w:rsidRPr="00A22C38" w:rsidRDefault="00A22C38" w:rsidP="000E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3 модуля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Вид программы по уровню организации деятельности участников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Познавательно-творческий, спортивный, патриотический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Вид программы по разнообразию тематической направленности и способам организации содержания</w:t>
            </w:r>
          </w:p>
        </w:tc>
        <w:tc>
          <w:tcPr>
            <w:tcW w:w="6344" w:type="dxa"/>
          </w:tcPr>
          <w:p w:rsidR="007841C6" w:rsidRDefault="007841C6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Модули:</w:t>
            </w:r>
          </w:p>
          <w:p w:rsidR="007841C6" w:rsidRDefault="007841C6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«Лица героев»</w:t>
            </w:r>
          </w:p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- «От героев былых времен…» 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«Мы будущее России»</w:t>
            </w:r>
          </w:p>
          <w:p w:rsidR="00A22C38" w:rsidRPr="00A22C38" w:rsidRDefault="00A22C38" w:rsidP="00A22C38">
            <w:pPr>
              <w:tabs>
                <w:tab w:val="left" w:pos="20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Требования к реализации программы</w:t>
            </w:r>
          </w:p>
        </w:tc>
        <w:tc>
          <w:tcPr>
            <w:tcW w:w="6344" w:type="dxa"/>
          </w:tcPr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летней профильной смены необходимо проводить с учетом возрастных, </w:t>
            </w:r>
            <w:proofErr w:type="spellStart"/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психологопедагогических</w:t>
            </w:r>
            <w:proofErr w:type="spellEnd"/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особенностей детей.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Также необходимо учитывать региональный (муниципальный) компонент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Ресурсы для реализации </w:t>
            </w:r>
            <w:proofErr w:type="spellStart"/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рпограммы</w:t>
            </w:r>
            <w:proofErr w:type="spellEnd"/>
          </w:p>
        </w:tc>
        <w:tc>
          <w:tcPr>
            <w:tcW w:w="6344" w:type="dxa"/>
          </w:tcPr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работники: вожатые, воспитатели, музыкальные работники. 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  <w:proofErr w:type="gramEnd"/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своей страны, родного к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>рая; укрепление здоровья детей;</w:t>
            </w: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взаимодействовать с людьми. Самореализация, саморазвитие, самосовершенствование детей в процессе участия в коллективно-творческих делах.</w:t>
            </w:r>
          </w:p>
        </w:tc>
      </w:tr>
    </w:tbl>
    <w:p w:rsidR="00A22C38" w:rsidRPr="00A22C38" w:rsidRDefault="00A22C38" w:rsidP="00A22C38">
      <w:pPr>
        <w:rPr>
          <w:rFonts w:ascii="Times New Roman" w:hAnsi="Times New Roman" w:cs="Times New Roman"/>
          <w:sz w:val="28"/>
          <w:szCs w:val="28"/>
        </w:rPr>
      </w:pPr>
    </w:p>
    <w:p w:rsidR="00A22C38" w:rsidRPr="00A22C38" w:rsidRDefault="00A22C38">
      <w:pPr>
        <w:rPr>
          <w:rFonts w:ascii="Times New Roman" w:hAnsi="Times New Roman" w:cs="Times New Roman"/>
          <w:sz w:val="28"/>
          <w:szCs w:val="28"/>
        </w:rPr>
      </w:pPr>
      <w:r w:rsidRPr="00A22C38">
        <w:rPr>
          <w:rFonts w:ascii="Times New Roman" w:hAnsi="Times New Roman" w:cs="Times New Roman"/>
          <w:sz w:val="28"/>
          <w:szCs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95524724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Пояснительная записка</w:t>
      </w:r>
      <w:bookmarkEnd w:id="1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</w:t>
      </w:r>
      <w:r w:rsidR="007841C6" w:rsidRPr="007841C6">
        <w:rPr>
          <w:rFonts w:ascii="Times New Roman" w:hAnsi="Times New Roman" w:cs="Times New Roman"/>
          <w:sz w:val="28"/>
          <w:szCs w:val="28"/>
        </w:rPr>
        <w:t>ороду, школе, окружающим людям.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</w:t>
      </w:r>
      <w:r w:rsidR="007841C6" w:rsidRPr="007841C6">
        <w:rPr>
          <w:rFonts w:ascii="Times New Roman" w:hAnsi="Times New Roman" w:cs="Times New Roman"/>
          <w:sz w:val="28"/>
          <w:szCs w:val="28"/>
        </w:rPr>
        <w:t>разования является обеспечение: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российской гражданс</w:t>
      </w:r>
      <w:r w:rsidR="007841C6" w:rsidRPr="007841C6">
        <w:rPr>
          <w:rFonts w:ascii="Times New Roman" w:hAnsi="Times New Roman" w:cs="Times New Roman"/>
          <w:sz w:val="28"/>
          <w:szCs w:val="28"/>
        </w:rPr>
        <w:t>кой идентичности воспитанников;</w:t>
      </w:r>
    </w:p>
    <w:p w:rsidR="007841C6" w:rsidRPr="007841C6" w:rsidRDefault="007841C6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C38" w:rsidRPr="007841C6">
        <w:rPr>
          <w:rFonts w:ascii="Times New Roman" w:hAnsi="Times New Roman" w:cs="Times New Roman"/>
          <w:sz w:val="28"/>
          <w:szCs w:val="28"/>
        </w:rPr>
        <w:t xml:space="preserve"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условий для развития и самореализации обучающихся, формирования здорового, безопасного и экологически целесообразного образа жизни обучающихся.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</w:t>
      </w:r>
      <w:r w:rsidR="007841C6" w:rsidRPr="007841C6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(принята всенародным голосованием 12.12.1993, с изменениями, одобренными в ходе общеросси</w:t>
      </w:r>
      <w:r w:rsidR="007841C6" w:rsidRPr="007841C6">
        <w:rPr>
          <w:rFonts w:ascii="Times New Roman" w:hAnsi="Times New Roman" w:cs="Times New Roman"/>
          <w:sz w:val="28"/>
          <w:szCs w:val="28"/>
        </w:rPr>
        <w:t>йского голосования 01.07.2020);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Конвенция о правах ребенка (одобрена Генеральной Ассамблеей ООН 20.11.1989, вступи</w:t>
      </w:r>
      <w:r w:rsidR="007841C6" w:rsidRPr="007841C6">
        <w:rPr>
          <w:rFonts w:ascii="Times New Roman" w:hAnsi="Times New Roman" w:cs="Times New Roman"/>
          <w:sz w:val="28"/>
          <w:szCs w:val="28"/>
        </w:rPr>
        <w:t>ла в силу для СССР 15.09.1990);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24.07.1998 № 124-ФЗ «Об основных гарантиях прав ребенка в Российской Федерации»;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30.12.2020 № 489-ФЗ «О молодежной политике в Российской Федерации»;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14 июля 2022 г. № 261-ФЗ «О российском движении детей и молодежи»;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</w:t>
      </w:r>
      <w:r w:rsidR="007841C6" w:rsidRPr="007841C6">
        <w:rPr>
          <w:rFonts w:ascii="Times New Roman" w:hAnsi="Times New Roman" w:cs="Times New Roman"/>
          <w:sz w:val="28"/>
          <w:szCs w:val="28"/>
        </w:rPr>
        <w:t>дерации от 29.05.2015 № 996-р);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Указ Президента Российско</w:t>
      </w:r>
      <w:r w:rsidR="007841C6" w:rsidRPr="007841C6">
        <w:rPr>
          <w:rFonts w:ascii="Times New Roman" w:hAnsi="Times New Roman" w:cs="Times New Roman"/>
          <w:sz w:val="28"/>
          <w:szCs w:val="28"/>
        </w:rPr>
        <w:t>й Федерации от 21.07.2020 № 474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7841C6" w:rsidRPr="007841C6">
        <w:rPr>
          <w:rFonts w:ascii="Times New Roman" w:hAnsi="Times New Roman" w:cs="Times New Roman"/>
          <w:sz w:val="28"/>
          <w:szCs w:val="28"/>
        </w:rPr>
        <w:t>ерации на период до 2030 года»;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План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 w:rsidR="007841C6" w:rsidRPr="007841C6">
        <w:rPr>
          <w:rFonts w:ascii="Times New Roman" w:hAnsi="Times New Roman" w:cs="Times New Roman"/>
          <w:sz w:val="28"/>
          <w:szCs w:val="28"/>
        </w:rPr>
        <w:t>едерации от 23.01.2021 № 122-р);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 от 30.12.2001 г. № 197-Ф3;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отдыха. Приказ Минобразова</w:t>
      </w:r>
      <w:r w:rsidR="007841C6" w:rsidRPr="007841C6">
        <w:rPr>
          <w:rFonts w:ascii="Times New Roman" w:hAnsi="Times New Roman" w:cs="Times New Roman"/>
          <w:sz w:val="28"/>
          <w:szCs w:val="28"/>
        </w:rPr>
        <w:t>ния РФ от 13.07.2001 г. № 2688.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 России от 17.03.2025гю №209.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Цель Программы: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1. Создать условия для активного и здорового отдыха детей.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2. Формировать развитие познавательной активности, творческого потенциала каждого ребенка.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3. Формировать качества, составляющие культуру поведения, санитарно-гигиеническую культуру.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4. Воспитывать подрастающее поколение в духе любви к Родине, к своей малой Родине, гордости за свою Отчизну, свой родной край, готовности способствовать ее процветанию и защищать в случае необходимости.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Реализация Программы определяется следующими принципами: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Принцип дифференциации и интеграции различных форм оздоровительной и воспитательной работы.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общечеловеческих ценностях. Приоритетность исторического, культурного наследия России, ее духовных ценностей и традиций.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>. Учет возрастных особенностей и индивидуальных потребностей при определении содержания основных мероприятий.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 Основные направления, которые способствуют всестороннему развитию личности и успешной социализации в совреме</w:t>
      </w:r>
      <w:r w:rsidR="007841C6" w:rsidRPr="007841C6">
        <w:rPr>
          <w:rFonts w:ascii="Times New Roman" w:hAnsi="Times New Roman" w:cs="Times New Roman"/>
          <w:sz w:val="28"/>
          <w:szCs w:val="28"/>
        </w:rPr>
        <w:t>нных условиях, включают в себя: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Гражданское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Духовно-нравственное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Эстетическое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Трудовое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Физическое воспитание, формирование культура здорового образа жизни и эмоционального благополучия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Экологическое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Познавательное направление воспитания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Формы мероприятий: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Ежедневные церемонии подъема (спуска) Государственного флага Российской Федерации;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Тематические дни;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Тематические занятия;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Встречи с героями России;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Посещение мемориальных комплексов и памятных мест; </w:t>
      </w:r>
    </w:p>
    <w:p w:rsidR="00D10428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D10428">
        <w:rPr>
          <w:rFonts w:ascii="Times New Roman" w:hAnsi="Times New Roman" w:cs="Times New Roman"/>
          <w:sz w:val="28"/>
          <w:szCs w:val="28"/>
        </w:rPr>
        <w:t>о-просветительские мероприятия;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Литературные конкурсы;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Экскурсии по территории;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Краеведческие беседы;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Конкурсы рисунков, плакатов на экологическую тематику. </w:t>
      </w:r>
    </w:p>
    <w:p w:rsid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Реализация мероприятий возможна как самостоятельно, так и во взаимодействии с Общероссийским общественно-государственным движением детей</w:t>
      </w:r>
      <w:r w:rsidR="00D10428">
        <w:rPr>
          <w:rFonts w:ascii="Times New Roman" w:hAnsi="Times New Roman" w:cs="Times New Roman"/>
          <w:sz w:val="28"/>
          <w:szCs w:val="28"/>
        </w:rPr>
        <w:t xml:space="preserve"> и молодежи («Движение Первых»).</w:t>
      </w:r>
    </w:p>
    <w:p w:rsidR="00D10428" w:rsidRPr="007841C6" w:rsidRDefault="00D1042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t xml:space="preserve">Формы проведения занятий: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Дискуссия с элементами викторины;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Беседа;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-игра;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Комплекс игровых практик;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Мастер-класс;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Практикум;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Проектная мастерская;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Сор</w:t>
      </w:r>
      <w:r w:rsidR="007841C6" w:rsidRPr="007841C6">
        <w:rPr>
          <w:rFonts w:ascii="Times New Roman" w:hAnsi="Times New Roman" w:cs="Times New Roman"/>
          <w:sz w:val="28"/>
          <w:szCs w:val="28"/>
        </w:rPr>
        <w:t>евнования;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Творческая мастерская;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Фестивали;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Защита проектов.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Поисковая игра и другие.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 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 и др., что отражает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41C6">
        <w:rPr>
          <w:rFonts w:ascii="Times New Roman" w:hAnsi="Times New Roman" w:cs="Times New Roman"/>
          <w:sz w:val="28"/>
          <w:szCs w:val="28"/>
        </w:rPr>
        <w:t>личностный</w:t>
      </w:r>
      <w:proofErr w:type="gramEnd"/>
      <w:r w:rsidRPr="007841C6">
        <w:rPr>
          <w:rFonts w:ascii="Times New Roman" w:hAnsi="Times New Roman" w:cs="Times New Roman"/>
          <w:sz w:val="28"/>
          <w:szCs w:val="28"/>
        </w:rPr>
        <w:t xml:space="preserve"> подходы и способствует эффективности решения задач Программы.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" w:name="_Toc195524725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Методическое обеспечение программы</w:t>
      </w:r>
      <w:bookmarkEnd w:id="2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1C6">
        <w:rPr>
          <w:rFonts w:ascii="Times New Roman" w:hAnsi="Times New Roman" w:cs="Times New Roman"/>
          <w:sz w:val="28"/>
          <w:szCs w:val="28"/>
        </w:rPr>
        <w:t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</w:t>
      </w:r>
      <w:r w:rsidR="007841C6" w:rsidRPr="007841C6">
        <w:rPr>
          <w:rFonts w:ascii="Times New Roman" w:hAnsi="Times New Roman" w:cs="Times New Roman"/>
          <w:sz w:val="28"/>
          <w:szCs w:val="28"/>
        </w:rPr>
        <w:t>овой, интерактивный, проектный.</w:t>
      </w:r>
      <w:proofErr w:type="gramEnd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1C6">
        <w:rPr>
          <w:rFonts w:ascii="Times New Roman" w:hAnsi="Times New Roman" w:cs="Times New Roman"/>
          <w:sz w:val="28"/>
          <w:szCs w:val="28"/>
        </w:rP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 защита проектов, игра, конкурс, круглый стол, лекция, мастер-класс, наблюдение, открытое занятие, тв</w:t>
      </w:r>
      <w:r w:rsidR="007841C6" w:rsidRPr="007841C6">
        <w:rPr>
          <w:rFonts w:ascii="Times New Roman" w:hAnsi="Times New Roman" w:cs="Times New Roman"/>
          <w:sz w:val="28"/>
          <w:szCs w:val="28"/>
        </w:rPr>
        <w:t>орческая мастерская, фестиваль.</w:t>
      </w:r>
      <w:proofErr w:type="gramEnd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С целью стимулирования творческой активности участников программы предлагается использовать следующие формы обучения: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разработка проекта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просмотр и обсуждение презентаций – на занятиях используются презентации обучающего характера;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изученного;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творческая мастерская - форма обучения, которая создает условия для усвоения каждым участником новых знаний и опыта путем самостоятельного или коллективного открытия;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</w:t>
      </w:r>
      <w:r w:rsidRPr="007841C6">
        <w:rPr>
          <w:rFonts w:ascii="Times New Roman" w:hAnsi="Times New Roman" w:cs="Times New Roman"/>
          <w:sz w:val="28"/>
          <w:szCs w:val="28"/>
        </w:rPr>
        <w:lastRenderedPageBreak/>
        <w:t xml:space="preserve">интерес детей к занятию гораздо легче, чем при традиционной форме проведения занятия;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мастер-класс - занятие по совершенствованию практического мастерства;</w:t>
      </w:r>
    </w:p>
    <w:p w:rsidR="00A22C38" w:rsidRPr="007841C6" w:rsidRDefault="007841C6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2C38" w:rsidRPr="007841C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22C38" w:rsidRPr="007841C6">
        <w:rPr>
          <w:rFonts w:ascii="Times New Roman" w:hAnsi="Times New Roman" w:cs="Times New Roman"/>
          <w:sz w:val="28"/>
          <w:szCs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3" w:name="_Toc195524726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Календарный план воспитательной работы</w:t>
      </w:r>
      <w:bookmarkEnd w:id="3"/>
    </w:p>
    <w:p w:rsidR="000E5BC1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Организационный или адаптивно-организационный период смены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1. Торжественная линейка, церемония открытия лагерной смены;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2. Мероприятия, направленные на формирование правил безопасного поведения на территории лагеря, знакомство с сотрудниками и правилами поведения; </w:t>
      </w:r>
      <w:r w:rsidR="000E5BC1">
        <w:rPr>
          <w:rFonts w:ascii="Times New Roman" w:hAnsi="Times New Roman" w:cs="Times New Roman"/>
          <w:sz w:val="28"/>
          <w:szCs w:val="28"/>
        </w:rPr>
        <w:t>и</w:t>
      </w:r>
      <w:r w:rsidR="000E5BC1" w:rsidRPr="007841C6">
        <w:rPr>
          <w:rFonts w:ascii="Times New Roman" w:hAnsi="Times New Roman" w:cs="Times New Roman"/>
          <w:sz w:val="28"/>
          <w:szCs w:val="28"/>
        </w:rPr>
        <w:t>нструктажи;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3. Введение в игровую деятельность смены и презентация программы;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Основной период смены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1. Утренний подъем Государственного флага РФ; </w:t>
      </w:r>
    </w:p>
    <w:p w:rsidR="007841C6" w:rsidRPr="007841C6" w:rsidRDefault="000E5BC1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2C38" w:rsidRPr="007841C6">
        <w:rPr>
          <w:rFonts w:ascii="Times New Roman" w:hAnsi="Times New Roman" w:cs="Times New Roman"/>
          <w:sz w:val="28"/>
          <w:szCs w:val="28"/>
        </w:rPr>
        <w:t xml:space="preserve">. Тематические дни в соответствии с государственными и профессиональными праздниками, а также памятными днями. </w:t>
      </w:r>
    </w:p>
    <w:p w:rsidR="007841C6" w:rsidRPr="007841C6" w:rsidRDefault="000E5BC1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C38" w:rsidRPr="007841C6">
        <w:rPr>
          <w:rFonts w:ascii="Times New Roman" w:hAnsi="Times New Roman" w:cs="Times New Roman"/>
          <w:sz w:val="28"/>
          <w:szCs w:val="28"/>
        </w:rPr>
        <w:t xml:space="preserve">. Тематические конкурсы и соревнования;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Итоговый (заключительный) период смены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1. Торжественная линейка или церемония закрытия смены;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2. Презентация результатов деятельности кружков или секций</w:t>
      </w:r>
      <w:r w:rsidR="000E5BC1">
        <w:rPr>
          <w:rFonts w:ascii="Times New Roman" w:hAnsi="Times New Roman" w:cs="Times New Roman"/>
          <w:sz w:val="28"/>
          <w:szCs w:val="28"/>
        </w:rPr>
        <w:t>.</w:t>
      </w:r>
      <w:r w:rsidRPr="0078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E4" w:rsidRDefault="00992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2FE4" w:rsidRPr="00692C49" w:rsidRDefault="00992FE4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4" w:name="_Toc195524727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Модуль «ЛИЦА ГЕРОЕВ»</w:t>
      </w:r>
      <w:r w:rsidR="003716F0" w:rsidRPr="003716F0">
        <w:rPr>
          <w:rFonts w:ascii="Times New Roman" w:hAnsi="Times New Roman" w:cs="Times New Roman"/>
          <w:b w:val="0"/>
          <w:sz w:val="32"/>
        </w:rPr>
        <w:br/>
      </w:r>
      <w:r w:rsidRPr="00692C49">
        <w:rPr>
          <w:rFonts w:ascii="Times New Roman" w:hAnsi="Times New Roman" w:cs="Times New Roman"/>
          <w:color w:val="000000" w:themeColor="text1"/>
          <w:sz w:val="32"/>
        </w:rPr>
        <w:t>Тематический план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47"/>
        <w:gridCol w:w="4188"/>
        <w:gridCol w:w="2393"/>
      </w:tblGrid>
      <w:tr w:rsidR="00992FE4" w:rsidRPr="003716F0" w:rsidTr="00692C49">
        <w:tc>
          <w:tcPr>
            <w:tcW w:w="843" w:type="dxa"/>
            <w:vMerge w:val="restart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147" w:type="dxa"/>
            <w:vMerge w:val="restart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81" w:type="dxa"/>
            <w:gridSpan w:val="2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92FE4" w:rsidRPr="003716F0" w:rsidTr="00692C49">
        <w:tc>
          <w:tcPr>
            <w:tcW w:w="843" w:type="dxa"/>
            <w:vMerge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8" w:type="dxa"/>
          </w:tcPr>
          <w:p w:rsidR="00992FE4" w:rsidRPr="00692C49" w:rsidRDefault="00F9046C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2393" w:type="dxa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F9046C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«Герой России»</w:t>
            </w:r>
          </w:p>
        </w:tc>
        <w:tc>
          <w:tcPr>
            <w:tcW w:w="4188" w:type="dxa"/>
          </w:tcPr>
          <w:p w:rsidR="00992FE4" w:rsidRDefault="00072A8A" w:rsidP="00F9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Торжественная линейка, посвященная открытию смены с поднятием государственного флага Российской Федерации и исполнением Государствен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ного гимна Российской Федерации</w:t>
            </w:r>
          </w:p>
          <w:p w:rsidR="00F9046C" w:rsidRDefault="009C6A7F" w:rsidP="00F9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F9046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ДЕЯТЕЛЬНОСТЬ: </w:t>
            </w:r>
            <w:r w:rsidR="00F9046C" w:rsidRPr="003716F0">
              <w:rPr>
                <w:rFonts w:ascii="Times New Roman" w:hAnsi="Times New Roman" w:cs="Times New Roman"/>
                <w:sz w:val="28"/>
                <w:szCs w:val="28"/>
              </w:rPr>
              <w:t>Участие в акции «Письмо солдату»</w:t>
            </w:r>
          </w:p>
          <w:p w:rsidR="009C6A7F" w:rsidRPr="003716F0" w:rsidRDefault="009C6A7F" w:rsidP="00F9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ДЕЯТЕЛЬНОСТЬ: </w:t>
            </w:r>
          </w:p>
          <w:p w:rsidR="009C6A7F" w:rsidRPr="003716F0" w:rsidRDefault="009C6A7F" w:rsidP="009C6A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боевого лист</w:t>
            </w:r>
            <w:r>
              <w:rPr>
                <w:sz w:val="28"/>
                <w:szCs w:val="28"/>
              </w:rPr>
              <w:t>ка по теме «Герои моей страны»</w:t>
            </w:r>
          </w:p>
        </w:tc>
        <w:tc>
          <w:tcPr>
            <w:tcW w:w="2393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 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краски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F9046C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«Горячее сердце»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задач на день</w:t>
            </w:r>
          </w:p>
          <w:p w:rsidR="00992FE4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ДЕЯТЕЛЬНОСТЬ</w:t>
            </w:r>
            <w:r w:rsidR="00072A8A" w:rsidRPr="003716F0">
              <w:rPr>
                <w:rFonts w:ascii="Times New Roman" w:hAnsi="Times New Roman" w:cs="Times New Roman"/>
                <w:sz w:val="28"/>
                <w:szCs w:val="28"/>
              </w:rPr>
              <w:t>: Мастер класс «Журавлики»</w:t>
            </w:r>
          </w:p>
          <w:p w:rsidR="00F9046C" w:rsidRPr="003716F0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ДЕЯТЕЛЬНОСТЬ: 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Спортивная игра с игровыми элементами</w:t>
            </w:r>
          </w:p>
        </w:tc>
        <w:tc>
          <w:tcPr>
            <w:tcW w:w="2393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992FE4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краски</w:t>
            </w:r>
          </w:p>
          <w:p w:rsidR="00F9046C" w:rsidRPr="003716F0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</w:tbl>
    <w:p w:rsidR="00072A8A" w:rsidRPr="003716F0" w:rsidRDefault="00072A8A" w:rsidP="00F90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6F0" w:rsidRDefault="0037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2A8A" w:rsidRPr="00692C49" w:rsidRDefault="00072A8A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5" w:name="_Toc195524728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Модуль «ОТ ГЕРОЕВ БЫЛЫХ ВРЕМЕН…»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br/>
      </w:r>
      <w:r w:rsidRPr="00692C49">
        <w:rPr>
          <w:rFonts w:ascii="Times New Roman" w:hAnsi="Times New Roman" w:cs="Times New Roman"/>
          <w:color w:val="000000" w:themeColor="text1"/>
          <w:sz w:val="32"/>
        </w:rPr>
        <w:t>Тематический план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772"/>
        <w:gridCol w:w="4568"/>
        <w:gridCol w:w="2388"/>
      </w:tblGrid>
      <w:tr w:rsidR="00072A8A" w:rsidRPr="003716F0" w:rsidTr="00F9046C">
        <w:tc>
          <w:tcPr>
            <w:tcW w:w="843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72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56" w:type="dxa"/>
            <w:gridSpan w:val="2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72A8A" w:rsidRPr="003716F0" w:rsidTr="00F9046C">
        <w:tc>
          <w:tcPr>
            <w:tcW w:w="843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72A8A" w:rsidRPr="00692C49" w:rsidRDefault="00F9046C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деятелньость</w:t>
            </w:r>
            <w:proofErr w:type="spellEnd"/>
          </w:p>
        </w:tc>
        <w:tc>
          <w:tcPr>
            <w:tcW w:w="2388" w:type="dxa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072A8A" w:rsidRPr="003716F0" w:rsidTr="00F9046C">
        <w:tc>
          <w:tcPr>
            <w:tcW w:w="843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«От героев былых времен…»</w:t>
            </w:r>
          </w:p>
        </w:tc>
        <w:tc>
          <w:tcPr>
            <w:tcW w:w="456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ДЕЯТЕЛЬНОСТЬ</w:t>
            </w:r>
            <w:r w:rsidR="00072A8A" w:rsidRPr="003716F0">
              <w:rPr>
                <w:rFonts w:ascii="Times New Roman" w:hAnsi="Times New Roman" w:cs="Times New Roman"/>
                <w:sz w:val="28"/>
                <w:szCs w:val="28"/>
              </w:rPr>
              <w:t>: Мастер класс по созданию объемной звезды</w:t>
            </w:r>
          </w:p>
          <w:p w:rsidR="00F9046C" w:rsidRPr="003716F0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ДЕЯТЕЛЬНОСТЬ: 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«Поем вместе песни военных лет»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072A8A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карандаши</w:t>
            </w:r>
          </w:p>
          <w:p w:rsidR="00F9046C" w:rsidRPr="003716F0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удио аппаратура</w:t>
            </w:r>
          </w:p>
        </w:tc>
      </w:tr>
      <w:tr w:rsidR="00072A8A" w:rsidRPr="003716F0" w:rsidTr="00F9046C">
        <w:tc>
          <w:tcPr>
            <w:tcW w:w="843" w:type="dxa"/>
          </w:tcPr>
          <w:p w:rsidR="00072A8A" w:rsidRPr="003716F0" w:rsidRDefault="00F9046C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072A8A" w:rsidRPr="003716F0" w:rsidRDefault="00072A8A" w:rsidP="0007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«По местам былой славы…»</w:t>
            </w:r>
          </w:p>
        </w:tc>
        <w:tc>
          <w:tcPr>
            <w:tcW w:w="456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ДЕЯТЕЛЬНОСТЬ: Экскурсия в школьный музей</w:t>
            </w:r>
          </w:p>
          <w:p w:rsidR="00F9046C" w:rsidRPr="003716F0" w:rsidRDefault="00F9046C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ДЕЯТЕЛЬНОСТЬ: 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стен-газеты</w:t>
            </w:r>
            <w:proofErr w:type="gramEnd"/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C49" w:rsidRDefault="00692C49" w:rsidP="003716F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C49" w:rsidRDefault="00692C4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072A8A" w:rsidRPr="00692C49" w:rsidRDefault="00072A8A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195524729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Модуль «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t>МЫ БУДУЩЕЕ РОССИИ</w:t>
      </w:r>
      <w:r w:rsidRPr="00692C49">
        <w:rPr>
          <w:rFonts w:ascii="Times New Roman" w:hAnsi="Times New Roman" w:cs="Times New Roman"/>
          <w:color w:val="000000" w:themeColor="text1"/>
          <w:sz w:val="32"/>
        </w:rPr>
        <w:t>…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t>»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br/>
      </w:r>
      <w:r w:rsidRPr="00692C49">
        <w:rPr>
          <w:rFonts w:ascii="Times New Roman" w:hAnsi="Times New Roman" w:cs="Times New Roman"/>
          <w:color w:val="000000" w:themeColor="text1"/>
          <w:sz w:val="32"/>
        </w:rPr>
        <w:t>Тематический план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721"/>
        <w:gridCol w:w="4619"/>
        <w:gridCol w:w="2388"/>
      </w:tblGrid>
      <w:tr w:rsidR="00072A8A" w:rsidRPr="003716F0" w:rsidTr="00F9046C">
        <w:tc>
          <w:tcPr>
            <w:tcW w:w="843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21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07" w:type="dxa"/>
            <w:gridSpan w:val="2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72A8A" w:rsidRPr="003716F0" w:rsidTr="00F9046C">
        <w:tc>
          <w:tcPr>
            <w:tcW w:w="843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9" w:type="dxa"/>
          </w:tcPr>
          <w:p w:rsidR="00072A8A" w:rsidRPr="00692C49" w:rsidRDefault="00F9046C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2388" w:type="dxa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072A8A" w:rsidRPr="003716F0" w:rsidTr="00F9046C">
        <w:tc>
          <w:tcPr>
            <w:tcW w:w="843" w:type="dxa"/>
          </w:tcPr>
          <w:p w:rsidR="00072A8A" w:rsidRPr="003716F0" w:rsidRDefault="00F9046C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072A8A" w:rsidRPr="003716F0" w:rsidRDefault="003716F0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В здоровом теле – здоровый дух!</w:t>
            </w:r>
          </w:p>
        </w:tc>
        <w:tc>
          <w:tcPr>
            <w:tcW w:w="4619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задач на день</w:t>
            </w:r>
          </w:p>
          <w:p w:rsidR="00072A8A" w:rsidRPr="003716F0" w:rsidRDefault="009C6A7F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bookmarkStart w:id="7" w:name="_GoBack"/>
            <w:bookmarkEnd w:id="7"/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: Спортивная </w:t>
            </w:r>
            <w:proofErr w:type="spellStart"/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692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игра «Готов!»</w:t>
            </w:r>
          </w:p>
        </w:tc>
        <w:tc>
          <w:tcPr>
            <w:tcW w:w="2388" w:type="dxa"/>
          </w:tcPr>
          <w:p w:rsidR="00072A8A" w:rsidRPr="003716F0" w:rsidRDefault="003716F0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</w:tbl>
    <w:p w:rsidR="00992FE4" w:rsidRPr="007841C6" w:rsidRDefault="00992FE4" w:rsidP="00072A8A">
      <w:pPr>
        <w:rPr>
          <w:rFonts w:ascii="Times New Roman" w:hAnsi="Times New Roman" w:cs="Times New Roman"/>
          <w:sz w:val="28"/>
          <w:szCs w:val="28"/>
        </w:rPr>
      </w:pPr>
    </w:p>
    <w:sectPr w:rsidR="00992FE4" w:rsidRPr="007841C6" w:rsidSect="00692C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07" w:rsidRDefault="008B5907" w:rsidP="00692C49">
      <w:pPr>
        <w:spacing w:after="0" w:line="240" w:lineRule="auto"/>
      </w:pPr>
      <w:r>
        <w:separator/>
      </w:r>
    </w:p>
  </w:endnote>
  <w:endnote w:type="continuationSeparator" w:id="0">
    <w:p w:rsidR="008B5907" w:rsidRDefault="008B5907" w:rsidP="0069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319351"/>
      <w:docPartObj>
        <w:docPartGallery w:val="Page Numbers (Bottom of Page)"/>
        <w:docPartUnique/>
      </w:docPartObj>
    </w:sdtPr>
    <w:sdtEndPr/>
    <w:sdtContent>
      <w:p w:rsidR="00692C49" w:rsidRDefault="00692C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A7F">
          <w:rPr>
            <w:noProof/>
          </w:rPr>
          <w:t>15</w:t>
        </w:r>
        <w:r>
          <w:fldChar w:fldCharType="end"/>
        </w:r>
      </w:p>
    </w:sdtContent>
  </w:sdt>
  <w:p w:rsidR="00692C49" w:rsidRDefault="00692C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07" w:rsidRDefault="008B5907" w:rsidP="00692C49">
      <w:pPr>
        <w:spacing w:after="0" w:line="240" w:lineRule="auto"/>
      </w:pPr>
      <w:r>
        <w:separator/>
      </w:r>
    </w:p>
  </w:footnote>
  <w:footnote w:type="continuationSeparator" w:id="0">
    <w:p w:rsidR="008B5907" w:rsidRDefault="008B5907" w:rsidP="00692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38"/>
    <w:rsid w:val="00072A8A"/>
    <w:rsid w:val="000E5BC1"/>
    <w:rsid w:val="003716F0"/>
    <w:rsid w:val="004427F1"/>
    <w:rsid w:val="005523B0"/>
    <w:rsid w:val="00692C49"/>
    <w:rsid w:val="00736563"/>
    <w:rsid w:val="007841C6"/>
    <w:rsid w:val="008B5907"/>
    <w:rsid w:val="00992FE4"/>
    <w:rsid w:val="009C6A7F"/>
    <w:rsid w:val="00A22C38"/>
    <w:rsid w:val="00D10428"/>
    <w:rsid w:val="00E74E31"/>
    <w:rsid w:val="00F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C49"/>
  </w:style>
  <w:style w:type="paragraph" w:styleId="a6">
    <w:name w:val="footer"/>
    <w:basedOn w:val="a"/>
    <w:link w:val="a7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C49"/>
  </w:style>
  <w:style w:type="character" w:customStyle="1" w:styleId="10">
    <w:name w:val="Заголовок 1 Знак"/>
    <w:basedOn w:val="a0"/>
    <w:link w:val="1"/>
    <w:uiPriority w:val="9"/>
    <w:rsid w:val="0069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4E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4E31"/>
    <w:pPr>
      <w:spacing w:after="100"/>
    </w:pPr>
  </w:style>
  <w:style w:type="character" w:styleId="a9">
    <w:name w:val="Hyperlink"/>
    <w:basedOn w:val="a0"/>
    <w:uiPriority w:val="99"/>
    <w:unhideWhenUsed/>
    <w:rsid w:val="00E74E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C49"/>
  </w:style>
  <w:style w:type="paragraph" w:styleId="a6">
    <w:name w:val="footer"/>
    <w:basedOn w:val="a"/>
    <w:link w:val="a7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C49"/>
  </w:style>
  <w:style w:type="character" w:customStyle="1" w:styleId="10">
    <w:name w:val="Заголовок 1 Знак"/>
    <w:basedOn w:val="a0"/>
    <w:link w:val="1"/>
    <w:uiPriority w:val="9"/>
    <w:rsid w:val="0069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4E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4E31"/>
    <w:pPr>
      <w:spacing w:after="100"/>
    </w:pPr>
  </w:style>
  <w:style w:type="character" w:styleId="a9">
    <w:name w:val="Hyperlink"/>
    <w:basedOn w:val="a0"/>
    <w:uiPriority w:val="99"/>
    <w:unhideWhenUsed/>
    <w:rsid w:val="00E74E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75CF-FCBA-4980-BF2A-9CAFC730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2025-04-14T08:04:00Z</dcterms:created>
  <dcterms:modified xsi:type="dcterms:W3CDTF">2025-04-14T10:10:00Z</dcterms:modified>
</cp:coreProperties>
</file>