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2A85" w:rsidRPr="008E0D82" w:rsidRDefault="00CE2A85" w:rsidP="008E0D82">
      <w:pPr>
        <w:spacing w:after="0" w:line="451" w:lineRule="atLeast"/>
        <w:ind w:left="142" w:firstLine="0"/>
        <w:jc w:val="center"/>
        <w:outlineLvl w:val="0"/>
        <w:rPr>
          <w:rFonts w:ascii="Arial Black" w:eastAsia="Times New Roman" w:hAnsi="Arial Black"/>
          <w:color w:val="424242"/>
          <w:kern w:val="36"/>
          <w:sz w:val="32"/>
          <w:szCs w:val="28"/>
          <w:lang w:eastAsia="ru-RU"/>
        </w:rPr>
      </w:pPr>
      <w:bookmarkStart w:id="0" w:name="_GoBack"/>
      <w:bookmarkEnd w:id="0"/>
      <w:r w:rsidRPr="008E0D82">
        <w:rPr>
          <w:rFonts w:ascii="Arial Black" w:eastAsia="Times New Roman" w:hAnsi="Arial Black"/>
          <w:color w:val="424242"/>
          <w:kern w:val="36"/>
          <w:sz w:val="32"/>
          <w:szCs w:val="28"/>
          <w:lang w:eastAsia="ru-RU"/>
        </w:rPr>
        <w:t>Основные сведения</w:t>
      </w:r>
    </w:p>
    <w:p w:rsidR="008E0D82" w:rsidRPr="008E0D82" w:rsidRDefault="008E0D82" w:rsidP="008E0D82">
      <w:pPr>
        <w:spacing w:after="0" w:line="451" w:lineRule="atLeast"/>
        <w:ind w:left="142" w:firstLine="0"/>
        <w:jc w:val="left"/>
        <w:outlineLvl w:val="0"/>
        <w:rPr>
          <w:rFonts w:ascii="Arial Black" w:eastAsia="Times New Roman" w:hAnsi="Arial Black"/>
          <w:color w:val="424242"/>
          <w:kern w:val="36"/>
          <w:sz w:val="28"/>
          <w:szCs w:val="28"/>
          <w:lang w:eastAsia="ru-RU"/>
        </w:rPr>
      </w:pPr>
    </w:p>
    <w:tbl>
      <w:tblPr>
        <w:tblW w:w="1036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44"/>
        <w:gridCol w:w="6317"/>
      </w:tblGrid>
      <w:tr w:rsidR="00CE2A85" w:rsidRPr="008E0D82" w:rsidTr="008E0D82"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right="117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</w:r>
            <w:r w:rsidRPr="008E0D82">
              <w:rPr>
                <w:rFonts w:eastAsia="Times New Roman"/>
                <w:bCs/>
                <w:sz w:val="28"/>
                <w:szCs w:val="28"/>
                <w:lang w:eastAsia="ru-RU"/>
              </w:rPr>
              <w:t>Полное наименование организации отдыха и оздоровления детей и подростков (далее — организация) без сокращений(включая организационно – правовую форму)</w:t>
            </w:r>
          </w:p>
        </w:tc>
        <w:tc>
          <w:tcPr>
            <w:tcW w:w="63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right="270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  <w:t>Лагерь с дневным пребыванием детей, организованный Муниципальным бюджетным общеобразовательным учреждением «Средняя школа № 9» (МБОУ «СШ №9» )</w:t>
            </w:r>
          </w:p>
        </w:tc>
      </w:tr>
      <w:tr w:rsidR="00CE2A85" w:rsidRPr="008E0D82" w:rsidTr="008E0D82"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</w:r>
            <w:r w:rsidRPr="008E0D82">
              <w:rPr>
                <w:rFonts w:eastAsia="Times New Roman"/>
                <w:bCs/>
                <w:sz w:val="28"/>
                <w:szCs w:val="28"/>
                <w:lang w:eastAsia="ru-RU"/>
              </w:rPr>
              <w:t>Организационно-правовая форма</w:t>
            </w:r>
          </w:p>
        </w:tc>
        <w:tc>
          <w:tcPr>
            <w:tcW w:w="63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  <w:t xml:space="preserve">Организация сезонного действия независимо от </w:t>
            </w:r>
            <w:proofErr w:type="spellStart"/>
            <w:r w:rsidRPr="008E0D82">
              <w:rPr>
                <w:rFonts w:eastAsia="Times New Roman"/>
                <w:sz w:val="28"/>
                <w:szCs w:val="28"/>
                <w:lang w:eastAsia="ru-RU"/>
              </w:rPr>
              <w:t>организациооно</w:t>
            </w:r>
            <w:proofErr w:type="spellEnd"/>
            <w:r w:rsidRPr="008E0D82">
              <w:rPr>
                <w:rFonts w:eastAsia="Times New Roman"/>
                <w:sz w:val="28"/>
                <w:szCs w:val="28"/>
                <w:lang w:eastAsia="ru-RU"/>
              </w:rPr>
              <w:t>-правовой форм и форм собственности, основная деятельность, которой направлена на реализацию услуг по обеспечению отдыха детей и их оздоровления: лагерь, организованный образовательной организацией, осуществляющей организацию отдыха и оздоровления обучающихся в каникулярное время с дневным пребыванием</w:t>
            </w:r>
          </w:p>
        </w:tc>
      </w:tr>
      <w:tr w:rsidR="00CE2A85" w:rsidRPr="008E0D82" w:rsidTr="008E0D82"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</w:r>
            <w:r w:rsidRPr="008E0D82">
              <w:rPr>
                <w:rFonts w:eastAsia="Times New Roman"/>
                <w:bCs/>
                <w:sz w:val="28"/>
                <w:szCs w:val="28"/>
                <w:lang w:eastAsia="ru-RU"/>
              </w:rPr>
              <w:t>Тип организации</w:t>
            </w:r>
          </w:p>
        </w:tc>
        <w:tc>
          <w:tcPr>
            <w:tcW w:w="63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  <w:t>Городской лагерь с дневным пребыванием детей</w:t>
            </w:r>
          </w:p>
        </w:tc>
      </w:tr>
      <w:tr w:rsidR="00CE2A85" w:rsidRPr="008E0D82" w:rsidTr="008E0D82"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</w:r>
            <w:r w:rsidRPr="008E0D82">
              <w:rPr>
                <w:rFonts w:eastAsia="Times New Roman"/>
                <w:bCs/>
                <w:sz w:val="28"/>
                <w:szCs w:val="28"/>
                <w:lang w:eastAsia="ru-RU"/>
              </w:rPr>
              <w:t>Место нахождения</w:t>
            </w:r>
          </w:p>
        </w:tc>
        <w:tc>
          <w:tcPr>
            <w:tcW w:w="63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t>170001 г. Тверь, ул. Баррикадная, д. 5</w:t>
            </w:r>
          </w:p>
        </w:tc>
      </w:tr>
      <w:tr w:rsidR="00CE2A85" w:rsidRPr="008E0D82" w:rsidTr="008E0D82"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</w:r>
            <w:r w:rsidRPr="008E0D82">
              <w:rPr>
                <w:rFonts w:eastAsia="Times New Roman"/>
                <w:bCs/>
                <w:sz w:val="28"/>
                <w:szCs w:val="28"/>
                <w:lang w:eastAsia="ru-RU"/>
              </w:rPr>
              <w:t>Режим дня (сезонный, круглогодичный) и график работы</w:t>
            </w:r>
          </w:p>
        </w:tc>
        <w:tc>
          <w:tcPr>
            <w:tcW w:w="63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  <w:hideMark/>
          </w:tcPr>
          <w:p w:rsidR="00CE2A85" w:rsidRPr="008E0D82" w:rsidRDefault="00CE2A85" w:rsidP="008E0D82">
            <w:pPr>
              <w:spacing w:after="0" w:line="276" w:lineRule="auto"/>
              <w:ind w:left="142" w:firstLine="0"/>
              <w:jc w:val="left"/>
              <w:rPr>
                <w:rFonts w:eastAsia="Times New Roman"/>
                <w:sz w:val="28"/>
                <w:szCs w:val="28"/>
                <w:lang w:eastAsia="ru-RU"/>
              </w:rPr>
            </w:pPr>
            <w:r w:rsidRPr="008E0D82">
              <w:rPr>
                <w:rFonts w:eastAsia="Times New Roman"/>
                <w:sz w:val="28"/>
                <w:szCs w:val="28"/>
                <w:lang w:eastAsia="ru-RU"/>
              </w:rPr>
              <w:br/>
              <w:t>Сезонный</w:t>
            </w:r>
          </w:p>
        </w:tc>
      </w:tr>
    </w:tbl>
    <w:p w:rsidR="00CE2A85" w:rsidRDefault="00CE2A85"/>
    <w:p w:rsidR="00CE2A85" w:rsidRPr="008E0D82" w:rsidRDefault="00CE2A85" w:rsidP="008E0D82">
      <w:pPr>
        <w:spacing w:after="200" w:line="276" w:lineRule="auto"/>
        <w:ind w:firstLine="0"/>
        <w:jc w:val="center"/>
        <w:rPr>
          <w:rFonts w:ascii="Arial Black" w:hAnsi="Arial Black"/>
          <w:sz w:val="18"/>
        </w:rPr>
      </w:pPr>
      <w:r>
        <w:br w:type="page"/>
      </w:r>
      <w:r w:rsidRPr="008E0D82">
        <w:rPr>
          <w:rFonts w:ascii="Arial Black" w:eastAsia="Times New Roman" w:hAnsi="Arial Black"/>
          <w:kern w:val="36"/>
          <w:sz w:val="36"/>
          <w:szCs w:val="45"/>
          <w:lang w:eastAsia="ru-RU"/>
        </w:rPr>
        <w:lastRenderedPageBreak/>
        <w:t>Структура и органы управления Организации</w:t>
      </w:r>
    </w:p>
    <w:p w:rsidR="00CE2A85" w:rsidRDefault="00CE2A85" w:rsidP="008E0D82">
      <w:pPr>
        <w:numPr>
          <w:ilvl w:val="0"/>
          <w:numId w:val="1"/>
        </w:numPr>
        <w:shd w:val="clear" w:color="auto" w:fill="F9F9FB"/>
        <w:spacing w:after="0" w:line="276" w:lineRule="auto"/>
        <w:ind w:left="0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Управление МБОУ "СШ № 9" (далее - школой) осуществляется в соответствии с Законом Российской Федерации «Об образовании в Российской Федерации» на принципах демократии, гуманизма, общедоступности, приоритета общечеловеческих ценностей, жизни и здоровья человека, гражданственности, свободного развития личности, автономности и светского характера образования. Управление школой осуществляется на основе сочетания принципов самоуправления коллектива и единоначалия.</w:t>
      </w:r>
    </w:p>
    <w:p w:rsidR="008E0D82" w:rsidRPr="008E0D82" w:rsidRDefault="008E0D82" w:rsidP="008E0D82">
      <w:pPr>
        <w:shd w:val="clear" w:color="auto" w:fill="F9F9FB"/>
        <w:spacing w:after="0" w:line="276" w:lineRule="auto"/>
        <w:ind w:firstLine="0"/>
        <w:rPr>
          <w:rFonts w:eastAsia="Times New Roman"/>
          <w:sz w:val="28"/>
          <w:lang w:eastAsia="ru-RU"/>
        </w:rPr>
      </w:pPr>
    </w:p>
    <w:p w:rsidR="00CE2A85" w:rsidRDefault="00CE2A85" w:rsidP="008E0D82">
      <w:pPr>
        <w:numPr>
          <w:ilvl w:val="0"/>
          <w:numId w:val="1"/>
        </w:numPr>
        <w:shd w:val="clear" w:color="auto" w:fill="F9F9FB"/>
        <w:spacing w:after="0" w:line="276" w:lineRule="auto"/>
        <w:ind w:left="0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МБОУ «СШ № 9» имеет в своей структуре различные органы, обеспечивающие осуществление образовательной деятельности с учетом уровня, вида и направленности реализуемых образовательных программ, формы обучения и режима пребывания обучающихся (кафедры, подготовительные отделения и курсы, методические подразделения, библиотеку, школьный спортивный клуб, психологические и социально-педагогические службы, обеспечивающие социальную адаптацию и реабилитацию нуждающихся в ней обучающихся, и иные предусмотренные локальными нормативными актами образовательной организации структурные подразделения).</w:t>
      </w:r>
    </w:p>
    <w:p w:rsidR="008E0D82" w:rsidRDefault="008E0D82" w:rsidP="008E0D82">
      <w:pPr>
        <w:pStyle w:val="a6"/>
        <w:rPr>
          <w:sz w:val="28"/>
        </w:rPr>
      </w:pPr>
    </w:p>
    <w:p w:rsidR="008E0D82" w:rsidRPr="008E0D82" w:rsidRDefault="008E0D82" w:rsidP="008E0D82">
      <w:pPr>
        <w:shd w:val="clear" w:color="auto" w:fill="F9F9FB"/>
        <w:spacing w:after="0" w:line="276" w:lineRule="auto"/>
        <w:ind w:firstLine="0"/>
        <w:rPr>
          <w:rFonts w:eastAsia="Times New Roman"/>
          <w:sz w:val="28"/>
          <w:lang w:eastAsia="ru-RU"/>
        </w:rPr>
      </w:pPr>
    </w:p>
    <w:p w:rsidR="00CE2A85" w:rsidRDefault="00CE2A85" w:rsidP="008E0D82">
      <w:pPr>
        <w:numPr>
          <w:ilvl w:val="0"/>
          <w:numId w:val="1"/>
        </w:numPr>
        <w:shd w:val="clear" w:color="auto" w:fill="F9F9FB"/>
        <w:spacing w:after="0" w:line="276" w:lineRule="auto"/>
        <w:ind w:left="0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Все структурные подразделения находятся по адресу 170001, Тверь, Тверской области, ул. Баррикадная, д. 5; Электронная почта —  </w:t>
      </w:r>
      <w:proofErr w:type="spellStart"/>
      <w:r w:rsidRPr="008E0D82">
        <w:rPr>
          <w:rFonts w:eastAsia="Times New Roman"/>
          <w:sz w:val="28"/>
          <w:lang w:val="en-US" w:eastAsia="ru-RU"/>
        </w:rPr>
        <w:t>tver</w:t>
      </w:r>
      <w:proofErr w:type="spellEnd"/>
      <w:r w:rsidRPr="008E0D82">
        <w:rPr>
          <w:rFonts w:eastAsia="Times New Roman"/>
          <w:sz w:val="28"/>
          <w:lang w:eastAsia="ru-RU"/>
        </w:rPr>
        <w:t>.</w:t>
      </w:r>
      <w:proofErr w:type="spellStart"/>
      <w:r w:rsidRPr="008E0D82">
        <w:rPr>
          <w:rFonts w:eastAsia="Times New Roman"/>
          <w:sz w:val="28"/>
          <w:lang w:val="en-US" w:eastAsia="ru-RU"/>
        </w:rPr>
        <w:t>ssh</w:t>
      </w:r>
      <w:proofErr w:type="spellEnd"/>
      <w:r w:rsidRPr="008E0D82">
        <w:rPr>
          <w:rFonts w:eastAsia="Times New Roman"/>
          <w:sz w:val="28"/>
          <w:lang w:eastAsia="ru-RU"/>
        </w:rPr>
        <w:t>9@</w:t>
      </w:r>
      <w:proofErr w:type="spellStart"/>
      <w:r w:rsidRPr="008E0D82">
        <w:rPr>
          <w:rFonts w:eastAsia="Times New Roman"/>
          <w:sz w:val="28"/>
          <w:lang w:val="en-US" w:eastAsia="ru-RU"/>
        </w:rPr>
        <w:t>tvershkola</w:t>
      </w:r>
      <w:proofErr w:type="spellEnd"/>
      <w:r w:rsidRPr="008E0D82">
        <w:rPr>
          <w:rFonts w:eastAsia="Times New Roman"/>
          <w:sz w:val="28"/>
          <w:lang w:eastAsia="ru-RU"/>
        </w:rPr>
        <w:t>.</w:t>
      </w:r>
      <w:proofErr w:type="spellStart"/>
      <w:r w:rsidRPr="008E0D82">
        <w:rPr>
          <w:rFonts w:eastAsia="Times New Roman"/>
          <w:sz w:val="28"/>
          <w:lang w:eastAsia="ru-RU"/>
        </w:rPr>
        <w:t>ru</w:t>
      </w:r>
      <w:proofErr w:type="spellEnd"/>
      <w:r w:rsidRPr="008E0D82">
        <w:rPr>
          <w:rFonts w:eastAsia="Times New Roman"/>
          <w:sz w:val="28"/>
          <w:lang w:eastAsia="ru-RU"/>
        </w:rPr>
        <w:t xml:space="preserve">; Официальный сайт — </w:t>
      </w:r>
      <w:hyperlink r:id="rId5" w:history="1">
        <w:r w:rsidR="008E0D82" w:rsidRPr="0048188C">
          <w:rPr>
            <w:rStyle w:val="a4"/>
            <w:rFonts w:eastAsia="Times New Roman"/>
            <w:sz w:val="28"/>
            <w:lang w:eastAsia="ru-RU"/>
          </w:rPr>
          <w:t>https://school.tver.ru/school/9</w:t>
        </w:r>
      </w:hyperlink>
    </w:p>
    <w:p w:rsidR="008E0D82" w:rsidRPr="008E0D82" w:rsidRDefault="008E0D82" w:rsidP="008E0D82">
      <w:pPr>
        <w:shd w:val="clear" w:color="auto" w:fill="F9F9FB"/>
        <w:spacing w:after="0" w:line="276" w:lineRule="auto"/>
        <w:ind w:firstLine="0"/>
        <w:rPr>
          <w:rFonts w:eastAsia="Times New Roman"/>
          <w:sz w:val="28"/>
          <w:lang w:eastAsia="ru-RU"/>
        </w:rPr>
      </w:pPr>
    </w:p>
    <w:p w:rsidR="00CE2A85" w:rsidRPr="008E0D82" w:rsidRDefault="00CE2A85" w:rsidP="008E0D82">
      <w:pPr>
        <w:numPr>
          <w:ilvl w:val="0"/>
          <w:numId w:val="1"/>
        </w:numPr>
        <w:shd w:val="clear" w:color="auto" w:fill="F9F9FB"/>
        <w:spacing w:after="0" w:line="276" w:lineRule="auto"/>
        <w:ind w:left="0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В основу положена следующая структура управления:</w:t>
      </w:r>
    </w:p>
    <w:p w:rsidR="00CE2A85" w:rsidRPr="008E0D82" w:rsidRDefault="00CE2A85" w:rsidP="008E0D82">
      <w:pPr>
        <w:numPr>
          <w:ilvl w:val="0"/>
          <w:numId w:val="3"/>
        </w:numPr>
        <w:shd w:val="clear" w:color="auto" w:fill="F9F9FB"/>
        <w:spacing w:after="0" w:line="276" w:lineRule="auto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Первый уровень директора (по содержанию – это уровень стратегического управления). Директор школы определяет стратегию развития образовательного учреждения, представляет её интересы в государственных и общественных инстанциях. Общее собрание трудового коллектива утверждает программу развития школы. Директор несет персональную юридическую ответственность за организацию жизнедеятельности школы, создает благоприятные условия для развития образовательного учреждения.</w:t>
      </w:r>
    </w:p>
    <w:p w:rsidR="00CE2A85" w:rsidRPr="008E0D82" w:rsidRDefault="00CE2A85" w:rsidP="008E0D82">
      <w:pPr>
        <w:numPr>
          <w:ilvl w:val="0"/>
          <w:numId w:val="3"/>
        </w:numPr>
        <w:shd w:val="clear" w:color="auto" w:fill="F9F9FB"/>
        <w:spacing w:after="0" w:line="276" w:lineRule="auto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 xml:space="preserve">На втором уровне структуры (по содержанию – это тоже уровень стратегического управления) функционируют традиционные субъекты управления:  </w:t>
      </w:r>
      <w:hyperlink r:id="rId6" w:tgtFrame="_blank" w:history="1">
        <w:r w:rsidRPr="008E0D82">
          <w:rPr>
            <w:rFonts w:eastAsia="Times New Roman"/>
            <w:sz w:val="28"/>
            <w:lang w:eastAsia="ru-RU"/>
          </w:rPr>
          <w:t>Педагогический совет</w:t>
        </w:r>
      </w:hyperlink>
      <w:r w:rsidRPr="008E0D82">
        <w:rPr>
          <w:rFonts w:eastAsia="Times New Roman"/>
          <w:sz w:val="28"/>
          <w:lang w:eastAsia="ru-RU"/>
        </w:rPr>
        <w:t>, </w:t>
      </w:r>
      <w:hyperlink r:id="rId7" w:tgtFrame="_blank" w:history="1">
        <w:r w:rsidRPr="008E0D82">
          <w:rPr>
            <w:rFonts w:eastAsia="Times New Roman"/>
            <w:sz w:val="28"/>
            <w:lang w:eastAsia="ru-RU"/>
          </w:rPr>
          <w:t>Общее собрание трудового коллектива.</w:t>
        </w:r>
      </w:hyperlink>
    </w:p>
    <w:p w:rsidR="00CE2A85" w:rsidRPr="008E0D82" w:rsidRDefault="00CE2A85" w:rsidP="008E0D82">
      <w:pPr>
        <w:numPr>
          <w:ilvl w:val="0"/>
          <w:numId w:val="3"/>
        </w:numPr>
        <w:shd w:val="clear" w:color="auto" w:fill="F9F9FB"/>
        <w:spacing w:after="0" w:line="276" w:lineRule="auto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 xml:space="preserve">Третий уровень структуры управления (по содержанию – это уровень тактического управления) – уровень заместителей директора. Этот уровень представлен также Методическим советом. Методический совет – коллегиальный совещательный орган, в состав которого входят руководители предметных МО и кафедр. Методические объединения – структурные </w:t>
      </w:r>
      <w:r w:rsidRPr="008E0D82">
        <w:rPr>
          <w:rFonts w:eastAsia="Times New Roman"/>
          <w:sz w:val="28"/>
          <w:lang w:eastAsia="ru-RU"/>
        </w:rPr>
        <w:lastRenderedPageBreak/>
        <w:t>подразделения методической службы школы, объединяют учителей одной образовательной области.</w:t>
      </w:r>
    </w:p>
    <w:p w:rsidR="00CE2A85" w:rsidRPr="008E0D82" w:rsidRDefault="00CE2A85" w:rsidP="008E0D82">
      <w:pPr>
        <w:numPr>
          <w:ilvl w:val="0"/>
          <w:numId w:val="3"/>
        </w:numPr>
        <w:shd w:val="clear" w:color="auto" w:fill="F9F9FB"/>
        <w:spacing w:after="0" w:line="276" w:lineRule="auto"/>
        <w:rPr>
          <w:rFonts w:eastAsia="Times New Roman"/>
          <w:sz w:val="28"/>
          <w:lang w:eastAsia="ru-RU"/>
        </w:rPr>
      </w:pPr>
      <w:r w:rsidRPr="008E0D82">
        <w:rPr>
          <w:rFonts w:eastAsia="Times New Roman"/>
          <w:sz w:val="28"/>
          <w:lang w:eastAsia="ru-RU"/>
        </w:rPr>
        <w:t>Четвертый уровень организационной структуры – уровень учащихся. По содержанию – это тоже уровень оперативного управления, но из-за особой специфичности субъектов, этот уровень скорее можно назвать уровнем «самоуправления». Иерархические связи по отношению к субъектам четвертого уровня предполагают курирование, помощь, педагогическое руководство. В школе созданы органы ученического самоуправления, ученическая организация. Органы ученического самоуправления действуют на основании утвержденных Положений.</w:t>
      </w:r>
    </w:p>
    <w:p w:rsidR="004F103D" w:rsidRPr="008E0D82" w:rsidRDefault="004F103D" w:rsidP="008E0D82">
      <w:pPr>
        <w:spacing w:after="0" w:line="276" w:lineRule="auto"/>
        <w:ind w:left="851"/>
        <w:rPr>
          <w:sz w:val="28"/>
        </w:rPr>
      </w:pPr>
    </w:p>
    <w:sectPr w:rsidR="004F103D" w:rsidRPr="008E0D82" w:rsidSect="008E0D82">
      <w:pgSz w:w="11906" w:h="16838"/>
      <w:pgMar w:top="851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E7FCA"/>
    <w:multiLevelType w:val="multilevel"/>
    <w:tmpl w:val="62189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77F408C"/>
    <w:multiLevelType w:val="multilevel"/>
    <w:tmpl w:val="4322E91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" w15:restartNumberingAfterBreak="0">
    <w:nsid w:val="75E93370"/>
    <w:multiLevelType w:val="multilevel"/>
    <w:tmpl w:val="1BFE4D1A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2A85"/>
    <w:rsid w:val="00260EAC"/>
    <w:rsid w:val="003305F5"/>
    <w:rsid w:val="00352CA7"/>
    <w:rsid w:val="003F3546"/>
    <w:rsid w:val="003F60EE"/>
    <w:rsid w:val="004133CE"/>
    <w:rsid w:val="0048748C"/>
    <w:rsid w:val="004F103D"/>
    <w:rsid w:val="00600071"/>
    <w:rsid w:val="007D6C5B"/>
    <w:rsid w:val="008E0D82"/>
    <w:rsid w:val="009A6F5F"/>
    <w:rsid w:val="00AC1B3F"/>
    <w:rsid w:val="00CE2A85"/>
    <w:rsid w:val="00D22CA6"/>
    <w:rsid w:val="00EF3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34A62A-13A6-40FC-894B-5D373E5ED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3CE"/>
    <w:pPr>
      <w:spacing w:after="120" w:line="240" w:lineRule="auto"/>
      <w:ind w:firstLine="709"/>
      <w:jc w:val="both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CE2A85"/>
    <w:pPr>
      <w:spacing w:before="100" w:beforeAutospacing="1" w:after="100" w:afterAutospacing="1"/>
      <w:ind w:firstLine="0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F5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F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E2A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CE2A85"/>
    <w:rPr>
      <w:b/>
      <w:bCs/>
    </w:rPr>
  </w:style>
  <w:style w:type="character" w:styleId="a4">
    <w:name w:val="Hyperlink"/>
    <w:basedOn w:val="a0"/>
    <w:uiPriority w:val="99"/>
    <w:unhideWhenUsed/>
    <w:rsid w:val="00CE2A85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A6F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A6F5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9A6F5F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a6">
    <w:name w:val="List Paragraph"/>
    <w:basedOn w:val="a"/>
    <w:uiPriority w:val="34"/>
    <w:qFormat/>
    <w:rsid w:val="007D6C5B"/>
    <w:pPr>
      <w:spacing w:after="0"/>
      <w:ind w:left="720" w:firstLine="0"/>
      <w:contextualSpacing/>
      <w:jc w:val="left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501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68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76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0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adi.sk/i/G9nkREB-s56U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di.sk/i/bz6jvMDUs56TD" TargetMode="External"/><Relationship Id="rId5" Type="http://schemas.openxmlformats.org/officeDocument/2006/relationships/hyperlink" Target="https://school.tver.ru/school/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 9 Tver</Company>
  <LinksUpToDate>false</LinksUpToDate>
  <CharactersWithSpaces>4015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Кулагина</dc:creator>
  <cp:lastModifiedBy>Учитель</cp:lastModifiedBy>
  <cp:revision>6</cp:revision>
  <dcterms:created xsi:type="dcterms:W3CDTF">2025-04-11T10:22:00Z</dcterms:created>
  <dcterms:modified xsi:type="dcterms:W3CDTF">2025-04-24T10:31:00Z</dcterms:modified>
</cp:coreProperties>
</file>