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CE" w:rsidRDefault="00062545" w:rsidP="00062545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szCs w:val="24"/>
          <w:lang w:val="ru-RU"/>
        </w:rPr>
        <w:t>Муниципальное общеобразовательное учреждение</w:t>
      </w:r>
    </w:p>
    <w:p w:rsidR="00062545" w:rsidRPr="00062545" w:rsidRDefault="00062545" w:rsidP="00062545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 № 4 г. Твери</w:t>
      </w:r>
    </w:p>
    <w:p w:rsidR="00FC7DCE" w:rsidRPr="00FC7DCE" w:rsidRDefault="00FC7DCE" w:rsidP="00FC7DCE">
      <w:pPr>
        <w:pStyle w:val="5"/>
        <w:rPr>
          <w:rFonts w:ascii="Times New Roman" w:hAnsi="Times New Roman" w:cs="Times New Roman"/>
          <w:sz w:val="24"/>
          <w:szCs w:val="24"/>
          <w:lang w:val="ru-RU"/>
        </w:rPr>
      </w:pPr>
    </w:p>
    <w:p w:rsidR="00FC7DCE" w:rsidRPr="00FC7DCE" w:rsidRDefault="00FC7DCE" w:rsidP="00FC7DCE">
      <w:pPr>
        <w:widowControl w:val="0"/>
        <w:snapToGrid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62545" w:rsidRDefault="00062545" w:rsidP="00062545">
      <w:pPr>
        <w:widowControl w:val="0"/>
        <w:snapToGri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</w:p>
    <w:p w:rsidR="00FC7DCE" w:rsidRPr="00062545" w:rsidRDefault="00FC7DCE" w:rsidP="00062545">
      <w:pPr>
        <w:widowControl w:val="0"/>
        <w:snapToGri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062545">
        <w:rPr>
          <w:rFonts w:ascii="Times New Roman" w:hAnsi="Times New Roman" w:cs="Times New Roman"/>
          <w:b/>
          <w:bCs/>
          <w:sz w:val="72"/>
          <w:szCs w:val="72"/>
          <w:lang w:val="ru-RU"/>
        </w:rPr>
        <w:t>Положение</w:t>
      </w:r>
    </w:p>
    <w:p w:rsidR="00FC7DCE" w:rsidRPr="00062545" w:rsidRDefault="00FC7DCE" w:rsidP="0006254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062545">
        <w:rPr>
          <w:rFonts w:ascii="Times New Roman" w:hAnsi="Times New Roman" w:cs="Times New Roman"/>
          <w:b/>
          <w:bCs/>
          <w:sz w:val="72"/>
          <w:szCs w:val="72"/>
          <w:lang w:val="ru-RU"/>
        </w:rPr>
        <w:t>о конкурсе рефератов</w:t>
      </w:r>
    </w:p>
    <w:p w:rsidR="00062545" w:rsidRPr="00062545" w:rsidRDefault="00062545" w:rsidP="00FC7DCE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96"/>
          <w:szCs w:val="96"/>
          <w:lang w:val="ru-RU"/>
        </w:rPr>
      </w:pPr>
    </w:p>
    <w:p w:rsidR="00062545" w:rsidRDefault="00062545" w:rsidP="00FC7DCE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96"/>
          <w:szCs w:val="96"/>
          <w:lang w:val="ru-RU"/>
        </w:rPr>
      </w:pPr>
    </w:p>
    <w:p w:rsidR="00062545" w:rsidRDefault="00062545" w:rsidP="00FC7DCE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96"/>
          <w:szCs w:val="96"/>
          <w:lang w:val="ru-RU"/>
        </w:rPr>
      </w:pPr>
    </w:p>
    <w:p w:rsidR="00062545" w:rsidRPr="00062545" w:rsidRDefault="00062545" w:rsidP="00062545">
      <w:pPr>
        <w:widowControl w:val="0"/>
        <w:snapToGrid w:val="0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bCs/>
          <w:sz w:val="28"/>
          <w:szCs w:val="28"/>
          <w:lang w:val="ru-RU"/>
        </w:rPr>
        <w:t>Тверь</w:t>
      </w:r>
    </w:p>
    <w:p w:rsidR="00062545" w:rsidRDefault="00062545" w:rsidP="00062545">
      <w:pPr>
        <w:widowControl w:val="0"/>
        <w:snapToGrid w:val="0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bCs/>
          <w:sz w:val="28"/>
          <w:szCs w:val="28"/>
          <w:lang w:val="ru-RU"/>
        </w:rPr>
        <w:t>2014</w:t>
      </w:r>
    </w:p>
    <w:p w:rsidR="00062545" w:rsidRDefault="00062545" w:rsidP="00062545">
      <w:pPr>
        <w:widowControl w:val="0"/>
        <w:snapToGrid w:val="0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62545" w:rsidRPr="00062545" w:rsidRDefault="00062545" w:rsidP="00062545">
      <w:pPr>
        <w:widowControl w:val="0"/>
        <w:snapToGrid w:val="0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62545" w:rsidRDefault="00062545" w:rsidP="00062545">
      <w:pPr>
        <w:widowControl w:val="0"/>
        <w:snapToGri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2545" w:rsidRPr="00062545" w:rsidRDefault="00062545" w:rsidP="00062545">
      <w:pPr>
        <w:widowControl w:val="0"/>
        <w:snapToGrid w:val="0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62545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конкурсе рефератов</w:t>
      </w:r>
    </w:p>
    <w:p w:rsidR="00FC7DCE" w:rsidRPr="00062545" w:rsidRDefault="00FC7DCE" w:rsidP="00062545">
      <w:pPr>
        <w:widowControl w:val="0"/>
        <w:autoSpaceDE w:val="0"/>
        <w:autoSpaceDN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Данное положение разработано в соответствии с </w:t>
      </w:r>
      <w:r w:rsidRPr="00062545">
        <w:rPr>
          <w:rFonts w:ascii="Times New Roman" w:hAnsi="Times New Roman" w:cs="Times New Roman"/>
          <w:bCs/>
          <w:smallCaps/>
          <w:sz w:val="28"/>
          <w:szCs w:val="28"/>
          <w:lang w:val="ru-RU"/>
        </w:rPr>
        <w:t>ГОСТ 7.9-95 (ИСО 214-76) «</w:t>
      </w: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Реферат и аннотация. Общие требования», ГОСТ 7.32-2001 «Отчет о научно-исследовательской работе. Структура и правила оформления». 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right="136" w:firstLine="0"/>
        <w:jc w:val="center"/>
        <w:rPr>
          <w:b/>
          <w:sz w:val="28"/>
          <w:szCs w:val="28"/>
        </w:rPr>
      </w:pPr>
      <w:r w:rsidRPr="00062545">
        <w:rPr>
          <w:b/>
          <w:sz w:val="28"/>
          <w:szCs w:val="28"/>
        </w:rPr>
        <w:t>1. Цели и задачи  конкурса рефератов:</w:t>
      </w:r>
    </w:p>
    <w:p w:rsidR="00FC7DCE" w:rsidRPr="00062545" w:rsidRDefault="00FC7DCE" w:rsidP="00062545">
      <w:pPr>
        <w:pStyle w:val="11"/>
        <w:keepNext/>
        <w:widowControl/>
        <w:tabs>
          <w:tab w:val="left" w:pos="180"/>
          <w:tab w:val="left" w:pos="360"/>
          <w:tab w:val="left" w:pos="9214"/>
        </w:tabs>
        <w:spacing w:line="360" w:lineRule="auto"/>
        <w:ind w:right="136" w:firstLine="0"/>
        <w:jc w:val="both"/>
        <w:rPr>
          <w:sz w:val="28"/>
          <w:szCs w:val="28"/>
        </w:rPr>
      </w:pPr>
      <w:r w:rsidRPr="00062545">
        <w:rPr>
          <w:sz w:val="28"/>
          <w:szCs w:val="28"/>
        </w:rPr>
        <w:t>- формирование творческой личности, обладающей навыками самостоятельной учебно-исследовательской работы;</w:t>
      </w:r>
    </w:p>
    <w:p w:rsidR="00FC7DCE" w:rsidRPr="00062545" w:rsidRDefault="00FC7DCE" w:rsidP="00062545">
      <w:pPr>
        <w:pStyle w:val="11"/>
        <w:keepNext/>
        <w:widowControl/>
        <w:tabs>
          <w:tab w:val="left" w:pos="180"/>
          <w:tab w:val="left" w:pos="360"/>
        </w:tabs>
        <w:spacing w:line="360" w:lineRule="auto"/>
        <w:ind w:right="134" w:firstLine="0"/>
        <w:jc w:val="both"/>
        <w:rPr>
          <w:sz w:val="28"/>
          <w:szCs w:val="28"/>
        </w:rPr>
      </w:pPr>
      <w:r w:rsidRPr="00062545">
        <w:rPr>
          <w:sz w:val="28"/>
          <w:szCs w:val="28"/>
        </w:rPr>
        <w:t>- смотр достижений учащихся;</w:t>
      </w:r>
    </w:p>
    <w:p w:rsidR="00FC7DCE" w:rsidRPr="00062545" w:rsidRDefault="00FC7DCE" w:rsidP="00062545">
      <w:pPr>
        <w:pStyle w:val="11"/>
        <w:keepNext/>
        <w:widowControl/>
        <w:numPr>
          <w:ilvl w:val="0"/>
          <w:numId w:val="1"/>
        </w:numPr>
        <w:tabs>
          <w:tab w:val="left" w:pos="180"/>
          <w:tab w:val="left" w:pos="360"/>
          <w:tab w:val="num" w:pos="720"/>
        </w:tabs>
        <w:spacing w:line="360" w:lineRule="auto"/>
        <w:ind w:left="0" w:right="-8" w:firstLine="0"/>
        <w:jc w:val="both"/>
        <w:rPr>
          <w:sz w:val="28"/>
          <w:szCs w:val="28"/>
        </w:rPr>
      </w:pPr>
      <w:r w:rsidRPr="00062545">
        <w:rPr>
          <w:sz w:val="28"/>
          <w:szCs w:val="28"/>
        </w:rPr>
        <w:t>ознакомление учащихся с современными достижениями наук в области изучаемых проблем;</w:t>
      </w:r>
    </w:p>
    <w:p w:rsidR="00FC7DCE" w:rsidRPr="00062545" w:rsidRDefault="00FC7DCE" w:rsidP="00062545">
      <w:pPr>
        <w:pStyle w:val="11"/>
        <w:keepNext/>
        <w:widowControl/>
        <w:numPr>
          <w:ilvl w:val="0"/>
          <w:numId w:val="1"/>
        </w:numPr>
        <w:tabs>
          <w:tab w:val="left" w:pos="180"/>
          <w:tab w:val="left" w:pos="360"/>
          <w:tab w:val="num" w:pos="720"/>
        </w:tabs>
        <w:spacing w:line="360" w:lineRule="auto"/>
        <w:ind w:left="0" w:right="-8" w:firstLine="0"/>
        <w:jc w:val="both"/>
        <w:rPr>
          <w:sz w:val="28"/>
          <w:szCs w:val="28"/>
        </w:rPr>
      </w:pPr>
      <w:r w:rsidRPr="00062545">
        <w:rPr>
          <w:sz w:val="28"/>
          <w:szCs w:val="28"/>
        </w:rPr>
        <w:t>пропаганда творческой работы учащихся и ее широкое распространение в учебных заведениях города.</w:t>
      </w:r>
    </w:p>
    <w:p w:rsidR="00FC7DCE" w:rsidRPr="00062545" w:rsidRDefault="00FC7DCE" w:rsidP="00062545">
      <w:pPr>
        <w:pStyle w:val="11"/>
        <w:keepNext/>
        <w:widowControl/>
        <w:tabs>
          <w:tab w:val="left" w:pos="180"/>
          <w:tab w:val="left" w:pos="360"/>
        </w:tabs>
        <w:spacing w:line="360" w:lineRule="auto"/>
        <w:ind w:right="-8" w:firstLine="0"/>
        <w:jc w:val="both"/>
        <w:rPr>
          <w:sz w:val="28"/>
          <w:szCs w:val="28"/>
        </w:rPr>
      </w:pPr>
    </w:p>
    <w:p w:rsidR="00FC7DCE" w:rsidRPr="00062545" w:rsidRDefault="00FC7DCE" w:rsidP="00062545">
      <w:pPr>
        <w:pStyle w:val="11"/>
        <w:keepNext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 w:rsidRPr="00062545">
        <w:rPr>
          <w:b/>
          <w:sz w:val="28"/>
          <w:szCs w:val="28"/>
        </w:rPr>
        <w:t>2. Участники  конкурса рефератов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2.1. Принять участие в конкурсе могут все   учащиеся  МОУ СОШ № 4   по заявке   в бумажном виде от  учителя-предметника, представленной </w:t>
      </w:r>
      <w:r w:rsidR="00601C4B">
        <w:rPr>
          <w:sz w:val="28"/>
          <w:szCs w:val="28"/>
        </w:rPr>
        <w:t>не позднее 2</w:t>
      </w:r>
      <w:r w:rsidR="00601C4B" w:rsidRPr="00601C4B">
        <w:rPr>
          <w:sz w:val="28"/>
          <w:szCs w:val="28"/>
        </w:rPr>
        <w:t>1</w:t>
      </w:r>
      <w:r w:rsidR="00062545">
        <w:rPr>
          <w:sz w:val="28"/>
          <w:szCs w:val="28"/>
        </w:rPr>
        <w:t xml:space="preserve"> ноября</w:t>
      </w:r>
      <w:r w:rsidRPr="00062545">
        <w:rPr>
          <w:sz w:val="28"/>
          <w:szCs w:val="28"/>
        </w:rPr>
        <w:t xml:space="preserve"> 20</w:t>
      </w:r>
      <w:r w:rsidR="001A4F51" w:rsidRPr="00062545">
        <w:rPr>
          <w:sz w:val="28"/>
          <w:szCs w:val="28"/>
        </w:rPr>
        <w:t>1</w:t>
      </w:r>
      <w:r w:rsidR="00062545">
        <w:rPr>
          <w:sz w:val="28"/>
          <w:szCs w:val="28"/>
        </w:rPr>
        <w:t>4</w:t>
      </w:r>
      <w:r w:rsidRPr="00062545">
        <w:rPr>
          <w:sz w:val="28"/>
          <w:szCs w:val="28"/>
        </w:rPr>
        <w:t xml:space="preserve"> года.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right="-8" w:firstLine="709"/>
        <w:jc w:val="both"/>
        <w:rPr>
          <w:sz w:val="28"/>
          <w:szCs w:val="28"/>
        </w:rPr>
      </w:pPr>
      <w:r w:rsidRPr="00062545">
        <w:rPr>
          <w:sz w:val="28"/>
          <w:szCs w:val="28"/>
        </w:rPr>
        <w:t>2.2. Возраст участников не ограничен.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right="-8" w:firstLine="709"/>
        <w:jc w:val="both"/>
        <w:rPr>
          <w:sz w:val="28"/>
          <w:szCs w:val="28"/>
          <w:highlight w:val="magenta"/>
        </w:rPr>
      </w:pPr>
    </w:p>
    <w:p w:rsidR="00FC7DCE" w:rsidRPr="00062545" w:rsidRDefault="00FC7DCE" w:rsidP="00062545">
      <w:pPr>
        <w:pStyle w:val="11"/>
        <w:keepNext/>
        <w:widowControl/>
        <w:spacing w:line="360" w:lineRule="auto"/>
        <w:ind w:right="200" w:firstLine="0"/>
        <w:jc w:val="center"/>
        <w:rPr>
          <w:sz w:val="28"/>
          <w:szCs w:val="28"/>
        </w:rPr>
      </w:pPr>
      <w:r w:rsidRPr="00062545">
        <w:rPr>
          <w:b/>
          <w:sz w:val="28"/>
          <w:szCs w:val="28"/>
        </w:rPr>
        <w:t>3. Оргкомитет конкурса рефератов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left="40" w:right="136" w:firstLine="669"/>
        <w:jc w:val="both"/>
        <w:rPr>
          <w:sz w:val="28"/>
          <w:szCs w:val="28"/>
        </w:rPr>
      </w:pPr>
      <w:r w:rsidRPr="00062545">
        <w:rPr>
          <w:sz w:val="28"/>
          <w:szCs w:val="28"/>
        </w:rPr>
        <w:t>3.1. Для организации и проведения конкурса рефератов создается оргкомитет.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left="40" w:right="136" w:firstLine="669"/>
        <w:jc w:val="both"/>
        <w:rPr>
          <w:sz w:val="28"/>
          <w:szCs w:val="28"/>
        </w:rPr>
      </w:pPr>
      <w:r w:rsidRPr="00062545">
        <w:rPr>
          <w:sz w:val="28"/>
          <w:szCs w:val="28"/>
        </w:rPr>
        <w:t>3.2. Оргкомитет разрабатывает программу проведения конкурса, формирует список участников, организует награждение победителей.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left="40" w:right="134" w:firstLine="0"/>
        <w:jc w:val="center"/>
        <w:rPr>
          <w:b/>
          <w:sz w:val="28"/>
          <w:szCs w:val="28"/>
        </w:rPr>
      </w:pPr>
    </w:p>
    <w:p w:rsidR="00FC7DCE" w:rsidRPr="00062545" w:rsidRDefault="00FC7DCE" w:rsidP="00062545">
      <w:pPr>
        <w:pStyle w:val="11"/>
        <w:keepNext/>
        <w:widowControl/>
        <w:spacing w:line="360" w:lineRule="auto"/>
        <w:ind w:left="40" w:right="134" w:firstLine="0"/>
        <w:jc w:val="center"/>
        <w:rPr>
          <w:sz w:val="28"/>
          <w:szCs w:val="28"/>
        </w:rPr>
      </w:pPr>
      <w:r w:rsidRPr="00062545">
        <w:rPr>
          <w:b/>
          <w:sz w:val="28"/>
          <w:szCs w:val="28"/>
        </w:rPr>
        <w:t>4. Жюри конкурса рефератов</w:t>
      </w:r>
    </w:p>
    <w:p w:rsidR="00FC7DCE" w:rsidRPr="00062545" w:rsidRDefault="00FC7DCE" w:rsidP="00062545">
      <w:pPr>
        <w:tabs>
          <w:tab w:val="num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4.1. Для организации работы конкурса рефератов и оценки работ обучающихся   утверждается состав жюри, </w:t>
      </w:r>
      <w:r w:rsidRPr="0006254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состоящий из </w:t>
      </w:r>
      <w:r w:rsidR="0006254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председателей школьных </w:t>
      </w:r>
      <w:r w:rsidRPr="0006254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МО с привлечением специалистов по предметам.</w:t>
      </w:r>
    </w:p>
    <w:p w:rsidR="00FC7DCE" w:rsidRPr="00062545" w:rsidRDefault="00FC7DCE" w:rsidP="00062545">
      <w:pPr>
        <w:tabs>
          <w:tab w:val="num" w:pos="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>4.2. Состав жюри утверждается приказом  директора МОУ СОШ № 4</w:t>
      </w:r>
      <w:r w:rsidR="000625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 w:rsidRPr="00062545">
        <w:rPr>
          <w:b/>
          <w:sz w:val="28"/>
          <w:szCs w:val="28"/>
        </w:rPr>
        <w:lastRenderedPageBreak/>
        <w:t xml:space="preserve">5. Сроки проведения </w:t>
      </w:r>
      <w:r w:rsidR="00705FE4" w:rsidRPr="00062545">
        <w:rPr>
          <w:b/>
          <w:sz w:val="28"/>
          <w:szCs w:val="28"/>
        </w:rPr>
        <w:t xml:space="preserve">школьного </w:t>
      </w:r>
      <w:r w:rsidRPr="00062545">
        <w:rPr>
          <w:b/>
          <w:sz w:val="28"/>
          <w:szCs w:val="28"/>
        </w:rPr>
        <w:t>конкурса рефератов</w:t>
      </w:r>
    </w:p>
    <w:p w:rsidR="00FC7DCE" w:rsidRPr="00062545" w:rsidRDefault="00FC7DCE" w:rsidP="00062545">
      <w:pPr>
        <w:widowControl w:val="0"/>
        <w:snapToGri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5.1. Конкурс </w:t>
      </w:r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рефератов учащихся проводится </w:t>
      </w:r>
      <w:r w:rsidR="007147F2">
        <w:rPr>
          <w:rFonts w:ascii="Times New Roman" w:hAnsi="Times New Roman" w:cs="Times New Roman"/>
          <w:sz w:val="28"/>
          <w:szCs w:val="28"/>
          <w:lang w:val="ru-RU"/>
        </w:rPr>
        <w:t xml:space="preserve">  с 8 по 12</w:t>
      </w:r>
      <w:r w:rsidR="00F05199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декабря в день, опр</w:t>
      </w:r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>еделённый оргкомитетом</w:t>
      </w:r>
      <w:r w:rsidR="007147F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05FE4" w:rsidRPr="00062545" w:rsidRDefault="00705FE4" w:rsidP="00062545">
      <w:pPr>
        <w:tabs>
          <w:tab w:val="num" w:pos="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7DCE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5.2. Ко </w:t>
      </w:r>
      <w:r w:rsidR="00FC7DCE" w:rsidRPr="00062545">
        <w:rPr>
          <w:rFonts w:ascii="Times New Roman" w:hAnsi="Times New Roman" w:cs="Times New Roman"/>
          <w:sz w:val="28"/>
          <w:szCs w:val="28"/>
        </w:rPr>
        <w:t>II</w:t>
      </w:r>
      <w:r w:rsidR="00FC7DCE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этапу конкурса допускаются</w:t>
      </w: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  работы школьников, прошедшие </w:t>
      </w:r>
      <w:r w:rsidR="00FC7DCE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школьный этап.    </w:t>
      </w:r>
    </w:p>
    <w:p w:rsidR="00FC7DCE" w:rsidRPr="00062545" w:rsidRDefault="00705FE4" w:rsidP="00062545">
      <w:pPr>
        <w:tabs>
          <w:tab w:val="num" w:pos="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проходит в виде </w:t>
      </w:r>
      <w:r w:rsidR="00FC7DCE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убличной защиты. </w:t>
      </w:r>
    </w:p>
    <w:p w:rsidR="00705FE4" w:rsidRPr="00062545" w:rsidRDefault="00FC7DCE" w:rsidP="00062545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Дается оценка публичной защиты </w:t>
      </w:r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реферата</w:t>
      </w:r>
      <w:r w:rsidRPr="000625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7DCE" w:rsidRPr="00062545" w:rsidRDefault="00FC7DCE" w:rsidP="00062545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b/>
          <w:sz w:val="28"/>
          <w:szCs w:val="28"/>
          <w:lang w:val="ru-RU"/>
        </w:rPr>
        <w:t>6. Порядок представления работ на конкурс рефератов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right="-6" w:firstLine="709"/>
        <w:jc w:val="both"/>
        <w:rPr>
          <w:sz w:val="28"/>
          <w:szCs w:val="28"/>
        </w:rPr>
      </w:pPr>
      <w:r w:rsidRPr="00062545">
        <w:rPr>
          <w:sz w:val="28"/>
          <w:szCs w:val="28"/>
        </w:rPr>
        <w:t>6.1. Решение о представлении работ на конкурс рефератов учащихся прин</w:t>
      </w:r>
      <w:r w:rsidR="007147F2">
        <w:rPr>
          <w:sz w:val="28"/>
          <w:szCs w:val="28"/>
        </w:rPr>
        <w:t xml:space="preserve">имается на заседаниях школьных </w:t>
      </w:r>
      <w:r w:rsidR="00705FE4" w:rsidRPr="00062545">
        <w:rPr>
          <w:sz w:val="28"/>
          <w:szCs w:val="28"/>
        </w:rPr>
        <w:t>методических объединений по</w:t>
      </w:r>
      <w:r w:rsidRPr="00062545">
        <w:rPr>
          <w:sz w:val="28"/>
          <w:szCs w:val="28"/>
        </w:rPr>
        <w:t xml:space="preserve"> представлению </w:t>
      </w:r>
      <w:r w:rsidR="00705FE4" w:rsidRPr="00062545">
        <w:rPr>
          <w:sz w:val="28"/>
          <w:szCs w:val="28"/>
        </w:rPr>
        <w:t xml:space="preserve"> учителя-предметника</w:t>
      </w:r>
      <w:r w:rsidR="007147F2">
        <w:rPr>
          <w:sz w:val="28"/>
          <w:szCs w:val="28"/>
        </w:rPr>
        <w:t>;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right="-6" w:firstLine="709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6.2. Количество представляемых </w:t>
      </w:r>
      <w:r w:rsidR="00705FE4" w:rsidRPr="00062545">
        <w:rPr>
          <w:sz w:val="28"/>
          <w:szCs w:val="28"/>
        </w:rPr>
        <w:t xml:space="preserve"> </w:t>
      </w:r>
      <w:r w:rsidRPr="00062545">
        <w:rPr>
          <w:sz w:val="28"/>
          <w:szCs w:val="28"/>
        </w:rPr>
        <w:t xml:space="preserve"> работ не ограничено. </w:t>
      </w:r>
    </w:p>
    <w:p w:rsidR="007147F2" w:rsidRDefault="00705FE4" w:rsidP="007147F2">
      <w:pPr>
        <w:pStyle w:val="11"/>
        <w:keepNext/>
        <w:widowControl/>
        <w:spacing w:line="360" w:lineRule="auto"/>
        <w:ind w:firstLine="708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 </w:t>
      </w:r>
    </w:p>
    <w:p w:rsidR="00FC7DCE" w:rsidRPr="00062545" w:rsidRDefault="00FC7DCE" w:rsidP="007147F2">
      <w:pPr>
        <w:pStyle w:val="11"/>
        <w:keepNext/>
        <w:widowControl/>
        <w:spacing w:line="360" w:lineRule="auto"/>
        <w:ind w:firstLine="708"/>
        <w:jc w:val="center"/>
        <w:rPr>
          <w:b/>
          <w:sz w:val="28"/>
          <w:szCs w:val="28"/>
        </w:rPr>
      </w:pPr>
      <w:r w:rsidRPr="00062545">
        <w:rPr>
          <w:b/>
          <w:sz w:val="28"/>
          <w:szCs w:val="28"/>
        </w:rPr>
        <w:t>7. Требования к предоставляемым работам</w:t>
      </w:r>
    </w:p>
    <w:p w:rsidR="00FC7DCE" w:rsidRPr="00062545" w:rsidRDefault="00FC7DCE" w:rsidP="00062545">
      <w:pPr>
        <w:pStyle w:val="11"/>
        <w:keepNext/>
        <w:widowControl/>
        <w:spacing w:line="360" w:lineRule="auto"/>
        <w:ind w:firstLine="708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7.1. Каждый реферат, подаваемый на конкурс, должен иметь </w:t>
      </w:r>
      <w:r w:rsidRPr="00062545">
        <w:rPr>
          <w:sz w:val="28"/>
          <w:szCs w:val="28"/>
          <w:u w:val="single"/>
        </w:rPr>
        <w:t>не более 1 автора</w:t>
      </w:r>
      <w:r w:rsidRPr="00062545">
        <w:rPr>
          <w:sz w:val="28"/>
          <w:szCs w:val="28"/>
        </w:rPr>
        <w:t xml:space="preserve">. </w:t>
      </w:r>
    </w:p>
    <w:p w:rsidR="00FC7DCE" w:rsidRPr="00062545" w:rsidRDefault="00FC7DCE" w:rsidP="00601C4B">
      <w:pPr>
        <w:pStyle w:val="11"/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062545">
        <w:rPr>
          <w:sz w:val="28"/>
          <w:szCs w:val="28"/>
        </w:rPr>
        <w:t>7.2. Предоставляемый на конкурс реферат может быть как  монографическим (написанным на основе одного источника), так и сводным (созданным на основе двух и более исходных текстов). Объем не более 20 листов.</w:t>
      </w:r>
    </w:p>
    <w:p w:rsidR="00FC7DCE" w:rsidRPr="00062545" w:rsidRDefault="00FC7DCE" w:rsidP="00062545">
      <w:pPr>
        <w:pStyle w:val="af4"/>
        <w:spacing w:after="0" w:line="360" w:lineRule="auto"/>
        <w:ind w:left="0" w:firstLine="902"/>
        <w:jc w:val="both"/>
        <w:rPr>
          <w:rFonts w:eastAsia="MS Mincho"/>
          <w:sz w:val="28"/>
          <w:szCs w:val="28"/>
        </w:rPr>
      </w:pPr>
      <w:r w:rsidRPr="00062545">
        <w:rPr>
          <w:rFonts w:eastAsia="MS Mincho"/>
          <w:sz w:val="28"/>
          <w:szCs w:val="28"/>
        </w:rPr>
        <w:t xml:space="preserve">7.3. Текст работы должен быть набран на компьютере </w:t>
      </w:r>
      <w:r w:rsidRPr="00062545">
        <w:rPr>
          <w:color w:val="000000"/>
          <w:spacing w:val="-1"/>
          <w:sz w:val="28"/>
          <w:szCs w:val="28"/>
        </w:rPr>
        <w:t>на од</w:t>
      </w:r>
      <w:r w:rsidRPr="00062545">
        <w:rPr>
          <w:color w:val="000000"/>
          <w:spacing w:val="-1"/>
          <w:sz w:val="28"/>
          <w:szCs w:val="28"/>
        </w:rPr>
        <w:softHyphen/>
      </w:r>
      <w:r w:rsidRPr="00062545">
        <w:rPr>
          <w:color w:val="000000"/>
          <w:spacing w:val="5"/>
          <w:sz w:val="28"/>
          <w:szCs w:val="28"/>
        </w:rPr>
        <w:t xml:space="preserve">ной стороне листа белой бумаги формата </w:t>
      </w:r>
      <w:r w:rsidRPr="00062545">
        <w:rPr>
          <w:sz w:val="28"/>
          <w:szCs w:val="28"/>
        </w:rPr>
        <w:t>А</w:t>
      </w:r>
      <w:proofErr w:type="gramStart"/>
      <w:r w:rsidRPr="00062545">
        <w:rPr>
          <w:sz w:val="28"/>
          <w:szCs w:val="28"/>
        </w:rPr>
        <w:t>4</w:t>
      </w:r>
      <w:proofErr w:type="gramEnd"/>
      <w:r w:rsidRPr="00062545">
        <w:rPr>
          <w:sz w:val="28"/>
          <w:szCs w:val="28"/>
        </w:rPr>
        <w:t xml:space="preserve">. </w:t>
      </w:r>
      <w:r w:rsidRPr="00062545">
        <w:rPr>
          <w:rFonts w:eastAsia="MS Mincho"/>
          <w:sz w:val="28"/>
          <w:szCs w:val="28"/>
        </w:rPr>
        <w:t xml:space="preserve">Шрифт </w:t>
      </w:r>
      <w:proofErr w:type="spellStart"/>
      <w:r w:rsidRPr="00062545">
        <w:rPr>
          <w:rFonts w:eastAsia="MS Mincho"/>
          <w:sz w:val="28"/>
          <w:szCs w:val="28"/>
        </w:rPr>
        <w:t>Times</w:t>
      </w:r>
      <w:proofErr w:type="spellEnd"/>
      <w:r w:rsidRPr="00062545">
        <w:rPr>
          <w:rFonts w:eastAsia="MS Mincho"/>
          <w:sz w:val="28"/>
          <w:szCs w:val="28"/>
        </w:rPr>
        <w:t xml:space="preserve"> </w:t>
      </w:r>
      <w:proofErr w:type="spellStart"/>
      <w:r w:rsidRPr="00062545">
        <w:rPr>
          <w:rFonts w:eastAsia="MS Mincho"/>
          <w:sz w:val="28"/>
          <w:szCs w:val="28"/>
        </w:rPr>
        <w:t>New</w:t>
      </w:r>
      <w:proofErr w:type="spellEnd"/>
      <w:r w:rsidRPr="00062545">
        <w:rPr>
          <w:rFonts w:eastAsia="MS Mincho"/>
          <w:sz w:val="28"/>
          <w:szCs w:val="28"/>
        </w:rPr>
        <w:t xml:space="preserve"> </w:t>
      </w:r>
      <w:proofErr w:type="spellStart"/>
      <w:r w:rsidRPr="00062545">
        <w:rPr>
          <w:rFonts w:eastAsia="MS Mincho"/>
          <w:sz w:val="28"/>
          <w:szCs w:val="28"/>
        </w:rPr>
        <w:t>Roman</w:t>
      </w:r>
      <w:proofErr w:type="spellEnd"/>
      <w:r w:rsidRPr="00062545">
        <w:rPr>
          <w:rFonts w:eastAsia="MS Mincho"/>
          <w:sz w:val="28"/>
          <w:szCs w:val="28"/>
        </w:rPr>
        <w:t xml:space="preserve"> размером 14пт</w:t>
      </w:r>
      <w:r w:rsidRPr="00062545">
        <w:rPr>
          <w:sz w:val="28"/>
          <w:szCs w:val="28"/>
        </w:rPr>
        <w:t xml:space="preserve"> с полуторным интервалом</w:t>
      </w:r>
      <w:r w:rsidRPr="00062545">
        <w:rPr>
          <w:rFonts w:eastAsia="MS Mincho"/>
          <w:sz w:val="28"/>
          <w:szCs w:val="28"/>
        </w:rPr>
        <w:t xml:space="preserve">. Шрифт, используемый в иллюстративном материале (таблицы, графики, диаграммы и т.п.), при необходимости может быть меньше, но не менее 10пт, межстрочный интервал может быть одинарным. </w:t>
      </w:r>
      <w:r w:rsidRPr="00062545">
        <w:rPr>
          <w:sz w:val="28"/>
          <w:szCs w:val="28"/>
        </w:rPr>
        <w:t>Цвет шрифта - черный. Формат абзаца: полное выравнивание («по ширине»), абзацный отступ  – 8-</w:t>
      </w:r>
      <w:smartTag w:uri="urn:schemas-microsoft-com:office:smarttags" w:element="metricconverter">
        <w:smartTagPr>
          <w:attr w:name="ProductID" w:val="15 мм"/>
        </w:smartTagPr>
        <w:r w:rsidRPr="00062545">
          <w:rPr>
            <w:sz w:val="28"/>
            <w:szCs w:val="28"/>
          </w:rPr>
          <w:t>15 мм</w:t>
        </w:r>
      </w:smartTag>
      <w:r w:rsidRPr="00062545">
        <w:rPr>
          <w:rFonts w:eastAsia="MS Mincho"/>
          <w:sz w:val="28"/>
          <w:szCs w:val="28"/>
        </w:rPr>
        <w:t xml:space="preserve"> от левой границы текста</w:t>
      </w:r>
      <w:r w:rsidRPr="00062545">
        <w:rPr>
          <w:sz w:val="28"/>
          <w:szCs w:val="28"/>
        </w:rPr>
        <w:t xml:space="preserve">, одинаковый по всему тексту. </w:t>
      </w:r>
      <w:proofErr w:type="gramStart"/>
      <w:r w:rsidRPr="00062545">
        <w:rPr>
          <w:color w:val="000000"/>
          <w:spacing w:val="9"/>
          <w:sz w:val="28"/>
          <w:szCs w:val="28"/>
        </w:rPr>
        <w:t xml:space="preserve">Размеры полей: </w:t>
      </w:r>
      <w:r w:rsidRPr="00062545">
        <w:rPr>
          <w:color w:val="000000"/>
          <w:spacing w:val="7"/>
          <w:sz w:val="28"/>
          <w:szCs w:val="28"/>
        </w:rPr>
        <w:t xml:space="preserve">левое - 30мм; правое - </w:t>
      </w:r>
      <w:smartTag w:uri="urn:schemas-microsoft-com:office:smarttags" w:element="metricconverter">
        <w:smartTagPr>
          <w:attr w:name="ProductID" w:val="10 мм"/>
        </w:smartTagPr>
        <w:r w:rsidRPr="00062545">
          <w:rPr>
            <w:color w:val="000000"/>
            <w:spacing w:val="7"/>
            <w:sz w:val="28"/>
            <w:szCs w:val="28"/>
          </w:rPr>
          <w:t>10 мм</w:t>
        </w:r>
      </w:smartTag>
      <w:r w:rsidRPr="00062545">
        <w:rPr>
          <w:color w:val="000000"/>
          <w:spacing w:val="7"/>
          <w:sz w:val="28"/>
          <w:szCs w:val="28"/>
        </w:rPr>
        <w:t xml:space="preserve">; </w:t>
      </w:r>
      <w:r w:rsidRPr="00062545">
        <w:rPr>
          <w:color w:val="000000"/>
          <w:spacing w:val="8"/>
          <w:sz w:val="28"/>
          <w:szCs w:val="28"/>
        </w:rPr>
        <w:t xml:space="preserve">верхнее - </w:t>
      </w:r>
      <w:smartTag w:uri="urn:schemas-microsoft-com:office:smarttags" w:element="metricconverter">
        <w:smartTagPr>
          <w:attr w:name="ProductID" w:val="15 мм"/>
        </w:smartTagPr>
        <w:r w:rsidRPr="00062545">
          <w:rPr>
            <w:color w:val="000000"/>
            <w:spacing w:val="8"/>
            <w:sz w:val="28"/>
            <w:szCs w:val="28"/>
          </w:rPr>
          <w:t>15 мм</w:t>
        </w:r>
      </w:smartTag>
      <w:r w:rsidRPr="00062545">
        <w:rPr>
          <w:color w:val="000000"/>
          <w:spacing w:val="8"/>
          <w:sz w:val="28"/>
          <w:szCs w:val="28"/>
        </w:rPr>
        <w:t>;</w:t>
      </w:r>
      <w:r w:rsidRPr="00062545">
        <w:rPr>
          <w:color w:val="000000"/>
          <w:spacing w:val="7"/>
          <w:sz w:val="28"/>
          <w:szCs w:val="28"/>
        </w:rPr>
        <w:t xml:space="preserve"> нижнее - </w:t>
      </w:r>
      <w:smartTag w:uri="urn:schemas-microsoft-com:office:smarttags" w:element="metricconverter">
        <w:smartTagPr>
          <w:attr w:name="ProductID" w:val="20 мм"/>
        </w:smartTagPr>
        <w:r w:rsidRPr="00062545">
          <w:rPr>
            <w:color w:val="000000"/>
            <w:spacing w:val="7"/>
            <w:sz w:val="28"/>
            <w:szCs w:val="28"/>
          </w:rPr>
          <w:t>20 мм</w:t>
        </w:r>
      </w:smartTag>
      <w:r w:rsidRPr="00062545">
        <w:rPr>
          <w:color w:val="000000"/>
          <w:spacing w:val="7"/>
          <w:sz w:val="28"/>
          <w:szCs w:val="28"/>
        </w:rPr>
        <w:t>.</w:t>
      </w:r>
      <w:proofErr w:type="gramEnd"/>
    </w:p>
    <w:p w:rsidR="00FC7DCE" w:rsidRPr="00062545" w:rsidRDefault="00FC7DCE" w:rsidP="0006254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mallCaps/>
          <w:spacing w:val="60"/>
          <w:sz w:val="28"/>
          <w:szCs w:val="28"/>
          <w:lang w:val="ru-RU"/>
        </w:rPr>
      </w:pPr>
    </w:p>
    <w:p w:rsidR="00FC7DCE" w:rsidRPr="007147F2" w:rsidRDefault="00FC7DCE" w:rsidP="0006254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363BD">
        <w:rPr>
          <w:rFonts w:ascii="Times New Roman" w:hAnsi="Times New Roman" w:cs="Times New Roman"/>
          <w:sz w:val="28"/>
          <w:szCs w:val="28"/>
          <w:lang w:val="ru-RU"/>
        </w:rPr>
        <w:lastRenderedPageBreak/>
        <w:t>7.4. Особенности текста реферата</w:t>
      </w:r>
      <w:r w:rsidR="007147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C7DCE" w:rsidRPr="00601C4B" w:rsidRDefault="00601C4B" w:rsidP="00601C4B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C7DCE" w:rsidRPr="00601C4B">
        <w:rPr>
          <w:rFonts w:ascii="Times New Roman" w:hAnsi="Times New Roman" w:cs="Times New Roman"/>
          <w:sz w:val="28"/>
          <w:szCs w:val="28"/>
          <w:lang w:val="ru-RU"/>
        </w:rPr>
        <w:t>екст реферата не должен содержать интерпретацию содержания документа, критические замечания и точку зрения автора реферата, а также информацию, которой нет в исходном документе.</w:t>
      </w:r>
      <w:r w:rsidR="00FC7DCE" w:rsidRPr="00601C4B"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  <w:t xml:space="preserve"> </w:t>
      </w:r>
      <w:r w:rsidR="00FC7DCE" w:rsidRPr="00601C4B">
        <w:rPr>
          <w:rFonts w:ascii="Times New Roman" w:hAnsi="Times New Roman" w:cs="Times New Roman"/>
          <w:sz w:val="28"/>
          <w:szCs w:val="28"/>
          <w:lang w:val="ru-RU"/>
        </w:rPr>
        <w:t>При наличии в исходном документе серьезных ошибок и противоречий могут дава</w:t>
      </w:r>
      <w:r w:rsidR="007147F2" w:rsidRPr="00601C4B">
        <w:rPr>
          <w:rFonts w:ascii="Times New Roman" w:hAnsi="Times New Roman" w:cs="Times New Roman"/>
          <w:sz w:val="28"/>
          <w:szCs w:val="28"/>
          <w:lang w:val="ru-RU"/>
        </w:rPr>
        <w:t>ться примечания автора реферата;</w:t>
      </w:r>
    </w:p>
    <w:p w:rsidR="00FC7DCE" w:rsidRPr="00601C4B" w:rsidRDefault="007147F2" w:rsidP="00601C4B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4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C7DCE" w:rsidRPr="00601C4B">
        <w:rPr>
          <w:rFonts w:ascii="Times New Roman" w:hAnsi="Times New Roman" w:cs="Times New Roman"/>
          <w:sz w:val="28"/>
          <w:szCs w:val="28"/>
          <w:lang w:val="ru-RU"/>
        </w:rPr>
        <w:t>екст реферата должен отличаться лаконичностью, четкостью, убедительностью формулировок, отсутс</w:t>
      </w:r>
      <w:r w:rsidRPr="00601C4B">
        <w:rPr>
          <w:rFonts w:ascii="Times New Roman" w:hAnsi="Times New Roman" w:cs="Times New Roman"/>
          <w:sz w:val="28"/>
          <w:szCs w:val="28"/>
          <w:lang w:val="ru-RU"/>
        </w:rPr>
        <w:t>твием второстепенной информации;</w:t>
      </w:r>
    </w:p>
    <w:p w:rsidR="00FC7DCE" w:rsidRPr="00601C4B" w:rsidRDefault="007147F2" w:rsidP="00601C4B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C4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C7DCE" w:rsidRPr="00601C4B">
        <w:rPr>
          <w:rFonts w:ascii="Times New Roman" w:hAnsi="Times New Roman" w:cs="Times New Roman"/>
          <w:sz w:val="28"/>
          <w:szCs w:val="28"/>
          <w:lang w:val="ru-RU"/>
        </w:rPr>
        <w:t xml:space="preserve"> тексте реферата следует применять стандартизованную терминологию. В рефератах по общественным наукам допускается использование терминологии исходного документа. Следует избегать употребления малораспространенных терминов или разъяснять их при первом упоминании в тексте. Необходимо соблюдать единство терминологии в пределах реферата.</w:t>
      </w:r>
    </w:p>
    <w:p w:rsidR="00FC7DCE" w:rsidRPr="00601C4B" w:rsidRDefault="00FC7DCE" w:rsidP="00601C4B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01C4B">
        <w:rPr>
          <w:rFonts w:ascii="Times New Roman" w:hAnsi="Times New Roman" w:cs="Times New Roman"/>
          <w:sz w:val="28"/>
          <w:szCs w:val="28"/>
          <w:lang w:val="ru-RU"/>
        </w:rPr>
        <w:t xml:space="preserve">Сокращения и условные обозначения, </w:t>
      </w:r>
      <w:proofErr w:type="gramStart"/>
      <w:r w:rsidRPr="00601C4B">
        <w:rPr>
          <w:rFonts w:ascii="Times New Roman" w:hAnsi="Times New Roman" w:cs="Times New Roman"/>
          <w:sz w:val="28"/>
          <w:szCs w:val="28"/>
          <w:lang w:val="ru-RU"/>
        </w:rPr>
        <w:t>кроме</w:t>
      </w:r>
      <w:proofErr w:type="gramEnd"/>
      <w:r w:rsidRPr="00601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01C4B">
        <w:rPr>
          <w:rFonts w:ascii="Times New Roman" w:hAnsi="Times New Roman" w:cs="Times New Roman"/>
          <w:sz w:val="28"/>
          <w:szCs w:val="28"/>
          <w:lang w:val="ru-RU"/>
        </w:rPr>
        <w:t>общеупотребительных</w:t>
      </w:r>
      <w:proofErr w:type="gramEnd"/>
      <w:r w:rsidRPr="00601C4B">
        <w:rPr>
          <w:rFonts w:ascii="Times New Roman" w:hAnsi="Times New Roman" w:cs="Times New Roman"/>
          <w:sz w:val="28"/>
          <w:szCs w:val="28"/>
          <w:lang w:val="ru-RU"/>
        </w:rPr>
        <w:t xml:space="preserve"> в научных и технических текстах, применяют в исключительных случаях или дают их определения при первом употреблении.</w:t>
      </w:r>
    </w:p>
    <w:p w:rsidR="00A91CAA" w:rsidRPr="00062545" w:rsidRDefault="00FC7DCE" w:rsidP="0006254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7.5. </w:t>
      </w:r>
      <w:proofErr w:type="gramStart"/>
      <w:r w:rsidRPr="00062545">
        <w:rPr>
          <w:rFonts w:ascii="Times New Roman" w:hAnsi="Times New Roman" w:cs="Times New Roman"/>
          <w:bCs/>
          <w:sz w:val="28"/>
          <w:szCs w:val="28"/>
          <w:lang w:val="ru-RU"/>
        </w:rPr>
        <w:t>Работы</w:t>
      </w:r>
      <w:r w:rsidR="00601C4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06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предоставляемые на секции иностранных языков должны быть написаны</w:t>
      </w:r>
      <w:proofErr w:type="gramEnd"/>
      <w:r w:rsidRPr="0006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иностранном языке.</w:t>
      </w:r>
    </w:p>
    <w:p w:rsidR="00A91CAA" w:rsidRPr="00062545" w:rsidRDefault="00FC7DCE" w:rsidP="00A91C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bCs/>
          <w:sz w:val="28"/>
          <w:szCs w:val="28"/>
          <w:lang w:val="ru-RU"/>
        </w:rPr>
        <w:t>7.6. Критерии</w:t>
      </w:r>
      <w:r w:rsidR="00705FE4" w:rsidRPr="0006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6254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экспертизы (оценки содержания) реферата (Таблица 1).</w:t>
      </w:r>
    </w:p>
    <w:p w:rsidR="00601C4B" w:rsidRDefault="00601C4B" w:rsidP="00A91CAA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7DCE" w:rsidRPr="00062545" w:rsidRDefault="00FC7DCE" w:rsidP="00601C4B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062545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proofErr w:type="spellEnd"/>
      <w:r w:rsidRPr="00062545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End"/>
      <w:r w:rsidR="00F363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62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62545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705FE4" w:rsidRPr="00062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545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020"/>
        <w:gridCol w:w="1722"/>
      </w:tblGrid>
      <w:tr w:rsidR="00FC7DCE" w:rsidRPr="00062545" w:rsidTr="002A0675">
        <w:tc>
          <w:tcPr>
            <w:tcW w:w="828" w:type="dxa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020" w:type="dxa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625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1722" w:type="dxa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proofErr w:type="spellStart"/>
            <w:r w:rsidRPr="000625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Баллы</w:t>
            </w:r>
            <w:proofErr w:type="spellEnd"/>
          </w:p>
        </w:tc>
      </w:tr>
      <w:tr w:rsidR="00FC7DCE" w:rsidRPr="00062545" w:rsidTr="002A0675">
        <w:trPr>
          <w:trHeight w:val="555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Конкретность формулировки темы, четкость в постановке целей и задач реферата.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FC7DCE" w:rsidRPr="00062545" w:rsidTr="002A0675">
        <w:trPr>
          <w:trHeight w:val="555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Актуальность темы реферата,  логичность составления плана  и  полнота его раскрытия.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FC7DCE" w:rsidRPr="00062545" w:rsidTr="002A0675">
        <w:trPr>
          <w:trHeight w:val="555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Лаконичность, четкость текста реферата, отсутствие второстепенной информации.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</w:p>
        </w:tc>
      </w:tr>
      <w:tr w:rsidR="00FC7DCE" w:rsidRPr="00062545" w:rsidTr="002A0675">
        <w:trPr>
          <w:trHeight w:val="555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Акцентирование внимания на новых сведениях, определение целесообразности  обращения к </w:t>
            </w: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первоисточнику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0-10</w:t>
            </w:r>
          </w:p>
        </w:tc>
      </w:tr>
      <w:tr w:rsidR="00FC7DCE" w:rsidRPr="00062545" w:rsidTr="002A0675">
        <w:trPr>
          <w:trHeight w:val="555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стиль изложения, литературный язык работы.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FC7DCE" w:rsidRPr="00062545" w:rsidTr="002A0675">
        <w:trPr>
          <w:trHeight w:val="900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Соответствие оформления работы </w:t>
            </w:r>
            <w:proofErr w:type="spellStart"/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ГОСТу</w:t>
            </w:r>
            <w:proofErr w:type="spellEnd"/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(объем, правильность оформления  библиографического аппарата, таблиц, диаграмм, приложений, списка литературы и т.д.)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</w:p>
        </w:tc>
      </w:tr>
      <w:tr w:rsidR="00FC7DCE" w:rsidRPr="00062545" w:rsidTr="002A0675">
        <w:trPr>
          <w:trHeight w:val="360"/>
        </w:trPr>
        <w:tc>
          <w:tcPr>
            <w:tcW w:w="7848" w:type="dxa"/>
            <w:gridSpan w:val="2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spacing w:after="0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0-70</w:t>
            </w:r>
          </w:p>
        </w:tc>
      </w:tr>
    </w:tbl>
    <w:p w:rsidR="00601C4B" w:rsidRDefault="00601C4B" w:rsidP="00A91CAA">
      <w:pPr>
        <w:tabs>
          <w:tab w:val="num" w:pos="36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01C4B" w:rsidRDefault="00FC7DCE" w:rsidP="00601C4B">
      <w:pPr>
        <w:tabs>
          <w:tab w:val="num" w:pos="36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7.7. </w:t>
      </w:r>
      <w:r w:rsidR="00F36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>Ко 2 этап</w:t>
      </w:r>
      <w:proofErr w:type="gramStart"/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>у(</w:t>
      </w:r>
      <w:proofErr w:type="gramEnd"/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>муниципальному)</w:t>
      </w: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допускаются работы, прошедшие заочную экспертизу и набравшие не менее 30 баллов.</w:t>
      </w:r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32511" w:rsidRPr="00062545" w:rsidRDefault="00FC7DCE" w:rsidP="00601C4B">
      <w:pPr>
        <w:tabs>
          <w:tab w:val="num" w:pos="360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>7.8. Критерии оценки публичной защиты реферата (Таблица 2).</w:t>
      </w:r>
    </w:p>
    <w:p w:rsidR="00FC7DCE" w:rsidRPr="00062545" w:rsidRDefault="00FC7DCE" w:rsidP="00A91CAA">
      <w:pPr>
        <w:tabs>
          <w:tab w:val="num" w:pos="36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b/>
          <w:sz w:val="28"/>
          <w:szCs w:val="28"/>
          <w:lang w:val="ru-RU"/>
        </w:rPr>
        <w:t>Таблица 2. Критерии оценки публичной защиты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020"/>
        <w:gridCol w:w="1722"/>
      </w:tblGrid>
      <w:tr w:rsidR="00FC7DCE" w:rsidRPr="00062545" w:rsidTr="002A0675">
        <w:trPr>
          <w:trHeight w:val="453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Баллы</w:t>
            </w:r>
          </w:p>
        </w:tc>
      </w:tr>
      <w:tr w:rsidR="00FC7DCE" w:rsidRPr="00062545" w:rsidTr="00532511">
        <w:trPr>
          <w:trHeight w:val="429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Логичность и ясность вступительного слова.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0-5</w:t>
            </w:r>
          </w:p>
        </w:tc>
      </w:tr>
      <w:tr w:rsidR="00FC7DCE" w:rsidRPr="00062545" w:rsidTr="002A0675">
        <w:trPr>
          <w:trHeight w:val="347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Четкость и научность изложения  представляемого материала.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C7DCE" w:rsidRPr="00062545" w:rsidTr="002A0675">
        <w:trPr>
          <w:trHeight w:val="343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proofErr w:type="spellEnd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актуальности</w:t>
            </w:r>
            <w:proofErr w:type="spellEnd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реферата</w:t>
            </w:r>
            <w:proofErr w:type="spellEnd"/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C7DCE" w:rsidRPr="00062545" w:rsidTr="002A0675">
        <w:trPr>
          <w:trHeight w:val="353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Грамотное формулирование  результатов работы и выводов.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C7DCE" w:rsidRPr="00062545" w:rsidTr="002A0675">
        <w:trPr>
          <w:trHeight w:val="400"/>
        </w:trPr>
        <w:tc>
          <w:tcPr>
            <w:tcW w:w="828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0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ind w:firstLine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аргументировано отвечать на вопросы.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C7DCE" w:rsidRPr="00062545" w:rsidTr="002A0675">
        <w:trPr>
          <w:trHeight w:val="340"/>
        </w:trPr>
        <w:tc>
          <w:tcPr>
            <w:tcW w:w="7848" w:type="dxa"/>
            <w:gridSpan w:val="2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22" w:type="dxa"/>
            <w:vAlign w:val="center"/>
          </w:tcPr>
          <w:p w:rsidR="00FC7DCE" w:rsidRPr="00062545" w:rsidRDefault="00FC7DCE" w:rsidP="00601C4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45">
              <w:rPr>
                <w:rFonts w:ascii="Times New Roman" w:hAnsi="Times New Roman" w:cs="Times New Roman"/>
                <w:sz w:val="28"/>
                <w:szCs w:val="28"/>
              </w:rPr>
              <w:t>0-25</w:t>
            </w:r>
          </w:p>
        </w:tc>
      </w:tr>
    </w:tbl>
    <w:p w:rsidR="00FC7DCE" w:rsidRDefault="00FC7DCE" w:rsidP="00601C4B">
      <w:pPr>
        <w:tabs>
          <w:tab w:val="num" w:pos="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FC7DCE" w:rsidRPr="00062545" w:rsidRDefault="00FC7DCE" w:rsidP="00601C4B">
      <w:pPr>
        <w:tabs>
          <w:tab w:val="num" w:pos="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>7.9. Итоговый балл определяется суммой баллов за оценку содержания работы и оценку публичной защиты.</w:t>
      </w:r>
    </w:p>
    <w:p w:rsidR="00FC7DCE" w:rsidRPr="00062545" w:rsidRDefault="00FC7DCE" w:rsidP="00601C4B">
      <w:pPr>
        <w:tabs>
          <w:tab w:val="num" w:pos="360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Порядок проведения конкурса рефератов</w:t>
      </w:r>
    </w:p>
    <w:p w:rsidR="00FC7DCE" w:rsidRPr="00062545" w:rsidRDefault="00FC7DCE" w:rsidP="00601C4B">
      <w:pPr>
        <w:tabs>
          <w:tab w:val="num" w:pos="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8.1. Количество </w:t>
      </w:r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</w:t>
      </w: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конкурса рефератов зависит от </w:t>
      </w:r>
      <w:r w:rsidR="00601C4B">
        <w:rPr>
          <w:rFonts w:ascii="Times New Roman" w:hAnsi="Times New Roman" w:cs="Times New Roman"/>
          <w:sz w:val="28"/>
          <w:szCs w:val="28"/>
          <w:lang w:val="ru-RU"/>
        </w:rPr>
        <w:t>представленных  участниками работ</w:t>
      </w:r>
      <w:r w:rsidRPr="000625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7DCE" w:rsidRPr="00062545" w:rsidRDefault="00FC7DCE" w:rsidP="00601C4B">
      <w:pPr>
        <w:tabs>
          <w:tab w:val="num" w:pos="36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. Публичная защита рефератов проводится в соответствии со следующими нормами: </w:t>
      </w:r>
    </w:p>
    <w:p w:rsidR="00FC7DCE" w:rsidRPr="00062545" w:rsidRDefault="00FC7DCE" w:rsidP="00601C4B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>Время  представления работы составляет не более 10 минут.</w:t>
      </w:r>
    </w:p>
    <w:p w:rsidR="00FC7DCE" w:rsidRPr="00062545" w:rsidRDefault="00FC7DCE" w:rsidP="00601C4B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062545">
        <w:rPr>
          <w:rFonts w:ascii="Times New Roman" w:hAnsi="Times New Roman" w:cs="Times New Roman"/>
          <w:sz w:val="28"/>
          <w:szCs w:val="28"/>
          <w:lang w:val="ru-RU"/>
        </w:rPr>
        <w:t>В  докладе должны быть отображены следующие вопросы:</w:t>
      </w:r>
    </w:p>
    <w:p w:rsidR="00FC7DCE" w:rsidRPr="00062545" w:rsidRDefault="00FC7DCE" w:rsidP="00601C4B">
      <w:pPr>
        <w:pStyle w:val="11"/>
        <w:keepNext/>
        <w:widowControl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62545">
        <w:rPr>
          <w:sz w:val="28"/>
          <w:szCs w:val="28"/>
        </w:rPr>
        <w:lastRenderedPageBreak/>
        <w:t>название работы,</w:t>
      </w:r>
    </w:p>
    <w:p w:rsidR="00FC7DCE" w:rsidRPr="00062545" w:rsidRDefault="00FC7DCE" w:rsidP="00601C4B">
      <w:pPr>
        <w:pStyle w:val="11"/>
        <w:keepNext/>
        <w:widowControl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автор работы, </w:t>
      </w:r>
    </w:p>
    <w:p w:rsidR="00FC7DCE" w:rsidRPr="00062545" w:rsidRDefault="00FC7DCE" w:rsidP="00601C4B">
      <w:pPr>
        <w:pStyle w:val="11"/>
        <w:keepNext/>
        <w:widowControl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доказательство актуальности и новизны работы, </w:t>
      </w:r>
    </w:p>
    <w:p w:rsidR="00FC7DCE" w:rsidRPr="00062545" w:rsidRDefault="00FC7DCE" w:rsidP="00601C4B">
      <w:pPr>
        <w:pStyle w:val="11"/>
        <w:keepNext/>
        <w:widowControl/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краткий обзор литературных источников по данной проблеме, </w:t>
      </w:r>
    </w:p>
    <w:p w:rsidR="00FC7DCE" w:rsidRPr="00062545" w:rsidRDefault="00FC7DCE" w:rsidP="00601C4B">
      <w:pPr>
        <w:pStyle w:val="11"/>
        <w:keepNext/>
        <w:widowControl/>
        <w:numPr>
          <w:ilvl w:val="0"/>
          <w:numId w:val="8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062545">
        <w:rPr>
          <w:sz w:val="28"/>
          <w:szCs w:val="28"/>
        </w:rPr>
        <w:t>практическое значение работы,</w:t>
      </w:r>
    </w:p>
    <w:p w:rsidR="00FC7DCE" w:rsidRPr="00062545" w:rsidRDefault="00FC7DCE" w:rsidP="00601C4B">
      <w:pPr>
        <w:pStyle w:val="11"/>
        <w:keepNext/>
        <w:widowControl/>
        <w:numPr>
          <w:ilvl w:val="0"/>
          <w:numId w:val="8"/>
        </w:numPr>
        <w:spacing w:line="360" w:lineRule="auto"/>
        <w:ind w:left="714" w:hanging="357"/>
        <w:jc w:val="both"/>
        <w:rPr>
          <w:b/>
          <w:sz w:val="28"/>
          <w:szCs w:val="28"/>
        </w:rPr>
      </w:pPr>
      <w:r w:rsidRPr="00062545">
        <w:rPr>
          <w:sz w:val="28"/>
          <w:szCs w:val="28"/>
        </w:rPr>
        <w:t>выводы по работе.</w:t>
      </w:r>
    </w:p>
    <w:p w:rsidR="00FC7DCE" w:rsidRPr="00062545" w:rsidRDefault="00FC7DCE" w:rsidP="00FC7DCE">
      <w:pPr>
        <w:pStyle w:val="11"/>
        <w:keepNext/>
        <w:widowControl/>
        <w:spacing w:line="240" w:lineRule="auto"/>
        <w:ind w:left="587" w:firstLine="0"/>
        <w:jc w:val="both"/>
        <w:rPr>
          <w:b/>
          <w:sz w:val="28"/>
          <w:szCs w:val="28"/>
        </w:rPr>
      </w:pPr>
    </w:p>
    <w:p w:rsidR="00FC7DCE" w:rsidRPr="00062545" w:rsidRDefault="00FC7DCE" w:rsidP="00601C4B">
      <w:pPr>
        <w:pStyle w:val="11"/>
        <w:keepNext/>
        <w:widowControl/>
        <w:spacing w:line="360" w:lineRule="auto"/>
        <w:ind w:left="40" w:firstLine="547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Ответы на вопросы жюри и аудитории до 5 минут. </w:t>
      </w:r>
    </w:p>
    <w:p w:rsidR="00FC7DCE" w:rsidRPr="00062545" w:rsidRDefault="00FC7DCE" w:rsidP="00601C4B">
      <w:pPr>
        <w:pStyle w:val="11"/>
        <w:keepNext/>
        <w:widowControl/>
        <w:spacing w:line="360" w:lineRule="auto"/>
        <w:ind w:left="40" w:firstLine="547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Руководитель  организует работу секции строго в соответствии с регламентом. </w:t>
      </w:r>
    </w:p>
    <w:p w:rsidR="00FC7DCE" w:rsidRPr="00062545" w:rsidRDefault="00FC7DCE" w:rsidP="00601C4B">
      <w:pPr>
        <w:pStyle w:val="11"/>
        <w:keepNext/>
        <w:widowControl/>
        <w:spacing w:line="360" w:lineRule="auto"/>
        <w:ind w:firstLine="720"/>
        <w:jc w:val="both"/>
        <w:rPr>
          <w:bCs/>
          <w:sz w:val="28"/>
          <w:szCs w:val="28"/>
        </w:rPr>
      </w:pPr>
      <w:r w:rsidRPr="00062545">
        <w:rPr>
          <w:bCs/>
          <w:sz w:val="28"/>
          <w:szCs w:val="28"/>
        </w:rPr>
        <w:t>8.4. Работы</w:t>
      </w:r>
      <w:r w:rsidR="00705FE4" w:rsidRPr="00062545">
        <w:rPr>
          <w:bCs/>
          <w:sz w:val="28"/>
          <w:szCs w:val="28"/>
        </w:rPr>
        <w:t>,</w:t>
      </w:r>
      <w:r w:rsidRPr="00062545">
        <w:rPr>
          <w:bCs/>
          <w:sz w:val="28"/>
          <w:szCs w:val="28"/>
        </w:rPr>
        <w:t xml:space="preserve"> </w:t>
      </w:r>
      <w:r w:rsidR="00705FE4" w:rsidRPr="00062545">
        <w:rPr>
          <w:bCs/>
          <w:sz w:val="28"/>
          <w:szCs w:val="28"/>
        </w:rPr>
        <w:t xml:space="preserve"> по  иностранному языку</w:t>
      </w:r>
      <w:r w:rsidRPr="00062545">
        <w:rPr>
          <w:bCs/>
          <w:sz w:val="28"/>
          <w:szCs w:val="28"/>
        </w:rPr>
        <w:t xml:space="preserve"> должны защищаться на иностранном языке.</w:t>
      </w:r>
    </w:p>
    <w:p w:rsidR="00FC7DCE" w:rsidRPr="00062545" w:rsidRDefault="00FC7DCE" w:rsidP="00FC7DCE">
      <w:pPr>
        <w:pStyle w:val="11"/>
        <w:keepNext/>
        <w:widowControl/>
        <w:spacing w:line="240" w:lineRule="auto"/>
        <w:ind w:firstLine="0"/>
        <w:jc w:val="center"/>
        <w:rPr>
          <w:sz w:val="28"/>
          <w:szCs w:val="28"/>
        </w:rPr>
      </w:pPr>
      <w:r w:rsidRPr="00062545">
        <w:rPr>
          <w:b/>
          <w:sz w:val="28"/>
          <w:szCs w:val="28"/>
        </w:rPr>
        <w:t>9. Подведение итогов</w:t>
      </w:r>
      <w:r w:rsidRPr="00062545">
        <w:rPr>
          <w:sz w:val="28"/>
          <w:szCs w:val="28"/>
        </w:rPr>
        <w:t xml:space="preserve">      </w:t>
      </w:r>
      <w:r w:rsidRPr="00062545">
        <w:rPr>
          <w:sz w:val="28"/>
          <w:szCs w:val="28"/>
        </w:rPr>
        <w:tab/>
      </w:r>
    </w:p>
    <w:p w:rsidR="00FC7DCE" w:rsidRPr="00062545" w:rsidRDefault="00FC7DCE" w:rsidP="00FC7DCE">
      <w:pPr>
        <w:pStyle w:val="11"/>
        <w:keepNext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FC7DCE" w:rsidRPr="00062545" w:rsidRDefault="00FC7DCE" w:rsidP="00601C4B">
      <w:pPr>
        <w:pStyle w:val="11"/>
        <w:keepNext/>
        <w:widowControl/>
        <w:spacing w:line="360" w:lineRule="auto"/>
        <w:ind w:firstLine="708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9.1. Подведение итогов осуществляется жюри в день проведения публичной защиты.       </w:t>
      </w:r>
    </w:p>
    <w:p w:rsidR="00FC7DCE" w:rsidRPr="00062545" w:rsidRDefault="00601C4B" w:rsidP="00601C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C7DCE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9.2. </w:t>
      </w:r>
      <w:r w:rsidR="00532511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Результатом проведения конкурса является рекомендация  представления реферата на муниципальном этапе конкурса рефератов</w:t>
      </w:r>
      <w:r w:rsidR="00705FE4" w:rsidRPr="000625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7DCE" w:rsidRPr="007A56E2" w:rsidRDefault="00FC7DCE" w:rsidP="00601C4B">
      <w:pPr>
        <w:pStyle w:val="11"/>
        <w:keepNext/>
        <w:widowControl/>
        <w:spacing w:line="360" w:lineRule="auto"/>
        <w:ind w:firstLine="708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9.3. Лучшие работы учащихся награждаются дипломами и грамотами </w:t>
      </w:r>
      <w:r w:rsidR="00705FE4" w:rsidRPr="00062545">
        <w:rPr>
          <w:sz w:val="28"/>
          <w:szCs w:val="28"/>
        </w:rPr>
        <w:t xml:space="preserve"> МОУ СОШ № 4</w:t>
      </w:r>
      <w:r w:rsidR="007A56E2">
        <w:rPr>
          <w:sz w:val="28"/>
          <w:szCs w:val="28"/>
        </w:rPr>
        <w:t>.</w:t>
      </w:r>
    </w:p>
    <w:p w:rsidR="00FC7DCE" w:rsidRPr="00062545" w:rsidRDefault="00FC7DCE" w:rsidP="00601C4B">
      <w:pPr>
        <w:pStyle w:val="11"/>
        <w:keepNext/>
        <w:widowControl/>
        <w:spacing w:line="360" w:lineRule="auto"/>
        <w:ind w:firstLine="708"/>
        <w:jc w:val="both"/>
        <w:rPr>
          <w:sz w:val="28"/>
          <w:szCs w:val="28"/>
        </w:rPr>
      </w:pPr>
      <w:r w:rsidRPr="00062545">
        <w:rPr>
          <w:sz w:val="28"/>
          <w:szCs w:val="28"/>
        </w:rPr>
        <w:t xml:space="preserve">                                                              </w:t>
      </w:r>
    </w:p>
    <w:p w:rsidR="00FC7DCE" w:rsidRDefault="00FC7DCE" w:rsidP="00FC7D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1C4B" w:rsidRDefault="00601C4B" w:rsidP="00FC7D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1C4B" w:rsidRDefault="00601C4B" w:rsidP="00FC7D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1C4B" w:rsidRPr="00062545" w:rsidRDefault="00601C4B" w:rsidP="00FC7D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91CAA" w:rsidRPr="00062545" w:rsidRDefault="00A91CAA" w:rsidP="00532511">
      <w:pPr>
        <w:widowControl w:val="0"/>
        <w:snapToGrid w:val="0"/>
        <w:spacing w:line="240" w:lineRule="auto"/>
        <w:ind w:firstLine="5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7DCE" w:rsidRPr="007A56E2" w:rsidRDefault="00FC7DCE" w:rsidP="007A56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C7DCE" w:rsidRPr="007A56E2" w:rsidSect="00B4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C74"/>
    <w:multiLevelType w:val="hybridMultilevel"/>
    <w:tmpl w:val="90A6D9D2"/>
    <w:lvl w:ilvl="0" w:tplc="BE72CB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2BB7"/>
    <w:multiLevelType w:val="multilevel"/>
    <w:tmpl w:val="4E7E93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D11E6B"/>
    <w:multiLevelType w:val="hybridMultilevel"/>
    <w:tmpl w:val="6E7C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7FB9"/>
    <w:multiLevelType w:val="hybridMultilevel"/>
    <w:tmpl w:val="5BDC6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3DF8"/>
    <w:multiLevelType w:val="hybridMultilevel"/>
    <w:tmpl w:val="2D3EF1C6"/>
    <w:lvl w:ilvl="0" w:tplc="0419000B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183A0D8D"/>
    <w:multiLevelType w:val="hybridMultilevel"/>
    <w:tmpl w:val="04B25E32"/>
    <w:lvl w:ilvl="0" w:tplc="BE72CB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038B"/>
    <w:multiLevelType w:val="hybridMultilevel"/>
    <w:tmpl w:val="2F288A82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35947"/>
    <w:multiLevelType w:val="hybridMultilevel"/>
    <w:tmpl w:val="82F2FA9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A27"/>
    <w:rsid w:val="00033963"/>
    <w:rsid w:val="00062545"/>
    <w:rsid w:val="00180DBF"/>
    <w:rsid w:val="001A4F51"/>
    <w:rsid w:val="00351B97"/>
    <w:rsid w:val="004C14D4"/>
    <w:rsid w:val="00532511"/>
    <w:rsid w:val="005761F3"/>
    <w:rsid w:val="00601C4B"/>
    <w:rsid w:val="00691105"/>
    <w:rsid w:val="00705FE4"/>
    <w:rsid w:val="007147F2"/>
    <w:rsid w:val="007A56E2"/>
    <w:rsid w:val="00976FC7"/>
    <w:rsid w:val="00A60DCC"/>
    <w:rsid w:val="00A91CAA"/>
    <w:rsid w:val="00AE22B4"/>
    <w:rsid w:val="00B40171"/>
    <w:rsid w:val="00BA4A27"/>
    <w:rsid w:val="00E07739"/>
    <w:rsid w:val="00F021A1"/>
    <w:rsid w:val="00F05199"/>
    <w:rsid w:val="00F363BD"/>
    <w:rsid w:val="00FC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27"/>
  </w:style>
  <w:style w:type="paragraph" w:styleId="1">
    <w:name w:val="heading 1"/>
    <w:basedOn w:val="a"/>
    <w:next w:val="a"/>
    <w:link w:val="10"/>
    <w:uiPriority w:val="9"/>
    <w:qFormat/>
    <w:rsid w:val="00BA4A2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A2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A2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A2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A2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A2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A2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A2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A2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A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A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4A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4A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4A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4A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4A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4A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4A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A4A2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4A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BA4A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4A2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4A27"/>
    <w:rPr>
      <w:b/>
      <w:bCs/>
      <w:spacing w:val="0"/>
    </w:rPr>
  </w:style>
  <w:style w:type="character" w:styleId="a9">
    <w:name w:val="Emphasis"/>
    <w:uiPriority w:val="20"/>
    <w:qFormat/>
    <w:rsid w:val="00BA4A2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4A2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4A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4A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4A2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4A2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4A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4A2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4A2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4A27"/>
    <w:rPr>
      <w:smallCaps/>
    </w:rPr>
  </w:style>
  <w:style w:type="character" w:styleId="af1">
    <w:name w:val="Intense Reference"/>
    <w:uiPriority w:val="32"/>
    <w:qFormat/>
    <w:rsid w:val="00BA4A27"/>
    <w:rPr>
      <w:b/>
      <w:bCs/>
      <w:smallCaps/>
      <w:color w:val="auto"/>
    </w:rPr>
  </w:style>
  <w:style w:type="character" w:styleId="af2">
    <w:name w:val="Book Title"/>
    <w:uiPriority w:val="33"/>
    <w:qFormat/>
    <w:rsid w:val="00BA4A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4A27"/>
    <w:pPr>
      <w:outlineLvl w:val="9"/>
    </w:pPr>
  </w:style>
  <w:style w:type="paragraph" w:customStyle="1" w:styleId="11">
    <w:name w:val="Обычный1"/>
    <w:rsid w:val="00FC7DCE"/>
    <w:pPr>
      <w:widowControl w:val="0"/>
      <w:snapToGrid w:val="0"/>
      <w:spacing w:after="0" w:line="259" w:lineRule="auto"/>
      <w:ind w:firstLine="380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FC7DCE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FC7DC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unhideWhenUsed/>
    <w:rsid w:val="00532511"/>
    <w:pPr>
      <w:spacing w:after="120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2511"/>
  </w:style>
  <w:style w:type="paragraph" w:styleId="af6">
    <w:name w:val="Body Text"/>
    <w:basedOn w:val="a"/>
    <w:link w:val="af7"/>
    <w:uiPriority w:val="99"/>
    <w:semiHidden/>
    <w:unhideWhenUsed/>
    <w:rsid w:val="0053251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32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17</cp:revision>
  <cp:lastPrinted>2013-12-02T07:41:00Z</cp:lastPrinted>
  <dcterms:created xsi:type="dcterms:W3CDTF">2011-11-11T07:14:00Z</dcterms:created>
  <dcterms:modified xsi:type="dcterms:W3CDTF">2014-11-06T13:29:00Z</dcterms:modified>
</cp:coreProperties>
</file>