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F8193F">
        <w:rPr>
          <w:rFonts w:ascii="Times New Roman" w:hAnsi="Times New Roman" w:cs="Times New Roman"/>
          <w:b/>
          <w:sz w:val="28"/>
          <w:szCs w:val="28"/>
        </w:rPr>
        <w:t>метрия 9 класс. 7.04.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8193F">
        <w:rPr>
          <w:rFonts w:ascii="Times New Roman" w:hAnsi="Times New Roman" w:cs="Times New Roman"/>
          <w:sz w:val="28"/>
          <w:szCs w:val="28"/>
        </w:rPr>
        <w:t xml:space="preserve"> до 8.04 включительно.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AB3299">
      <w:pPr>
        <w:rPr>
          <w:rFonts w:ascii="Times New Roman" w:hAnsi="Times New Roman" w:cs="Times New Roman"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7.04</w:t>
      </w:r>
      <w:r>
        <w:rPr>
          <w:rFonts w:ascii="Times New Roman" w:hAnsi="Times New Roman" w:cs="Times New Roman"/>
          <w:sz w:val="28"/>
          <w:szCs w:val="28"/>
        </w:rPr>
        <w:t xml:space="preserve">. Тема урока: «Итоговое повторение». </w:t>
      </w:r>
      <w:r w:rsidR="00F81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93F">
        <w:rPr>
          <w:rFonts w:ascii="Times New Roman" w:hAnsi="Times New Roman" w:cs="Times New Roman"/>
          <w:sz w:val="28"/>
          <w:szCs w:val="28"/>
        </w:rPr>
        <w:t>Площади  треугольника</w:t>
      </w:r>
      <w:proofErr w:type="gramEnd"/>
      <w:r w:rsidR="00F8193F">
        <w:rPr>
          <w:rFonts w:ascii="Times New Roman" w:hAnsi="Times New Roman" w:cs="Times New Roman"/>
          <w:sz w:val="28"/>
          <w:szCs w:val="28"/>
        </w:rPr>
        <w:t xml:space="preserve">, четырехугольников, круга. Формулы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AB3299" w:rsidRPr="00AB3299" w:rsidRDefault="00AB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–сайт сдам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вар.1 задания №16-20.</w:t>
      </w:r>
      <w:bookmarkStart w:id="0" w:name="_GoBack"/>
      <w:bookmarkEnd w:id="0"/>
    </w:p>
    <w:sectPr w:rsidR="00AB3299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504A3A"/>
    <w:rsid w:val="00AB3299"/>
    <w:rsid w:val="00BA0731"/>
    <w:rsid w:val="00F8193F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2020-04-07T06:18:00Z</dcterms:created>
  <dcterms:modified xsi:type="dcterms:W3CDTF">2020-04-07T06:18:00Z</dcterms:modified>
</cp:coreProperties>
</file>