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065" w:rsidRPr="00DF7065" w:rsidRDefault="00DF7065" w:rsidP="00DF7065">
      <w:pPr>
        <w:jc w:val="center"/>
        <w:rPr>
          <w:b/>
        </w:rPr>
      </w:pPr>
      <w:r w:rsidRPr="00DF7065">
        <w:rPr>
          <w:b/>
        </w:rPr>
        <w:t xml:space="preserve">Аннотация к рабочей программе по химии </w:t>
      </w:r>
      <w:r>
        <w:rPr>
          <w:b/>
        </w:rPr>
        <w:t>10-11 класс</w:t>
      </w:r>
    </w:p>
    <w:p w:rsidR="00DF7065" w:rsidRDefault="00DF7065" w:rsidP="00DF7065">
      <w:r>
        <w:t xml:space="preserve">                                      (УМК Габриелян, базовый уровень)</w:t>
      </w:r>
    </w:p>
    <w:p w:rsidR="00DF7065" w:rsidRDefault="00DF7065" w:rsidP="00DF7065">
      <w:r>
        <w:t xml:space="preserve">    Предлагаемая рабочая программа реализуется в учебниках О.С. Габриеляна, «Химия» 10 – 11 класса.</w:t>
      </w:r>
    </w:p>
    <w:p w:rsidR="00DF7065" w:rsidRDefault="00DF7065" w:rsidP="00DF7065">
      <w:r>
        <w:t xml:space="preserve">    Программа составлена на основе Фундаментального ядра содержания общего образования и Требований к результатам обучения, представленных в Стандарте основного общего образования.</w:t>
      </w:r>
    </w:p>
    <w:p w:rsidR="00DF7065" w:rsidRDefault="00DF7065" w:rsidP="00DF7065">
      <w:r>
        <w:t xml:space="preserve">   Программа определяет содержание и структуру учебного материала, последовательность его изучения, пути формирования системы знаний, умений и способов деятельности, развития, воспитания и социализации учащихся. Программа может использоваться в общеобразовательных учебных заведениях разного профиля.</w:t>
      </w:r>
    </w:p>
    <w:p w:rsidR="00DF7065" w:rsidRDefault="00DF7065" w:rsidP="00DF7065">
      <w:r>
        <w:t xml:space="preserve">    Программа включает пояснительную записку, в которой прописаны требования к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обучения; содержание курса с перечнем разделов с указанием числа часов, отводимых на их изучение, и требованиями к предметным результатам обучения; тематическое планирование с определением основных видов учебной деятельности школьников; рекомендации по оснащению учебного процесса.</w:t>
      </w:r>
    </w:p>
    <w:p w:rsidR="00DF7065" w:rsidRDefault="00DF7065" w:rsidP="00DF7065">
      <w:r>
        <w:t xml:space="preserve">     Курс общей химии, изучаемый на заключительном этапе школьного образования, дает возможность не только обобщить на более высоком уровне знания учащихся по неорганической и органической химии на основе общих понятий, законов и теорий химии, но и сформировать единую химическую картину мира как неотъемлемую часть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картины мира.</w:t>
      </w:r>
    </w:p>
    <w:p w:rsidR="00DF7065" w:rsidRDefault="00DF7065" w:rsidP="00DF7065">
      <w:r>
        <w:t xml:space="preserve">    Особенности содержания курса «Химия» являются главной причиной того, что в базисном учебном (образовательном) плане этот предмет появляется последним в ряду естественнонаучных дисциплин, поскольку для его освоения школьники должны обладать не только определенным запасом предварительных естественнонаучных знаний, но и достаточно хорошо развитым абстрактным мышлением.</w:t>
      </w:r>
    </w:p>
    <w:p w:rsidR="00DF7065" w:rsidRDefault="00DF7065" w:rsidP="00DF7065">
      <w:r>
        <w:t xml:space="preserve">    С учетом базового образования программа 10- 11 класса рассчитана на  136 часов (2 часа в неделю в 10 </w:t>
      </w:r>
      <w:proofErr w:type="spellStart"/>
      <w:r>
        <w:t>кл</w:t>
      </w:r>
      <w:proofErr w:type="spellEnd"/>
      <w:r>
        <w:t xml:space="preserve">. и 2 часа в неделю в 11 </w:t>
      </w:r>
      <w:proofErr w:type="spellStart"/>
      <w:r>
        <w:t>кл</w:t>
      </w:r>
      <w:proofErr w:type="spellEnd"/>
      <w:r>
        <w:t xml:space="preserve">.) </w:t>
      </w:r>
    </w:p>
    <w:p w:rsidR="00DF7065" w:rsidRDefault="00DF7065" w:rsidP="00DF7065">
      <w:r>
        <w:t xml:space="preserve">      </w:t>
      </w:r>
    </w:p>
    <w:p w:rsidR="00BF4366" w:rsidRDefault="00BF4366"/>
    <w:sectPr w:rsidR="00BF4366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7065"/>
    <w:rsid w:val="00BF4366"/>
    <w:rsid w:val="00DF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0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2019-07-24T14:40:00Z</dcterms:created>
  <dcterms:modified xsi:type="dcterms:W3CDTF">2019-07-24T14:47:00Z</dcterms:modified>
</cp:coreProperties>
</file>