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298088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289b92-99f9-4ffd-99dd-b96878a7ef5e"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4ab8d2b-cc63-4162-8637-082a4aa72642" w:id="2"/>
      <w:r>
        <w:rPr>
          <w:rFonts w:ascii="Times New Roman" w:hAnsi="Times New Roman"/>
          <w:b/>
          <w:i w:val="false"/>
          <w:color w:val="000000"/>
          <w:sz w:val="28"/>
        </w:rPr>
        <w:t>Управление образования Администрации города Твери</w:t>
      </w:r>
      <w:bookmarkEnd w:id="2"/>
    </w:p>
    <w:p>
      <w:pPr>
        <w:spacing w:before="0" w:after="0" w:line="408"/>
        <w:ind w:left="120"/>
        <w:jc w:val="center"/>
      </w:pPr>
      <w:r>
        <w:rPr>
          <w:rFonts w:ascii="Times New Roman" w:hAnsi="Times New Roman"/>
          <w:b/>
          <w:i w:val="false"/>
          <w:color w:val="000000"/>
          <w:sz w:val="28"/>
        </w:rPr>
        <w:t>МБОУ ЦО № 57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М.Д. Лыженкова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ЦО №57</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Л.В. Кочеткова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6900786)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b243c2b-d9e4-44f5-a2b5-32ebc85ef21c" w:id="3"/>
      <w:r>
        <w:rPr>
          <w:rFonts w:ascii="Times New Roman" w:hAnsi="Times New Roman"/>
          <w:b/>
          <w:i w:val="false"/>
          <w:color w:val="000000"/>
          <w:sz w:val="28"/>
        </w:rPr>
        <w:t>г. Тверь</w:t>
      </w:r>
      <w:bookmarkEnd w:id="3"/>
      <w:r>
        <w:rPr>
          <w:rFonts w:ascii="Times New Roman" w:hAnsi="Times New Roman"/>
          <w:b/>
          <w:i w:val="false"/>
          <w:color w:val="000000"/>
          <w:sz w:val="28"/>
        </w:rPr>
        <w:t xml:space="preserve"> </w:t>
      </w:r>
      <w:bookmarkStart w:name="eff2ddcc-9031-468a-8fe5-d9757d0c08db" w:id="4"/>
      <w:r>
        <w:rPr>
          <w:rFonts w:ascii="Times New Roman" w:hAnsi="Times New Roman"/>
          <w:b/>
          <w:i w:val="false"/>
          <w:color w:val="000000"/>
          <w:sz w:val="28"/>
        </w:rPr>
        <w:t>2025</w:t>
      </w:r>
      <w:bookmarkEnd w:id="4"/>
    </w:p>
    <w:p>
      <w:pPr>
        <w:spacing w:before="0" w:after="0"/>
        <w:ind w:left="120"/>
        <w:jc w:val="left"/>
      </w:pPr>
    </w:p>
    <w:bookmarkStart w:name="block-52980886" w:id="5"/>
    <w:p>
      <w:pPr>
        <w:sectPr>
          <w:pgSz w:w="11906" w:h="16383" w:orient="portrait"/>
        </w:sectPr>
      </w:pPr>
    </w:p>
    <w:bookmarkEnd w:id="5"/>
    <w:bookmarkEnd w:id="0"/>
    <w:bookmarkStart w:name="block-5298088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pPr>
        <w:spacing w:before="0" w:after="0" w:line="264"/>
        <w:ind w:firstLine="600"/>
        <w:jc w:val="both"/>
      </w:pPr>
      <w:r>
        <w:rPr>
          <w:rFonts w:ascii="Times New Roman" w:hAnsi="Times New Roman"/>
          <w:b w:val="false"/>
          <w:i w:val="false"/>
          <w:color w:val="000000"/>
          <w:sz w:val="28"/>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pPr>
        <w:numPr>
          <w:ilvl w:val="0"/>
          <w:numId w:val="1"/>
        </w:numPr>
        <w:spacing w:before="0" w:after="0" w:line="264"/>
        <w:jc w:val="both"/>
      </w:pPr>
      <w:r>
        <w:rPr>
          <w:rFonts w:ascii="Times New Roman" w:hAnsi="Times New Roman"/>
          <w:b w:val="false"/>
          <w:i w:val="false"/>
          <w:color w:val="000000"/>
          <w:sz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pPr>
        <w:numPr>
          <w:ilvl w:val="0"/>
          <w:numId w:val="1"/>
        </w:numPr>
        <w:spacing w:before="0" w:after="0" w:line="264"/>
        <w:jc w:val="both"/>
      </w:pPr>
      <w:r>
        <w:rPr>
          <w:rFonts w:ascii="Times New Roman" w:hAnsi="Times New Roman"/>
          <w:b w:val="false"/>
          <w:i w:val="false"/>
          <w:color w:val="000000"/>
          <w:sz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pPr>
        <w:spacing w:before="0" w:after="0" w:line="264"/>
        <w:ind w:firstLine="600"/>
        <w:jc w:val="both"/>
      </w:pPr>
      <w:r>
        <w:rPr>
          <w:rFonts w:ascii="Times New Roman" w:hAnsi="Times New Roman"/>
          <w:b w:val="false"/>
          <w:i w:val="false"/>
          <w:color w:val="000000"/>
          <w:sz w:val="28"/>
        </w:rPr>
        <w:t xml:space="preserve">Программа для углублённого изучения химии: </w:t>
      </w:r>
    </w:p>
    <w:p>
      <w:pPr>
        <w:numPr>
          <w:ilvl w:val="0"/>
          <w:numId w:val="2"/>
        </w:numPr>
        <w:spacing w:before="0" w:after="0" w:line="264"/>
        <w:jc w:val="both"/>
      </w:pPr>
      <w:r>
        <w:rPr>
          <w:rFonts w:ascii="Times New Roman" w:hAnsi="Times New Roman"/>
          <w:b w:val="false"/>
          <w:i w:val="false"/>
          <w:color w:val="000000"/>
          <w:sz w:val="28"/>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pPr>
        <w:numPr>
          <w:ilvl w:val="0"/>
          <w:numId w:val="2"/>
        </w:numPr>
        <w:spacing w:before="0" w:after="0" w:line="264"/>
        <w:jc w:val="both"/>
      </w:pPr>
      <w:r>
        <w:rPr>
          <w:rFonts w:ascii="Times New Roman" w:hAnsi="Times New Roman"/>
          <w:b w:val="false"/>
          <w:i w:val="false"/>
          <w:color w:val="000000"/>
          <w:sz w:val="28"/>
        </w:rPr>
        <w:t xml:space="preserve">даёт примерное распределение учебного времени, рекомендуемого для изучения отдельных тем; </w:t>
      </w:r>
    </w:p>
    <w:p>
      <w:pPr>
        <w:numPr>
          <w:ilvl w:val="0"/>
          <w:numId w:val="2"/>
        </w:numPr>
        <w:spacing w:before="0" w:after="0" w:line="264"/>
        <w:jc w:val="both"/>
      </w:pPr>
      <w:r>
        <w:rPr>
          <w:rFonts w:ascii="Times New Roman" w:hAnsi="Times New Roman"/>
          <w:b w:val="false"/>
          <w:i w:val="false"/>
          <w:color w:val="000000"/>
          <w:sz w:val="28"/>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pPr>
        <w:numPr>
          <w:ilvl w:val="0"/>
          <w:numId w:val="2"/>
        </w:numPr>
        <w:spacing w:before="0" w:after="0" w:line="264"/>
        <w:jc w:val="both"/>
      </w:pPr>
      <w:r>
        <w:rPr>
          <w:rFonts w:ascii="Times New Roman" w:hAnsi="Times New Roman"/>
          <w:b w:val="false"/>
          <w:i w:val="false"/>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pPr>
        <w:spacing w:before="0" w:after="0" w:line="264"/>
        <w:ind w:firstLine="600"/>
        <w:jc w:val="both"/>
      </w:pPr>
      <w:r>
        <w:rPr>
          <w:rFonts w:ascii="Times New Roman" w:hAnsi="Times New Roman"/>
          <w:b w:val="false"/>
          <w:i w:val="false"/>
          <w:color w:val="000000"/>
          <w:sz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pPr>
        <w:spacing w:before="0" w:after="0" w:line="264"/>
        <w:ind w:firstLine="600"/>
        <w:jc w:val="both"/>
      </w:pPr>
      <w:r>
        <w:rPr>
          <w:rFonts w:ascii="Times New Roman" w:hAnsi="Times New Roman"/>
          <w:b w:val="false"/>
          <w:i w:val="false"/>
          <w:color w:val="000000"/>
          <w:sz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pPr>
        <w:spacing w:before="0" w:after="0" w:line="264"/>
        <w:ind w:firstLine="600"/>
        <w:jc w:val="both"/>
      </w:pPr>
      <w:r>
        <w:rPr>
          <w:rFonts w:ascii="Times New Roman" w:hAnsi="Times New Roman"/>
          <w:b w:val="false"/>
          <w:i w:val="false"/>
          <w:color w:val="000000"/>
          <w:sz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pPr>
        <w:spacing w:before="0" w:after="0" w:line="264"/>
        <w:ind w:firstLine="600"/>
        <w:jc w:val="both"/>
      </w:pPr>
      <w:r>
        <w:rPr>
          <w:rFonts w:ascii="Times New Roman" w:hAnsi="Times New Roman"/>
          <w:b w:val="false"/>
          <w:i w:val="false"/>
          <w:color w:val="000000"/>
          <w:sz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pPr>
        <w:spacing w:before="0" w:after="0" w:line="264"/>
        <w:ind w:firstLine="600"/>
        <w:jc w:val="both"/>
      </w:pPr>
      <w:r>
        <w:rPr>
          <w:rFonts w:ascii="Times New Roman" w:hAnsi="Times New Roman"/>
          <w:b w:val="false"/>
          <w:i w:val="false"/>
          <w:color w:val="000000"/>
          <w:sz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pPr>
        <w:spacing w:before="0" w:after="0" w:line="264"/>
        <w:ind w:firstLine="600"/>
        <w:jc w:val="both"/>
      </w:pPr>
      <w:r>
        <w:rPr>
          <w:rFonts w:ascii="Times New Roman" w:hAnsi="Times New Roman"/>
          <w:b w:val="false"/>
          <w:i w:val="false"/>
          <w:color w:val="000000"/>
          <w:sz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pPr>
        <w:spacing w:before="0" w:after="0" w:line="264"/>
        <w:ind w:firstLine="600"/>
        <w:jc w:val="both"/>
      </w:pPr>
      <w:r>
        <w:rPr>
          <w:rFonts w:ascii="Times New Roman" w:hAnsi="Times New Roman"/>
          <w:b w:val="false"/>
          <w:i w:val="false"/>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pPr>
        <w:spacing w:before="0" w:after="0" w:line="264"/>
        <w:ind w:firstLine="600"/>
        <w:jc w:val="both"/>
      </w:pPr>
      <w:r>
        <w:rPr>
          <w:rFonts w:ascii="Times New Roman" w:hAnsi="Times New Roman"/>
          <w:b w:val="false"/>
          <w:i w:val="false"/>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pPr>
        <w:numPr>
          <w:ilvl w:val="0"/>
          <w:numId w:val="3"/>
        </w:numPr>
        <w:spacing w:before="0" w:after="0" w:line="264"/>
        <w:jc w:val="both"/>
      </w:pPr>
      <w:r>
        <w:rPr>
          <w:rFonts w:ascii="Times New Roman" w:hAnsi="Times New Roman"/>
          <w:b w:val="false"/>
          <w:i w:val="false"/>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numPr>
          <w:ilvl w:val="0"/>
          <w:numId w:val="3"/>
        </w:numPr>
        <w:spacing w:before="0" w:after="0" w:line="264"/>
        <w:jc w:val="both"/>
      </w:pPr>
      <w:r>
        <w:rPr>
          <w:rFonts w:ascii="Times New Roman" w:hAnsi="Times New Roman"/>
          <w:b w:val="false"/>
          <w:i w:val="false"/>
          <w:color w:val="000000"/>
          <w:sz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pPr>
        <w:numPr>
          <w:ilvl w:val="0"/>
          <w:numId w:val="3"/>
        </w:numPr>
        <w:spacing w:before="0" w:after="0" w:line="264"/>
        <w:jc w:val="both"/>
      </w:pPr>
      <w:r>
        <w:rPr>
          <w:rFonts w:ascii="Times New Roman" w:hAnsi="Times New Roman"/>
          <w:b w:val="false"/>
          <w:i w:val="false"/>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pPr>
        <w:numPr>
          <w:ilvl w:val="0"/>
          <w:numId w:val="3"/>
        </w:numPr>
        <w:spacing w:before="0" w:after="0" w:line="264"/>
        <w:jc w:val="both"/>
      </w:pPr>
      <w:r>
        <w:rPr>
          <w:rFonts w:ascii="Times New Roman" w:hAnsi="Times New Roman"/>
          <w:b w:val="false"/>
          <w:i w:val="false"/>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pPr>
        <w:spacing w:before="0" w:after="0" w:line="264"/>
        <w:ind w:left="120"/>
        <w:jc w:val="both"/>
      </w:pPr>
      <w:r>
        <w:rPr>
          <w:rFonts w:ascii="Times New Roman" w:hAnsi="Times New Roman"/>
          <w:b w:val="false"/>
          <w:i w:val="false"/>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pPr>
        <w:numPr>
          <w:ilvl w:val="0"/>
          <w:numId w:val="4"/>
        </w:numPr>
        <w:spacing w:before="0" w:after="0" w:line="264"/>
        <w:jc w:val="both"/>
      </w:pPr>
      <w:r>
        <w:rPr>
          <w:rFonts w:ascii="Times New Roman" w:hAnsi="Times New Roman"/>
          <w:b w:val="false"/>
          <w:i w:val="false"/>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pPr>
        <w:numPr>
          <w:ilvl w:val="0"/>
          <w:numId w:val="4"/>
        </w:numPr>
        <w:spacing w:before="0" w:after="0" w:line="264"/>
        <w:jc w:val="both"/>
      </w:pPr>
      <w:r>
        <w:rPr>
          <w:rFonts w:ascii="Times New Roman" w:hAnsi="Times New Roman"/>
          <w:b w:val="false"/>
          <w:i w:val="false"/>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pPr>
        <w:numPr>
          <w:ilvl w:val="0"/>
          <w:numId w:val="4"/>
        </w:numPr>
        <w:spacing w:before="0" w:after="0" w:line="264"/>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pPr>
        <w:numPr>
          <w:ilvl w:val="0"/>
          <w:numId w:val="4"/>
        </w:numPr>
        <w:spacing w:before="0" w:after="0" w:line="264"/>
        <w:jc w:val="both"/>
      </w:pPr>
      <w:r>
        <w:rPr>
          <w:rFonts w:ascii="Times New Roman" w:hAnsi="Times New Roman"/>
          <w:b w:val="false"/>
          <w:i w:val="false"/>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pPr>
        <w:spacing w:before="0" w:after="0" w:line="264"/>
        <w:ind w:left="120"/>
        <w:jc w:val="both"/>
      </w:pPr>
      <w:bookmarkStart w:name="a144c275-5dda-41db-8d94-37f2810a0979" w:id="7"/>
      <w:r>
        <w:rPr>
          <w:rFonts w:ascii="Times New Roman" w:hAnsi="Times New Roman"/>
          <w:b w:val="false"/>
          <w:i w:val="false"/>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p>
    <w:p>
      <w:pPr>
        <w:spacing w:before="0" w:after="0" w:line="264"/>
        <w:ind w:left="120"/>
        <w:jc w:val="both"/>
      </w:pPr>
    </w:p>
    <w:bookmarkStart w:name="block-52980887" w:id="8"/>
    <w:p>
      <w:pPr>
        <w:sectPr>
          <w:pgSz w:w="11906" w:h="16383" w:orient="portrait"/>
        </w:sectPr>
      </w:pPr>
    </w:p>
    <w:bookmarkEnd w:id="8"/>
    <w:bookmarkEnd w:id="6"/>
    <w:bookmarkStart w:name="block-5298088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10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 xml:space="preserve">Предмет и значение органической химии, представление о многообразии органических соединений. </w:t>
      </w:r>
    </w:p>
    <w:p>
      <w:pPr>
        <w:spacing w:before="0" w:after="0" w:line="264"/>
        <w:ind w:firstLine="600"/>
        <w:jc w:val="both"/>
      </w:pPr>
      <w:r>
        <w:rPr>
          <w:rFonts w:ascii="Times New Roman" w:hAnsi="Times New Roman"/>
          <w:b w:val="false"/>
          <w:i w:val="false"/>
          <w:color w:val="000000"/>
          <w:sz w:val="28"/>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pPr>
        <w:spacing w:before="0" w:after="0" w:line="264"/>
        <w:ind w:firstLine="600"/>
        <w:jc w:val="both"/>
      </w:pPr>
      <w:r>
        <w:rPr>
          <w:rFonts w:ascii="Times New Roman" w:hAnsi="Times New Roman"/>
          <w:b w:val="false"/>
          <w:i w:val="false"/>
          <w:color w:val="000000"/>
          <w:sz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pPr>
        <w:spacing w:before="0" w:after="0" w:line="264"/>
        <w:ind w:firstLine="600"/>
        <w:jc w:val="both"/>
      </w:pPr>
      <w:r>
        <w:rPr>
          <w:rFonts w:ascii="Times New Roman" w:hAnsi="Times New Roman"/>
          <w:b w:val="false"/>
          <w:i w:val="false"/>
          <w:color w:val="000000"/>
          <w:sz w:val="28"/>
        </w:rPr>
        <w:t>Особенности и классификация органических реакций. Окислительно-восстановительные реакции в органической химии.</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Алканы. Гомологический ряд алканов, общая формула, номенклатура и изомерия. Электронное и пространственное строение молекул алканов, sp</w:t>
      </w:r>
      <w:r>
        <w:rPr>
          <w:rFonts w:ascii="Times New Roman" w:hAnsi="Times New Roman"/>
          <w:b w:val="false"/>
          <w:i w:val="false"/>
          <w:color w:val="000000"/>
          <w:sz w:val="28"/>
          <w:vertAlign w:val="superscript"/>
        </w:rPr>
        <w:t>3</w:t>
      </w:r>
      <w:r>
        <w:rPr>
          <w:rFonts w:ascii="Times New Roman" w:hAnsi="Times New Roman"/>
          <w:b w:val="false"/>
          <w:i w:val="false"/>
          <w:color w:val="000000"/>
          <w:sz w:val="28"/>
        </w:rPr>
        <w:t xml:space="preserve">-гибридизация атомных орбиталей углерода, σ-связь. Физические свойства алканов. </w:t>
      </w:r>
    </w:p>
    <w:p>
      <w:pPr>
        <w:spacing w:before="0" w:after="0" w:line="264"/>
        <w:ind w:firstLine="600"/>
        <w:jc w:val="both"/>
      </w:pPr>
      <w:r>
        <w:rPr>
          <w:rFonts w:ascii="Times New Roman" w:hAnsi="Times New Roman"/>
          <w:b w:val="false"/>
          <w:i w:val="false"/>
          <w:color w:val="000000"/>
          <w:sz w:val="28"/>
        </w:rPr>
        <w:t xml:space="preserve">Химические свойства алканов: реакции замещения, изомеризации, дегидрирования, циклизации, пиролиза, крекинга, горения. </w:t>
      </w:r>
      <w:r>
        <w:rPr>
          <w:rFonts w:ascii="Times New Roman" w:hAnsi="Times New Roman"/>
          <w:b w:val="false"/>
          <w:i w:val="false"/>
          <w:color w:val="000000"/>
          <w:sz w:val="28"/>
        </w:rPr>
        <w:t>Представление о механизме реакций радикального замещения.</w:t>
      </w:r>
    </w:p>
    <w:p>
      <w:pPr>
        <w:spacing w:before="0" w:after="0" w:line="264"/>
        <w:ind w:firstLine="600"/>
        <w:jc w:val="both"/>
      </w:pPr>
      <w:r>
        <w:rPr>
          <w:rFonts w:ascii="Times New Roman" w:hAnsi="Times New Roman"/>
          <w:b w:val="false"/>
          <w:i w:val="false"/>
          <w:color w:val="000000"/>
          <w:sz w:val="28"/>
        </w:rPr>
        <w:t xml:space="preserve">Нахождение в природе. Способы получения и применение алканов. </w:t>
      </w:r>
    </w:p>
    <w:p>
      <w:pPr>
        <w:spacing w:before="0" w:after="0" w:line="264"/>
        <w:ind w:firstLine="600"/>
        <w:jc w:val="both"/>
      </w:pPr>
      <w:r>
        <w:rPr>
          <w:rFonts w:ascii="Times New Roman" w:hAnsi="Times New Roman"/>
          <w:b w:val="false"/>
          <w:i w:val="false"/>
          <w:color w:val="000000"/>
          <w:sz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pPr>
        <w:spacing w:before="0" w:after="0" w:line="264"/>
        <w:ind w:firstLine="600"/>
        <w:jc w:val="both"/>
      </w:pPr>
      <w:r>
        <w:rPr>
          <w:rFonts w:ascii="Times New Roman" w:hAnsi="Times New Roman"/>
          <w:b w:val="false"/>
          <w:i w:val="false"/>
          <w:color w:val="000000"/>
          <w:sz w:val="28"/>
        </w:rPr>
        <w:t>Алкены. Гомологический ряд алкенов, общая формула, номенклатура. Электронное и пространственное строение молекул алкенов, sp</w:t>
      </w:r>
      <w:r>
        <w:rPr>
          <w:rFonts w:ascii="Times New Roman" w:hAnsi="Times New Roman"/>
          <w:b w:val="false"/>
          <w:i w:val="false"/>
          <w:color w:val="000000"/>
          <w:sz w:val="28"/>
          <w:vertAlign w:val="superscript"/>
        </w:rPr>
        <w:t>2</w:t>
      </w:r>
      <w:r>
        <w:rPr>
          <w:rFonts w:ascii="Times New Roman" w:hAnsi="Times New Roman"/>
          <w:b w:val="false"/>
          <w:i w:val="false"/>
          <w:color w:val="000000"/>
          <w:sz w:val="28"/>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pPr>
        <w:spacing w:before="0" w:after="0" w:line="264"/>
        <w:ind w:firstLine="600"/>
        <w:jc w:val="both"/>
      </w:pPr>
      <w:r>
        <w:rPr>
          <w:rFonts w:ascii="Times New Roman" w:hAnsi="Times New Roman"/>
          <w:b w:val="false"/>
          <w:i w:val="false"/>
          <w:color w:val="000000"/>
          <w:sz w:val="28"/>
        </w:rPr>
        <w:t xml:space="preserve">Алкадиены. Классификация алкадиенов (сопряжённые, изолированные, </w:t>
      </w:r>
      <w:r>
        <w:rPr>
          <w:rFonts w:ascii="Times New Roman" w:hAnsi="Times New Roman"/>
          <w:b w:val="false"/>
          <w:i/>
          <w:color w:val="000000"/>
          <w:sz w:val="28"/>
        </w:rPr>
        <w:t>кумулированные</w:t>
      </w:r>
      <w:r>
        <w:rPr>
          <w:rFonts w:ascii="Times New Roman" w:hAnsi="Times New Roman"/>
          <w:b w:val="false"/>
          <w:i w:val="false"/>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pPr>
        <w:spacing w:before="0" w:after="0" w:line="264"/>
        <w:ind w:firstLine="600"/>
        <w:jc w:val="both"/>
      </w:pPr>
      <w:r>
        <w:rPr>
          <w:rFonts w:ascii="Times New Roman" w:hAnsi="Times New Roman"/>
          <w:b w:val="false"/>
          <w:i w:val="false"/>
          <w:color w:val="000000"/>
          <w:sz w:val="28"/>
        </w:rPr>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pPr>
        <w:spacing w:before="0" w:after="0" w:line="264"/>
        <w:ind w:firstLine="600"/>
        <w:jc w:val="both"/>
      </w:pPr>
      <w:r>
        <w:rPr>
          <w:rFonts w:ascii="Times New Roman" w:hAnsi="Times New Roman"/>
          <w:b w:val="false"/>
          <w:i w:val="false"/>
          <w:color w:val="000000"/>
          <w:sz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pPr>
        <w:spacing w:before="0" w:after="0" w:line="264"/>
        <w:ind w:firstLine="600"/>
        <w:jc w:val="both"/>
      </w:pPr>
      <w:r>
        <w:rPr>
          <w:rFonts w:ascii="Times New Roman" w:hAnsi="Times New Roman"/>
          <w:b w:val="false"/>
          <w:i w:val="false"/>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pPr>
        <w:spacing w:before="0" w:after="0" w:line="264"/>
        <w:ind w:firstLine="600"/>
        <w:jc w:val="both"/>
      </w:pPr>
      <w:r>
        <w:rPr>
          <w:rFonts w:ascii="Times New Roman" w:hAnsi="Times New Roman"/>
          <w:b w:val="false"/>
          <w:i w:val="false"/>
          <w:color w:val="000000"/>
          <w:sz w:val="28"/>
        </w:rPr>
        <w:t>Генетическая связь между различными классами углеводородов.</w:t>
      </w:r>
    </w:p>
    <w:p>
      <w:pPr>
        <w:spacing w:before="0" w:after="0" w:line="264"/>
        <w:ind w:firstLine="600"/>
        <w:jc w:val="both"/>
      </w:pPr>
      <w:r>
        <w:rPr>
          <w:rFonts w:ascii="Times New Roman" w:hAnsi="Times New Roman"/>
          <w:b w:val="false"/>
          <w:i w:val="false"/>
          <w:color w:val="000000"/>
          <w:sz w:val="28"/>
        </w:rPr>
        <w:t xml:space="preserve">Электронное строение галогенпроизводных углеводородов. Реакции замещения галогена на гидроксогруппу, </w:t>
      </w:r>
      <w:r>
        <w:rPr>
          <w:rFonts w:ascii="Times New Roman" w:hAnsi="Times New Roman"/>
          <w:b w:val="false"/>
          <w:i w:val="false"/>
          <w:color w:val="000000"/>
          <w:sz w:val="28"/>
        </w:rPr>
        <w:t>нитрогруппу</w:t>
      </w:r>
      <w:r>
        <w:rPr>
          <w:rFonts w:ascii="Times New Roman" w:hAnsi="Times New Roman"/>
          <w:b w:val="false"/>
          <w:i w:val="false"/>
          <w:color w:val="000000"/>
          <w:sz w:val="28"/>
        </w:rPr>
        <w:t xml:space="preserve">, </w:t>
      </w:r>
      <w:r>
        <w:rPr>
          <w:rFonts w:ascii="Times New Roman" w:hAnsi="Times New Roman"/>
          <w:b w:val="false"/>
          <w:i w:val="false"/>
          <w:color w:val="000000"/>
          <w:sz w:val="28"/>
        </w:rPr>
        <w:t>цианогруппу</w:t>
      </w:r>
      <w:r>
        <w:rPr>
          <w:rFonts w:ascii="Times New Roman" w:hAnsi="Times New Roman"/>
          <w:b w:val="false"/>
          <w:i w:val="false"/>
          <w:color w:val="000000"/>
          <w:sz w:val="28"/>
        </w:rPr>
        <w:t xml:space="preserve">, </w:t>
      </w:r>
      <w:r>
        <w:rPr>
          <w:rFonts w:ascii="Times New Roman" w:hAnsi="Times New Roman"/>
          <w:b w:val="false"/>
          <w:i w:val="false"/>
          <w:color w:val="000000"/>
          <w:sz w:val="28"/>
        </w:rPr>
        <w:t>аминогруппу</w:t>
      </w:r>
      <w:r>
        <w:rPr>
          <w:rFonts w:ascii="Times New Roman" w:hAnsi="Times New Roman"/>
          <w:b w:val="false"/>
          <w:i w:val="false"/>
          <w:color w:val="000000"/>
          <w:sz w:val="28"/>
        </w:rPr>
        <w:t xml:space="preserve">. Действие на галогенпроизводные водного и спиртового раствора щёлочи. Взаимодействие дигалогеналканов с магнием и цинком. </w:t>
      </w:r>
      <w:r>
        <w:rPr>
          <w:rFonts w:ascii="Times New Roman" w:hAnsi="Times New Roman"/>
          <w:b w:val="false"/>
          <w:i w:val="false"/>
          <w:color w:val="000000"/>
          <w:sz w:val="28"/>
        </w:rPr>
        <w:t>Понятие о металлоорганических соединениях</w:t>
      </w:r>
      <w:r>
        <w:rPr>
          <w:rFonts w:ascii="Times New Roman" w:hAnsi="Times New Roman"/>
          <w:b w:val="false"/>
          <w:i w:val="false"/>
          <w:color w:val="000000"/>
          <w:sz w:val="28"/>
        </w:rPr>
        <w:t>. Использование галогенпроизводных углеводородов в быту, технике и при синтезе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pPr>
        <w:spacing w:before="0" w:after="0" w:line="264"/>
        <w:ind w:firstLine="600"/>
        <w:jc w:val="both"/>
      </w:pPr>
      <w:r>
        <w:rPr>
          <w:rFonts w:ascii="Times New Roman" w:hAnsi="Times New Roman"/>
          <w:b w:val="false"/>
          <w:i w:val="false"/>
          <w:color w:val="000000"/>
          <w:sz w:val="28"/>
        </w:rPr>
        <w:t xml:space="preserve">Простые эфиры, номенклатура и изомерия. Особенности физических и химических свойств. </w:t>
      </w:r>
    </w:p>
    <w:p>
      <w:pPr>
        <w:spacing w:before="0" w:after="0" w:line="264"/>
        <w:ind w:firstLine="600"/>
        <w:jc w:val="both"/>
      </w:pPr>
      <w:r>
        <w:rPr>
          <w:rFonts w:ascii="Times New Roman" w:hAnsi="Times New Roman"/>
          <w:b w:val="false"/>
          <w:i w:val="false"/>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Pr>
          <w:rFonts w:ascii="Times New Roman" w:hAnsi="Times New Roman"/>
          <w:b w:val="false"/>
          <w:i w:val="false"/>
          <w:color w:val="000000"/>
          <w:sz w:val="28"/>
        </w:rPr>
        <w:t xml:space="preserve">Представление о механизме реакций нуклеофильного замещения. </w:t>
      </w:r>
      <w:r>
        <w:rPr>
          <w:rFonts w:ascii="Times New Roman" w:hAnsi="Times New Roman"/>
          <w:b w:val="false"/>
          <w:i w:val="false"/>
          <w:color w:val="000000"/>
          <w:sz w:val="28"/>
        </w:rPr>
        <w:t xml:space="preserve">Действие на организм человека. Способы получения и применение многоатомных спиртов. </w:t>
      </w:r>
    </w:p>
    <w:p>
      <w:pPr>
        <w:spacing w:before="0" w:after="0" w:line="264"/>
        <w:ind w:firstLine="600"/>
        <w:jc w:val="both"/>
      </w:pPr>
      <w:r>
        <w:rPr>
          <w:rFonts w:ascii="Times New Roman" w:hAnsi="Times New Roman"/>
          <w:b w:val="false"/>
          <w:i w:val="false"/>
          <w:color w:val="000000"/>
          <w:sz w:val="28"/>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pPr>
        <w:spacing w:before="0" w:after="0" w:line="264"/>
        <w:ind w:firstLine="600"/>
        <w:jc w:val="both"/>
      </w:pPr>
      <w:r>
        <w:rPr>
          <w:rFonts w:ascii="Times New Roman" w:hAnsi="Times New Roman"/>
          <w:b w:val="false"/>
          <w:i w:val="false"/>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pPr>
        <w:spacing w:before="0" w:after="0" w:line="264"/>
        <w:ind w:firstLine="600"/>
        <w:jc w:val="both"/>
      </w:pPr>
      <w:r>
        <w:rPr>
          <w:rFonts w:ascii="Times New Roman" w:hAnsi="Times New Roman"/>
          <w:b w:val="false"/>
          <w:i w:val="false"/>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ascii="Times New Roman" w:hAnsi="Times New Roman"/>
          <w:b w:val="false"/>
          <w:i/>
          <w:color w:val="000000"/>
          <w:sz w:val="28"/>
        </w:rPr>
        <w:t>линолевая, линоленовая</w:t>
      </w:r>
      <w:r>
        <w:rPr>
          <w:rFonts w:ascii="Times New Roman" w:hAnsi="Times New Roman"/>
          <w:b w:val="false"/>
          <w:i w:val="false"/>
          <w:color w:val="000000"/>
          <w:sz w:val="28"/>
        </w:rPr>
        <w:t xml:space="preserve"> кислоты. Способы получения и применение карбоновых кислот.</w:t>
      </w:r>
    </w:p>
    <w:p>
      <w:pPr>
        <w:spacing w:before="0" w:after="0" w:line="264"/>
        <w:ind w:firstLine="600"/>
        <w:jc w:val="both"/>
      </w:pPr>
      <w:r>
        <w:rPr>
          <w:rFonts w:ascii="Times New Roman" w:hAnsi="Times New Roman"/>
          <w:b w:val="false"/>
          <w:i w:val="false"/>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pPr>
        <w:spacing w:before="0" w:after="0" w:line="264"/>
        <w:ind w:firstLine="600"/>
        <w:jc w:val="both"/>
      </w:pPr>
      <w:r>
        <w:rPr>
          <w:rFonts w:ascii="Times New Roman" w:hAnsi="Times New Roman"/>
          <w:b w:val="false"/>
          <w:i w:val="false"/>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pPr>
        <w:spacing w:before="0" w:after="0" w:line="264"/>
        <w:ind w:firstLine="600"/>
        <w:jc w:val="both"/>
      </w:pPr>
      <w:r>
        <w:rPr>
          <w:rFonts w:ascii="Times New Roman" w:hAnsi="Times New Roman"/>
          <w:b w:val="false"/>
          <w:i w:val="false"/>
          <w:color w:val="000000"/>
          <w:sz w:val="28"/>
        </w:rPr>
        <w:t xml:space="preserve">Мыла́ как соли высших карбоновых кислот, их моющее действие. </w:t>
      </w:r>
    </w:p>
    <w:p>
      <w:pPr>
        <w:spacing w:before="0" w:after="0" w:line="264"/>
        <w:ind w:firstLine="600"/>
        <w:jc w:val="both"/>
      </w:pPr>
      <w:r>
        <w:rPr>
          <w:rFonts w:ascii="Times New Roman" w:hAnsi="Times New Roman"/>
          <w:b w:val="false"/>
          <w:i w:val="false"/>
          <w:color w:val="000000"/>
          <w:sz w:val="28"/>
        </w:rPr>
        <w:t xml:space="preserve">Общая характеристика углеводов. Классификация углеводов (моно-, ди- и полисахариды). Моносахариды: глюкоза, фруктоза, </w:t>
      </w:r>
      <w:r>
        <w:rPr>
          <w:rFonts w:ascii="Times New Roman" w:hAnsi="Times New Roman"/>
          <w:b w:val="false"/>
          <w:i w:val="false"/>
          <w:color w:val="000000"/>
          <w:sz w:val="28"/>
        </w:rPr>
        <w:t>галактоза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рибоза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дезоксирибоза</w:t>
      </w:r>
      <w:r>
        <w:rPr>
          <w:rFonts w:ascii="Times New Roman" w:hAnsi="Times New Roman"/>
          <w:b w:val="false"/>
          <w:i w:val="false"/>
          <w:color w:val="000000"/>
          <w:sz w:val="28"/>
        </w:rPr>
        <w:t xml:space="preserve">.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w:t>
      </w:r>
      <w:r>
        <w:rPr>
          <w:rFonts w:ascii="Times New Roman" w:hAnsi="Times New Roman"/>
          <w:b w:val="false"/>
          <w:i w:val="false"/>
          <w:color w:val="000000"/>
          <w:sz w:val="28"/>
        </w:rPr>
        <w:t>лактоза</w:t>
      </w:r>
      <w:r>
        <w:rPr>
          <w:rFonts w:ascii="Times New Roman" w:hAnsi="Times New Roman"/>
          <w:b w:val="false"/>
          <w:i w:val="false"/>
          <w:color w:val="000000"/>
          <w:sz w:val="28"/>
        </w:rPr>
        <w:t xml:space="preserve">.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pPr>
        <w:spacing w:before="0" w:after="0" w:line="264"/>
        <w:ind w:firstLine="600"/>
        <w:jc w:val="both"/>
      </w:pPr>
      <w:r>
        <w:rPr>
          <w:rFonts w:ascii="Times New Roman" w:hAnsi="Times New Roman"/>
          <w:b/>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pPr>
        <w:spacing w:before="0" w:after="0" w:line="264"/>
        <w:ind w:firstLine="600"/>
        <w:jc w:val="both"/>
      </w:pPr>
      <w:r>
        <w:rPr>
          <w:rFonts w:ascii="Times New Roman" w:hAnsi="Times New Roman"/>
          <w:b w:val="false"/>
          <w:i w:val="false"/>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pPr>
        <w:spacing w:before="0" w:after="0" w:line="264"/>
        <w:ind w:firstLine="600"/>
        <w:jc w:val="both"/>
      </w:pPr>
      <w:r>
        <w:rPr>
          <w:rFonts w:ascii="Times New Roman" w:hAnsi="Times New Roman"/>
          <w:b w:val="false"/>
          <w:i w:val="false"/>
          <w:color w:val="000000"/>
          <w:sz w:val="28"/>
        </w:rPr>
        <w:t>Аминокислоты. Номенклатура и изомерия. Отдельные представители α-аминокислот: глицин, аланин</w:t>
      </w:r>
      <w:r>
        <w:rPr>
          <w:rFonts w:ascii="Times New Roman" w:hAnsi="Times New Roman"/>
          <w:b w:val="false"/>
          <w:i/>
          <w:color w:val="000000"/>
          <w:sz w:val="28"/>
        </w:rPr>
        <w:t xml:space="preserve">. </w:t>
      </w:r>
      <w:r>
        <w:rPr>
          <w:rFonts w:ascii="Times New Roman" w:hAnsi="Times New Roman"/>
          <w:b w:val="false"/>
          <w:i w:val="false"/>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pPr>
        <w:spacing w:before="0" w:after="0" w:line="264"/>
        <w:ind w:firstLine="600"/>
        <w:jc w:val="both"/>
      </w:pPr>
      <w:r>
        <w:rPr>
          <w:rFonts w:ascii="Times New Roman" w:hAnsi="Times New Roman"/>
          <w:b w:val="false"/>
          <w:i w:val="false"/>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pPr>
        <w:spacing w:before="0" w:after="0" w:line="264"/>
        <w:ind w:firstLine="600"/>
        <w:jc w:val="both"/>
      </w:pPr>
      <w:r>
        <w:rPr>
          <w:rFonts w:ascii="Times New Roman" w:hAnsi="Times New Roman"/>
          <w:b/>
          <w:i w:val="false"/>
          <w:color w:val="000000"/>
          <w:sz w:val="28"/>
        </w:rPr>
        <w:t>Высокомолекулярные соединения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pPr>
        <w:spacing w:before="0" w:after="0" w:line="264"/>
        <w:ind w:firstLine="600"/>
        <w:jc w:val="both"/>
      </w:pPr>
      <w:r>
        <w:rPr>
          <w:rFonts w:ascii="Times New Roman" w:hAnsi="Times New Roman"/>
          <w:b w:val="false"/>
          <w:i w:val="false"/>
          <w:color w:val="000000"/>
          <w:sz w:val="28"/>
        </w:rPr>
        <w:t xml:space="preserve">Эластомеры: натуральный каучук, синтетические каучуки (бутадиеновый, хлоропреновый, изопреновый) и </w:t>
      </w:r>
      <w:r>
        <w:rPr>
          <w:rFonts w:ascii="Times New Roman" w:hAnsi="Times New Roman"/>
          <w:b w:val="false"/>
          <w:i w:val="false"/>
          <w:color w:val="000000"/>
          <w:sz w:val="28"/>
        </w:rPr>
        <w:t>силиконы</w:t>
      </w:r>
      <w:r>
        <w:rPr>
          <w:rFonts w:ascii="Times New Roman" w:hAnsi="Times New Roman"/>
          <w:b w:val="false"/>
          <w:i w:val="false"/>
          <w:color w:val="000000"/>
          <w:sz w:val="28"/>
        </w:rPr>
        <w:t xml:space="preserve">. Резина. </w:t>
      </w:r>
    </w:p>
    <w:p>
      <w:pPr>
        <w:spacing w:before="0" w:after="0" w:line="264"/>
        <w:ind w:firstLine="600"/>
        <w:jc w:val="both"/>
      </w:pPr>
      <w:r>
        <w:rPr>
          <w:rFonts w:ascii="Times New Roman" w:hAnsi="Times New Roman"/>
          <w:b w:val="false"/>
          <w:i w:val="false"/>
          <w:color w:val="000000"/>
          <w:sz w:val="28"/>
        </w:rPr>
        <w:t xml:space="preserve">Волокна: натуральные (хлопок, шерсть, шёлк), искусственные (вискоза, ацетатное волокно), синтетические (капрон и лавсан). </w:t>
      </w:r>
    </w:p>
    <w:p>
      <w:pPr>
        <w:spacing w:before="0" w:after="0" w:line="264"/>
        <w:ind w:firstLine="600"/>
        <w:jc w:val="both"/>
      </w:pPr>
      <w:r>
        <w:rPr>
          <w:rFonts w:ascii="Times New Roman" w:hAnsi="Times New Roman"/>
          <w:b w:val="false"/>
          <w:i w:val="false"/>
          <w:color w:val="000000"/>
          <w:sz w:val="28"/>
        </w:rPr>
        <w:t>Полимеры специального назначения (тефлон, кевлар, электропроводящие полимеры, биоразлагаемые полимеры)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pPr>
        <w:spacing w:before="0" w:after="0" w:line="264"/>
        <w:ind w:firstLine="600"/>
        <w:jc w:val="both"/>
      </w:pPr>
      <w:r>
        <w:rPr>
          <w:rFonts w:ascii="Times New Roman" w:hAnsi="Times New Roman"/>
          <w:b w:val="false"/>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pPr>
        <w:spacing w:before="0" w:after="0" w:line="264"/>
        <w:ind w:firstLine="600"/>
        <w:jc w:val="both"/>
      </w:pPr>
      <w:r>
        <w:rPr>
          <w:rFonts w:ascii="Times New Roman" w:hAnsi="Times New Roman"/>
          <w:b w:val="false"/>
          <w:i w:val="false"/>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pPr>
        <w:spacing w:before="0" w:after="0" w:line="264"/>
        <w:ind w:firstLine="600"/>
        <w:jc w:val="both"/>
      </w:pPr>
      <w:r>
        <w:rPr>
          <w:rFonts w:ascii="Times New Roman" w:hAnsi="Times New Roman"/>
          <w:b w:val="false"/>
          <w:i w:val="false"/>
          <w:color w:val="000000"/>
          <w:sz w:val="28"/>
        </w:rPr>
        <w:t>География: полезные ископаемые, топливо.</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pPr>
        <w:spacing w:before="0" w:after="0"/>
        <w:ind w:left="120"/>
        <w:jc w:val="both"/>
      </w:pPr>
    </w:p>
    <w:p>
      <w:pPr>
        <w:spacing w:before="0" w:after="0"/>
        <w:ind w:left="120"/>
        <w:jc w:val="both"/>
      </w:pPr>
      <w:r>
        <w:rPr>
          <w:rFonts w:ascii="Times New Roman" w:hAnsi="Times New Roman"/>
          <w:b/>
          <w:i w:val="false"/>
          <w:color w:val="000000"/>
          <w:sz w:val="28"/>
        </w:rPr>
        <w:t xml:space="preserve">11 КЛАСС </w:t>
      </w:r>
    </w:p>
    <w:p>
      <w:pPr>
        <w:spacing w:before="0" w:after="0"/>
        <w:ind w:left="120"/>
        <w:jc w:val="both"/>
      </w:pPr>
    </w:p>
    <w:p>
      <w:pPr>
        <w:spacing w:before="0" w:after="0"/>
        <w:ind w:left="120"/>
        <w:jc w:val="both"/>
      </w:pPr>
      <w:r>
        <w:rPr>
          <w:rFonts w:ascii="Times New Roman" w:hAnsi="Times New Roman"/>
          <w:b/>
          <w:i w:val="false"/>
          <w:color w:val="333333"/>
          <w:sz w:val="28"/>
        </w:rPr>
        <w:t>ОБЩАЯ И НЕОРГАНИЧЕСКАЯ ХИМИЯ</w:t>
      </w: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Pr>
          <w:rFonts w:ascii="Times New Roman" w:hAnsi="Times New Roman"/>
          <w:b w:val="false"/>
          <w:i/>
          <w:color w:val="000000"/>
          <w:sz w:val="28"/>
        </w:rPr>
        <w:t>.</w:t>
      </w:r>
      <w:r>
        <w:rPr>
          <w:rFonts w:ascii="Times New Roman" w:hAnsi="Times New Roman"/>
          <w:b w:val="false"/>
          <w:i w:val="false"/>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pPr>
        <w:spacing w:before="0" w:after="0" w:line="264"/>
        <w:ind w:firstLine="600"/>
        <w:jc w:val="both"/>
      </w:pPr>
      <w:r>
        <w:rPr>
          <w:rFonts w:ascii="Times New Roman" w:hAnsi="Times New Roman"/>
          <w:b w:val="false"/>
          <w:i w:val="false"/>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pPr>
        <w:spacing w:before="0" w:after="0" w:line="264"/>
        <w:ind w:firstLine="600"/>
        <w:jc w:val="both"/>
      </w:pPr>
      <w:r>
        <w:rPr>
          <w:rFonts w:ascii="Times New Roman" w:hAnsi="Times New Roman"/>
          <w:b w:val="false"/>
          <w:i w:val="false"/>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pPr>
        <w:spacing w:before="0" w:after="0" w:line="264"/>
        <w:ind w:firstLine="600"/>
        <w:jc w:val="both"/>
      </w:pPr>
      <w:r>
        <w:rPr>
          <w:rFonts w:ascii="Times New Roman" w:hAnsi="Times New Roman"/>
          <w:b w:val="false"/>
          <w:i w:val="false"/>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Типы кристаллических решёток (структур) и свойства веществ. </w:t>
      </w:r>
    </w:p>
    <w:p>
      <w:pPr>
        <w:spacing w:before="0" w:after="0" w:line="264"/>
        <w:ind w:firstLine="600"/>
        <w:jc w:val="both"/>
      </w:pPr>
      <w:r>
        <w:rPr>
          <w:rFonts w:ascii="Times New Roman" w:hAnsi="Times New Roman"/>
          <w:b w:val="false"/>
          <w:i w:val="false"/>
          <w:color w:val="000000"/>
          <w:sz w:val="28"/>
        </w:rPr>
        <w:t xml:space="preserve">Понятие о дисперсных системах. Истинные растворы. </w:t>
      </w:r>
      <w:r>
        <w:rPr>
          <w:rFonts w:ascii="Times New Roman" w:hAnsi="Times New Roman"/>
          <w:b w:val="false"/>
          <w:i w:val="false"/>
          <w:color w:val="000000"/>
          <w:sz w:val="28"/>
        </w:rPr>
        <w:t>Представление о коллоидных растворах</w:t>
      </w:r>
      <w:r>
        <w:rPr>
          <w:rFonts w:ascii="Times New Roman" w:hAnsi="Times New Roman"/>
          <w:b w:val="false"/>
          <w:i w:val="false"/>
          <w:color w:val="000000"/>
          <w:sz w:val="28"/>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Тривиальные названия отдельных представителей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pPr>
        <w:spacing w:before="0" w:after="0" w:line="264"/>
        <w:ind w:firstLine="600"/>
        <w:jc w:val="both"/>
      </w:pPr>
      <w:r>
        <w:rPr>
          <w:rFonts w:ascii="Times New Roman" w:hAnsi="Times New Roman"/>
          <w:b w:val="false"/>
          <w:i w:val="false"/>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pPr>
        <w:spacing w:before="0" w:after="0" w:line="264"/>
        <w:ind w:firstLine="600"/>
        <w:jc w:val="both"/>
      </w:pPr>
      <w:r>
        <w:rPr>
          <w:rFonts w:ascii="Times New Roman" w:hAnsi="Times New Roman"/>
          <w:b w:val="false"/>
          <w:i w:val="false"/>
          <w:color w:val="000000"/>
          <w:sz w:val="28"/>
        </w:rPr>
        <w:t xml:space="preserve">Обратимые и необратимые реакции. Химическое равновесие. </w:t>
      </w:r>
      <w:r>
        <w:rPr>
          <w:rFonts w:ascii="Times New Roman" w:hAnsi="Times New Roman"/>
          <w:b w:val="false"/>
          <w:i w:val="false"/>
          <w:color w:val="000000"/>
          <w:sz w:val="28"/>
        </w:rPr>
        <w:t>Константа химического равновесия</w:t>
      </w:r>
      <w:r>
        <w:rPr>
          <w:rFonts w:ascii="Times New Roman" w:hAnsi="Times New Roman"/>
          <w:b w:val="false"/>
          <w:i w:val="false"/>
          <w:color w:val="000000"/>
          <w:sz w:val="28"/>
        </w:rPr>
        <w:t xml:space="preserve">. Факторы, влияющие на положение химического равновесия: температура, давление и концентрации веществ, участвующих в реакции. Принцип Ле Шателье. </w:t>
      </w:r>
    </w:p>
    <w:p>
      <w:pPr>
        <w:spacing w:before="0" w:after="0" w:line="264"/>
        <w:ind w:firstLine="600"/>
        <w:jc w:val="both"/>
      </w:pPr>
      <w:r>
        <w:rPr>
          <w:rFonts w:ascii="Times New Roman" w:hAnsi="Times New Roman"/>
          <w:b w:val="false"/>
          <w:i w:val="false"/>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 xml:space="preserve">Водород. Получение, физические и химические свойства: реакции с металлами и неметаллами, восстановительные свойства. Гидриды. </w:t>
      </w:r>
      <w:r>
        <w:rPr>
          <w:rFonts w:ascii="Times New Roman" w:hAnsi="Times New Roman"/>
          <w:b w:val="false"/>
          <w:i w:val="false"/>
          <w:color w:val="000000"/>
          <w:sz w:val="28"/>
        </w:rPr>
        <w:t>Топливные элементы.</w:t>
      </w:r>
    </w:p>
    <w:p>
      <w:pPr>
        <w:spacing w:before="0" w:after="0" w:line="264"/>
        <w:ind w:firstLine="600"/>
        <w:jc w:val="both"/>
      </w:pPr>
      <w:r>
        <w:rPr>
          <w:rFonts w:ascii="Times New Roman" w:hAnsi="Times New Roman"/>
          <w:b w:val="false"/>
          <w:i w:val="false"/>
          <w:color w:val="000000"/>
          <w:sz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pPr>
        <w:spacing w:before="0" w:after="0" w:line="264"/>
        <w:ind w:firstLine="600"/>
        <w:jc w:val="both"/>
      </w:pPr>
      <w:r>
        <w:rPr>
          <w:rFonts w:ascii="Times New Roman" w:hAnsi="Times New Roman"/>
          <w:b w:val="false"/>
          <w:i w:val="false"/>
          <w:color w:val="000000"/>
          <w:sz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pPr>
        <w:spacing w:before="0" w:after="0" w:line="264"/>
        <w:ind w:firstLine="600"/>
        <w:jc w:val="both"/>
      </w:pPr>
      <w:r>
        <w:rPr>
          <w:rFonts w:ascii="Times New Roman" w:hAnsi="Times New Roman"/>
          <w:b w:val="false"/>
          <w:i w:val="false"/>
          <w:color w:val="000000"/>
          <w:sz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pPr>
        <w:spacing w:before="0" w:after="0" w:line="264"/>
        <w:ind w:firstLine="600"/>
        <w:jc w:val="both"/>
      </w:pPr>
      <w:r>
        <w:rPr>
          <w:rFonts w:ascii="Times New Roman" w:hAnsi="Times New Roman"/>
          <w:b w:val="false"/>
          <w:i w:val="false"/>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pPr>
        <w:spacing w:before="0" w:after="0" w:line="264"/>
        <w:ind w:firstLine="600"/>
        <w:jc w:val="both"/>
      </w:pPr>
      <w:r>
        <w:rPr>
          <w:rFonts w:ascii="Times New Roman" w:hAnsi="Times New Roman"/>
          <w:b w:val="false"/>
          <w:i w:val="false"/>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pPr>
        <w:spacing w:before="0" w:after="0" w:line="264"/>
        <w:ind w:firstLine="600"/>
        <w:jc w:val="both"/>
      </w:pPr>
      <w:r>
        <w:rPr>
          <w:rFonts w:ascii="Times New Roman" w:hAnsi="Times New Roman"/>
          <w:b w:val="false"/>
          <w:i w:val="false"/>
          <w:color w:val="000000"/>
          <w:sz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w:t>
      </w:r>
      <w:r>
        <w:rPr>
          <w:rFonts w:ascii="Times New Roman" w:hAnsi="Times New Roman"/>
          <w:b w:val="false"/>
          <w:i w:val="false"/>
          <w:color w:val="000000"/>
          <w:sz w:val="28"/>
        </w:rPr>
        <w:t>адсорбция</w:t>
      </w:r>
      <w:r>
        <w:rPr>
          <w:rFonts w:ascii="Times New Roman" w:hAnsi="Times New Roman"/>
          <w:b w:val="false"/>
          <w:i w:val="false"/>
          <w:color w:val="000000"/>
          <w:sz w:val="28"/>
        </w:rPr>
        <w:t xml:space="preserve">. </w:t>
      </w:r>
      <w:r>
        <w:rPr>
          <w:rFonts w:ascii="Times New Roman" w:hAnsi="Times New Roman"/>
          <w:b w:val="false"/>
          <w:i w:val="false"/>
          <w:color w:val="000000"/>
          <w:sz w:val="28"/>
        </w:rPr>
        <w:t>Фуллерены, графен, углеродные нанотрубки</w:t>
      </w:r>
      <w:r>
        <w:rPr>
          <w:rFonts w:ascii="Times New Roman" w:hAnsi="Times New Roman"/>
          <w:b w:val="false"/>
          <w:i w:val="false"/>
          <w:color w:val="000000"/>
          <w:sz w:val="28"/>
        </w:rPr>
        <w:t xml:space="preserve">. Применение простых веществ, образованных углеродом, и его соединений. </w:t>
      </w:r>
    </w:p>
    <w:p>
      <w:pPr>
        <w:spacing w:before="0" w:after="0" w:line="264"/>
        <w:ind w:firstLine="600"/>
        <w:jc w:val="both"/>
      </w:pPr>
      <w:r>
        <w:rPr>
          <w:rFonts w:ascii="Times New Roman" w:hAnsi="Times New Roman"/>
          <w:b w:val="false"/>
          <w:i w:val="false"/>
          <w:color w:val="000000"/>
          <w:sz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pPr>
        <w:spacing w:before="0" w:after="0" w:line="264"/>
        <w:ind w:firstLine="600"/>
        <w:jc w:val="both"/>
      </w:pPr>
      <w:r>
        <w:rPr>
          <w:rFonts w:ascii="Times New Roman" w:hAnsi="Times New Roman"/>
          <w:b w:val="false"/>
          <w:i w:val="false"/>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pPr>
        <w:spacing w:before="0" w:after="0" w:line="264"/>
        <w:ind w:firstLine="600"/>
        <w:jc w:val="both"/>
      </w:pPr>
      <w:r>
        <w:rPr>
          <w:rFonts w:ascii="Times New Roman" w:hAnsi="Times New Roman"/>
          <w:b w:val="false"/>
          <w:i w:val="false"/>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pPr>
        <w:spacing w:before="0" w:after="0" w:line="264"/>
        <w:ind w:firstLine="600"/>
        <w:jc w:val="both"/>
      </w:pPr>
      <w:r>
        <w:rPr>
          <w:rFonts w:ascii="Times New Roman" w:hAnsi="Times New Roman"/>
          <w:b w:val="false"/>
          <w:i w:val="false"/>
          <w:color w:val="000000"/>
          <w:sz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pPr>
        <w:spacing w:before="0" w:after="0" w:line="264"/>
        <w:ind w:firstLine="600"/>
        <w:jc w:val="both"/>
      </w:pPr>
      <w:r>
        <w:rPr>
          <w:rFonts w:ascii="Times New Roman" w:hAnsi="Times New Roman"/>
          <w:b w:val="false"/>
          <w:i w:val="false"/>
          <w:color w:val="000000"/>
          <w:sz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pPr>
        <w:spacing w:before="0" w:after="0" w:line="264"/>
        <w:ind w:firstLine="600"/>
        <w:jc w:val="both"/>
      </w:pPr>
      <w:r>
        <w:rPr>
          <w:rFonts w:ascii="Times New Roman" w:hAnsi="Times New Roman"/>
          <w:b w:val="false"/>
          <w:i w:val="false"/>
          <w:color w:val="000000"/>
          <w:sz w:val="28"/>
        </w:rPr>
        <w:t>Общая характеристика металлов побочных подгрупп (Б-групп) Периодической системы химических элементов.</w:t>
      </w:r>
    </w:p>
    <w:p>
      <w:pPr>
        <w:spacing w:before="0" w:after="0" w:line="264"/>
        <w:ind w:firstLine="600"/>
        <w:jc w:val="both"/>
      </w:pPr>
      <w:r>
        <w:rPr>
          <w:rFonts w:ascii="Times New Roman" w:hAnsi="Times New Roman"/>
          <w:b w:val="false"/>
          <w:i w:val="false"/>
          <w:color w:val="000000"/>
          <w:sz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pPr>
        <w:spacing w:before="0" w:after="0" w:line="264"/>
        <w:ind w:firstLine="600"/>
        <w:jc w:val="both"/>
      </w:pPr>
      <w:r>
        <w:rPr>
          <w:rFonts w:ascii="Times New Roman" w:hAnsi="Times New Roman"/>
          <w:b w:val="false"/>
          <w:i w:val="false"/>
          <w:color w:val="000000"/>
          <w:sz w:val="28"/>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pPr>
        <w:spacing w:before="0" w:after="0" w:line="264"/>
        <w:ind w:firstLine="600"/>
        <w:jc w:val="both"/>
      </w:pPr>
      <w:r>
        <w:rPr>
          <w:rFonts w:ascii="Times New Roman" w:hAnsi="Times New Roman"/>
          <w:b w:val="false"/>
          <w:i w:val="false"/>
          <w:color w:val="000000"/>
          <w:sz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pPr>
        <w:spacing w:before="0" w:after="0" w:line="264"/>
        <w:ind w:firstLine="600"/>
        <w:jc w:val="both"/>
      </w:pPr>
      <w:r>
        <w:rPr>
          <w:rFonts w:ascii="Times New Roman" w:hAnsi="Times New Roman"/>
          <w:b w:val="false"/>
          <w:i w:val="false"/>
          <w:color w:val="000000"/>
          <w:sz w:val="28"/>
        </w:rPr>
        <w:t>Физические и химические свойства меди и её соединений. Получение и применение меди и её соединений.</w:t>
      </w:r>
    </w:p>
    <w:p>
      <w:pPr>
        <w:spacing w:before="0" w:after="0" w:line="264"/>
        <w:ind w:firstLine="600"/>
        <w:jc w:val="both"/>
      </w:pPr>
      <w:r>
        <w:rPr>
          <w:rFonts w:ascii="Times New Roman" w:hAnsi="Times New Roman"/>
          <w:b w:val="false"/>
          <w:i w:val="false"/>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pPr>
        <w:spacing w:before="0" w:after="0" w:line="264"/>
        <w:ind w:firstLine="600"/>
        <w:jc w:val="both"/>
      </w:pPr>
      <w:r>
        <w:rPr>
          <w:rFonts w:ascii="Times New Roman" w:hAnsi="Times New Roman"/>
          <w:b w:val="false"/>
          <w:i w:val="false"/>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pPr>
        <w:spacing w:before="0" w:after="0" w:line="264"/>
        <w:ind w:firstLine="600"/>
        <w:jc w:val="both"/>
      </w:pPr>
      <w:r>
        <w:rPr>
          <w:rFonts w:ascii="Times New Roman" w:hAnsi="Times New Roman"/>
          <w:b w:val="false"/>
          <w:i w:val="false"/>
          <w:color w:val="000000"/>
          <w:sz w:val="28"/>
        </w:rPr>
        <w:t>Химия пищи: основные компоненты, пищевые добавки. Роль химии в обеспечении пищевой безопасности.</w:t>
      </w:r>
    </w:p>
    <w:p>
      <w:pPr>
        <w:spacing w:before="0" w:after="0" w:line="264"/>
        <w:ind w:firstLine="600"/>
        <w:jc w:val="both"/>
      </w:pPr>
      <w:r>
        <w:rPr>
          <w:rFonts w:ascii="Times New Roman" w:hAnsi="Times New Roman"/>
          <w:b w:val="false"/>
          <w:i w:val="false"/>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 xml:space="preserve">Химия в строительстве: важнейшие строительные материалы (цемент, бетон). </w:t>
      </w:r>
    </w:p>
    <w:p>
      <w:pPr>
        <w:spacing w:before="0" w:after="0" w:line="264"/>
        <w:ind w:firstLine="600"/>
        <w:jc w:val="both"/>
      </w:pPr>
      <w:r>
        <w:rPr>
          <w:rFonts w:ascii="Times New Roman" w:hAnsi="Times New Roman"/>
          <w:b w:val="false"/>
          <w:i w:val="false"/>
          <w:color w:val="000000"/>
          <w:sz w:val="28"/>
        </w:rPr>
        <w:t xml:space="preserve">Химия в сельском хозяйстве.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Современные конструкционные материалы, краски, стекло, керамика. </w:t>
      </w:r>
      <w:r>
        <w:rPr>
          <w:rFonts w:ascii="Times New Roman" w:hAnsi="Times New Roman"/>
          <w:b w:val="false"/>
          <w:i w:val="false"/>
          <w:color w:val="000000"/>
          <w:sz w:val="28"/>
        </w:rPr>
        <w:t>Материалы для электроники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Нанотехнологии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pPr>
        <w:spacing w:before="0" w:after="0" w:line="264"/>
        <w:ind w:firstLine="600"/>
        <w:jc w:val="both"/>
      </w:pPr>
      <w:r>
        <w:rPr>
          <w:rFonts w:ascii="Times New Roman" w:hAnsi="Times New Roman"/>
          <w:b w:val="false"/>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pPr>
        <w:spacing w:before="0" w:after="0" w:line="264"/>
        <w:ind w:firstLine="600"/>
        <w:jc w:val="both"/>
      </w:pPr>
      <w:r>
        <w:rPr>
          <w:rFonts w:ascii="Times New Roman" w:hAnsi="Times New Roman"/>
          <w:b w:val="false"/>
          <w:i w:val="false"/>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Start w:name="block-52980889" w:id="10"/>
    <w:p>
      <w:pPr>
        <w:sectPr>
          <w:pgSz w:w="11906" w:h="16383" w:orient="portrait"/>
        </w:sectPr>
      </w:pPr>
    </w:p>
    <w:bookmarkEnd w:id="10"/>
    <w:bookmarkEnd w:id="9"/>
    <w:bookmarkStart w:name="block-52980888"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по химии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 xml:space="preserve">универсальные учебные действия (познавательные, коммуникативные, регулятивные), </w:t>
      </w:r>
      <w:r>
        <w:rPr>
          <w:rFonts w:ascii="Times New Roman" w:hAnsi="Times New Roman"/>
          <w:b w:val="false"/>
          <w:i w:val="false"/>
          <w:color w:val="000000"/>
          <w:sz w:val="28"/>
        </w:rPr>
        <w:t xml:space="preserve">обеспечивающие формирование функциональной грамотности и социальной компетенции обучающихся; </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w:t>
      </w:r>
      <w:r>
        <w:rPr>
          <w:rFonts w:ascii="Times New Roman" w:hAnsi="Times New Roman"/>
          <w:b w:val="false"/>
          <w:i w:val="false"/>
          <w:color w:val="000000"/>
          <w:sz w:val="28"/>
        </w:rPr>
        <w:t>ике.</w:t>
      </w:r>
    </w:p>
    <w:p>
      <w:pPr>
        <w:spacing w:before="0" w:after="0" w:line="264"/>
        <w:ind w:firstLine="600"/>
        <w:jc w:val="both"/>
      </w:pPr>
      <w:r>
        <w:rPr>
          <w:rFonts w:ascii="Times New Roman" w:hAnsi="Times New Roman"/>
          <w:b w:val="false"/>
          <w:i w:val="false"/>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pPr>
        <w:spacing w:before="0" w:after="0" w:line="264"/>
        <w:ind w:left="120"/>
        <w:jc w:val="left"/>
      </w:pPr>
    </w:p>
    <w:p>
      <w:pPr>
        <w:spacing w:before="0" w:after="0" w:line="264"/>
        <w:ind w:left="120"/>
        <w:jc w:val="left"/>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выбирать основания и критерии для классификации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ind w:left="120"/>
        <w:jc w:val="left"/>
      </w:pPr>
    </w:p>
    <w:p>
      <w:pPr>
        <w:spacing w:before="0" w:after="0"/>
        <w:ind w:firstLine="600"/>
        <w:jc w:val="left"/>
      </w:pPr>
      <w:r>
        <w:rPr>
          <w:rFonts w:ascii="Times New Roman" w:hAnsi="Times New Roman"/>
          <w:b w:val="false"/>
          <w:i w:val="false"/>
          <w:color w:val="000000"/>
          <w:sz w:val="28"/>
        </w:rPr>
        <w:t>использовать знаково-символические средства наглядности.</w:t>
      </w:r>
    </w:p>
    <w:p>
      <w:pPr>
        <w:spacing w:before="0" w:after="0"/>
        <w:ind w:left="120"/>
        <w:jc w:val="left"/>
      </w:pPr>
    </w:p>
    <w:p>
      <w:pPr>
        <w:spacing w:before="0" w:after="0"/>
        <w:ind w:left="120"/>
        <w:jc w:val="left"/>
      </w:pPr>
    </w:p>
    <w:p>
      <w:pPr>
        <w:spacing w:before="0" w:after="0"/>
        <w:ind w:firstLine="600"/>
        <w:jc w:val="left"/>
      </w:pPr>
      <w:r>
        <w:rPr>
          <w:rFonts w:ascii="Times New Roman" w:hAnsi="Times New Roman"/>
          <w:b/>
          <w:i w:val="false"/>
          <w:color w:val="000000"/>
          <w:sz w:val="28"/>
        </w:rPr>
        <w:t>Коммуникативные универсальные учебные действия:</w:t>
      </w:r>
    </w:p>
    <w:p>
      <w:pPr>
        <w:spacing w:before="0" w:after="0"/>
        <w:ind w:left="120"/>
        <w:jc w:val="left"/>
      </w:pPr>
    </w:p>
    <w:p>
      <w:pPr>
        <w:spacing w:before="0" w:after="0"/>
        <w:ind w:firstLine="600"/>
        <w:jc w:val="left"/>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выступать с</w:t>
      </w:r>
      <w:r>
        <w:rPr>
          <w:rFonts w:ascii="Times New Roman" w:hAnsi="Times New Roman"/>
          <w:b w:val="false"/>
          <w:i w:val="false"/>
          <w:color w:val="000000"/>
          <w:sz w:val="28"/>
        </w:rPr>
        <w:t xml:space="preserve">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ind w:left="120"/>
        <w:jc w:val="left"/>
      </w:pPr>
    </w:p>
    <w:p>
      <w:pPr>
        <w:spacing w:before="0" w:after="0"/>
        <w:ind w:left="120"/>
        <w:jc w:val="left"/>
      </w:pP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r>
        <w:rPr>
          <w:rFonts w:ascii="Times New Roman" w:hAnsi="Times New Roman"/>
          <w:b w:val="false"/>
          <w:i w:val="false"/>
          <w:color w:val="000000"/>
          <w:sz w:val="28"/>
        </w:rPr>
        <w:t xml:space="preserve">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осуществлять самоконтроль деятельности на основе самоанализа и самооценки.</w:t>
      </w:r>
    </w:p>
    <w:p>
      <w:pPr>
        <w:spacing w:before="0" w:after="0" w:line="264"/>
        <w:ind w:firstLine="600"/>
        <w:jc w:val="both"/>
      </w:pPr>
      <w:bookmarkStart w:name="_Toc139840030" w:id="12"/>
      <w:bookmarkEnd w:id="12"/>
      <w:r>
        <w:rPr>
          <w:rFonts w:ascii="Times New Roman" w:hAnsi="Times New Roman"/>
          <w:b/>
          <w:i w:val="false"/>
          <w:color w:val="000000"/>
          <w:sz w:val="28"/>
        </w:rPr>
        <w:t>ПРЕДМЕТНЫЕ</w:t>
      </w:r>
      <w:r>
        <w:rPr>
          <w:rFonts w:ascii="Times New Roman" w:hAnsi="Times New Roman"/>
          <w:b/>
          <w:i w:val="false"/>
          <w:color w:val="000000"/>
          <w:sz w:val="28"/>
        </w:rPr>
        <w:t xml:space="preserve"> РЕЗУЛЬТАТЫ</w:t>
      </w: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pPr>
        <w:spacing w:before="0" w:after="0" w:line="264"/>
        <w:ind w:left="120"/>
        <w:jc w:val="both"/>
      </w:pPr>
      <w:bookmarkStart w:name="_Toc139840030" w:id="13"/>
      <w:bookmarkEnd w:id="13"/>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p>
    <w:p>
      <w:pPr>
        <w:spacing w:before="0" w:after="0" w:line="264"/>
        <w:ind w:firstLine="600"/>
        <w:jc w:val="both"/>
      </w:pPr>
      <w:r>
        <w:rPr>
          <w:rFonts w:ascii="Times New Roman" w:hAnsi="Times New Roman"/>
          <w:b w:val="false"/>
          <w:i w:val="false"/>
          <w:color w:val="000000"/>
          <w:sz w:val="28"/>
        </w:rPr>
        <w:t>сформированность</w:t>
      </w:r>
      <w:r>
        <w:rPr>
          <w:rFonts w:ascii="Times New Roman" w:hAnsi="Times New Roman"/>
          <w:b w:val="false"/>
          <w:i w:val="false"/>
          <w:color w:val="000000"/>
          <w:sz w:val="28"/>
        </w:rPr>
        <w:t xml:space="preserve">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Pr>
          <w:rFonts w:ascii="Times New Roman" w:hAnsi="Times New Roman"/>
          <w:b w:val="false"/>
          <w:i w:val="false"/>
          <w:color w:val="000000"/>
          <w:sz w:val="28"/>
        </w:rPr>
        <w:t>оптическая</w:t>
      </w:r>
      <w:r>
        <w:rPr>
          <w:rFonts w:ascii="Times New Roman" w:hAnsi="Times New Roman"/>
          <w:b w:val="false"/>
          <w:i w:val="false"/>
          <w:color w:val="000000"/>
          <w:sz w:val="28"/>
        </w:rPr>
        <w:t>),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p>
    <w:p>
      <w:pPr>
        <w:spacing w:before="0" w:after="0" w:line="264"/>
        <w:ind w:firstLine="600"/>
        <w:jc w:val="both"/>
      </w:pPr>
      <w:r>
        <w:rPr>
          <w:rFonts w:ascii="Times New Roman" w:hAnsi="Times New Roman"/>
          <w:b w:val="false"/>
          <w:i w:val="false"/>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pPr>
        <w:spacing w:before="0" w:after="0" w:line="264"/>
        <w:ind w:firstLine="600"/>
        <w:jc w:val="both"/>
      </w:pPr>
      <w:r>
        <w:rPr>
          <w:rFonts w:ascii="Times New Roman" w:hAnsi="Times New Roman"/>
          <w:b w:val="false"/>
          <w:i w:val="false"/>
          <w:color w:val="000000"/>
          <w:sz w:val="28"/>
        </w:rPr>
        <w:t>составлять</w:t>
      </w:r>
      <w:r>
        <w:rPr>
          <w:rFonts w:ascii="Times New Roman" w:hAnsi="Times New Roman"/>
          <w:b w:val="false"/>
          <w:i w:val="false"/>
          <w:color w:val="000000"/>
          <w:sz w:val="28"/>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pPr>
        <w:spacing w:before="0" w:after="0" w:line="264"/>
        <w:ind w:firstLine="600"/>
        <w:jc w:val="both"/>
      </w:pPr>
      <w:r>
        <w:rPr>
          <w:rFonts w:ascii="Times New Roman" w:hAnsi="Times New Roman"/>
          <w:b w:val="false"/>
          <w:i w:val="false"/>
          <w:color w:val="000000"/>
          <w:sz w:val="28"/>
        </w:rPr>
        <w:t>изготавливать</w:t>
      </w:r>
      <w:r>
        <w:rPr>
          <w:rFonts w:ascii="Times New Roman" w:hAnsi="Times New Roman"/>
          <w:b w:val="false"/>
          <w:i w:val="false"/>
          <w:color w:val="000000"/>
          <w:sz w:val="28"/>
        </w:rPr>
        <w:t xml:space="preserve">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устанавливать принадлежность изученных органических веществ по их составу и строению к определённому классу/группе соединений, </w:t>
      </w:r>
      <w:r>
        <w:rPr>
          <w:rFonts w:ascii="Times New Roman" w:hAnsi="Times New Roman"/>
          <w:b w:val="false"/>
          <w:i w:val="false"/>
          <w:color w:val="000000"/>
          <w:sz w:val="28"/>
        </w:rPr>
        <w:t>давать</w:t>
      </w:r>
      <w:r>
        <w:rPr>
          <w:rFonts w:ascii="Times New Roman" w:hAnsi="Times New Roman"/>
          <w:b w:val="false"/>
          <w:i w:val="false"/>
          <w:color w:val="000000"/>
          <w:sz w:val="28"/>
        </w:rPr>
        <w:t xml:space="preserve"> им названия по систематической номенклатуре (IUPAC) и </w:t>
      </w:r>
      <w:r>
        <w:rPr>
          <w:rFonts w:ascii="Times New Roman" w:hAnsi="Times New Roman"/>
          <w:b w:val="false"/>
          <w:i w:val="false"/>
          <w:color w:val="000000"/>
          <w:sz w:val="28"/>
        </w:rPr>
        <w:t>приводить</w:t>
      </w:r>
      <w:r>
        <w:rPr>
          <w:rFonts w:ascii="Times New Roman" w:hAnsi="Times New Roman"/>
          <w:b w:val="false"/>
          <w:i w:val="false"/>
          <w:color w:val="000000"/>
          <w:sz w:val="28"/>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определять вид химической связи в органических соединениях (ковалентная и ионная связь, σ- и π-связь, водородная связь);</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 xml:space="preserve">применять положения теории строения органических веществ А. М. Бутлерова для объяснения зависимости свойств веществ от их состава и строения;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 xml:space="preserve">сформированность </w:t>
      </w:r>
      <w:r>
        <w:rPr>
          <w:rFonts w:ascii="Times New Roman" w:hAnsi="Times New Roman"/>
          <w:b w:val="false"/>
          <w:i w:val="false"/>
          <w:color w:val="000000"/>
          <w:sz w:val="28"/>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pPr>
        <w:spacing w:before="0" w:after="0" w:line="264"/>
        <w:ind w:firstLine="600"/>
        <w:jc w:val="both"/>
      </w:pPr>
      <w:r>
        <w:rPr>
          <w:rFonts w:ascii="Times New Roman" w:hAnsi="Times New Roman"/>
          <w:b w:val="false"/>
          <w:i w:val="false"/>
          <w:color w:val="000000"/>
          <w:sz w:val="28"/>
        </w:rPr>
        <w:t>сформированность умения применять</w:t>
      </w:r>
      <w:r>
        <w:rPr>
          <w:rFonts w:ascii="Times New Roman" w:hAnsi="Times New Roman"/>
          <w:b w:val="false"/>
          <w:i/>
          <w:color w:val="000000"/>
          <w:sz w:val="28"/>
        </w:rPr>
        <w:t xml:space="preserve"> </w:t>
      </w:r>
      <w:r>
        <w:rPr>
          <w:rFonts w:ascii="Times New Roman" w:hAnsi="Times New Roman"/>
          <w:b w:val="false"/>
          <w:i w:val="false"/>
          <w:color w:val="000000"/>
          <w:sz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системные знания по органической химии для объяснения и прогнозирования явлений, имеющих естественно-научную природу;</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pPr>
        <w:spacing w:before="0" w:after="0" w:line="264"/>
        <w:ind w:firstLine="600"/>
        <w:jc w:val="both"/>
      </w:pPr>
      <w:r>
        <w:rPr>
          <w:rFonts w:ascii="Times New Roman" w:hAnsi="Times New Roman"/>
          <w:b w:val="false"/>
          <w:i w:val="false"/>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b w:val="false"/>
          <w:i/>
          <w:color w:val="000000"/>
          <w:sz w:val="28"/>
        </w:rPr>
        <w:t xml:space="preserve"> </w:t>
      </w:r>
      <w:r>
        <w:rPr>
          <w:rFonts w:ascii="Times New Roman" w:hAnsi="Times New Roman"/>
          <w:b w:val="false"/>
          <w:i w:val="false"/>
          <w:color w:val="000000"/>
          <w:sz w:val="28"/>
        </w:rPr>
        <w:t>полученные знания для принятия грамотных решений проблем в ситуациях, связанных с химией;</w:t>
      </w:r>
    </w:p>
    <w:p>
      <w:pPr>
        <w:spacing w:before="0" w:after="0" w:line="264"/>
        <w:ind w:firstLine="600"/>
        <w:jc w:val="both"/>
      </w:pPr>
      <w:r>
        <w:rPr>
          <w:rFonts w:ascii="Times New Roman" w:hAnsi="Times New Roman"/>
          <w:b w:val="false"/>
          <w:i w:val="false"/>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b w:val="false"/>
          <w:i/>
          <w:color w:val="000000"/>
          <w:sz w:val="28"/>
        </w:rPr>
        <w:t xml:space="preserve"> и </w:t>
      </w:r>
      <w:r>
        <w:rPr>
          <w:rFonts w:ascii="Times New Roman" w:hAnsi="Times New Roman"/>
          <w:b w:val="false"/>
          <w:i w:val="false"/>
          <w:color w:val="000000"/>
          <w:sz w:val="28"/>
        </w:rPr>
        <w:t xml:space="preserve">оценивать их достоверность;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p>
    <w:p>
      <w:pPr>
        <w:spacing w:before="0" w:after="0" w:line="264"/>
        <w:ind w:firstLine="600"/>
        <w:jc w:val="both"/>
      </w:pPr>
      <w:r>
        <w:rPr>
          <w:rFonts w:ascii="Times New Roman" w:hAnsi="Times New Roman"/>
          <w:b w:val="false"/>
          <w:i w:val="false"/>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pPr>
        <w:spacing w:before="0" w:after="0" w:line="264"/>
        <w:ind w:firstLine="600"/>
        <w:jc w:val="both"/>
      </w:pPr>
      <w:r>
        <w:rPr>
          <w:rFonts w:ascii="Times New Roman" w:hAnsi="Times New Roman"/>
          <w:b w:val="false"/>
          <w:i w:val="false"/>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pPr>
        <w:spacing w:before="0" w:after="0" w:line="264"/>
        <w:ind w:firstLine="600"/>
        <w:jc w:val="both"/>
      </w:pPr>
      <w:r>
        <w:rPr>
          <w:rFonts w:ascii="Times New Roman" w:hAnsi="Times New Roman"/>
          <w:b w:val="false"/>
          <w:i w:val="false"/>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Pr>
          <w:rFonts w:ascii="Times New Roman" w:hAnsi="Times New Roman"/>
          <w:b w:val="false"/>
          <w:i w:val="false"/>
          <w:color w:val="000000"/>
          <w:sz w:val="28"/>
        </w:rPr>
        <w:t>анализировать</w:t>
      </w:r>
      <w:r>
        <w:rPr>
          <w:rFonts w:ascii="Times New Roman" w:hAnsi="Times New Roman"/>
          <w:b w:val="false"/>
          <w:i w:val="false"/>
          <w:color w:val="000000"/>
          <w:sz w:val="28"/>
        </w:rPr>
        <w:t xml:space="preserve"> химическую информацию, </w:t>
      </w:r>
      <w:r>
        <w:rPr>
          <w:rFonts w:ascii="Times New Roman" w:hAnsi="Times New Roman"/>
          <w:b w:val="false"/>
          <w:i w:val="false"/>
          <w:color w:val="000000"/>
          <w:sz w:val="28"/>
        </w:rPr>
        <w:t>перерабатывать</w:t>
      </w:r>
      <w:r>
        <w:rPr>
          <w:rFonts w:ascii="Times New Roman" w:hAnsi="Times New Roman"/>
          <w:b w:val="false"/>
          <w:i w:val="false"/>
          <w:color w:val="000000"/>
          <w:sz w:val="28"/>
        </w:rPr>
        <w:t xml:space="preserve"> её и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в соответствии с поставленной учебной задачей.</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выявлять характерные признаки понятий, </w:t>
      </w:r>
      <w:r>
        <w:rPr>
          <w:rFonts w:ascii="Times New Roman" w:hAnsi="Times New Roman"/>
          <w:b w:val="false"/>
          <w:i w:val="false"/>
          <w:color w:val="000000"/>
          <w:sz w:val="28"/>
        </w:rPr>
        <w:t>устанавливать</w:t>
      </w:r>
      <w:r>
        <w:rPr>
          <w:rFonts w:ascii="Times New Roman" w:hAnsi="Times New Roman"/>
          <w:b w:val="false"/>
          <w:i w:val="false"/>
          <w:color w:val="000000"/>
          <w:sz w:val="28"/>
        </w:rPr>
        <w:t xml:space="preserve"> их взаимосвязь,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w:t>
      </w:r>
      <w:r>
        <w:rPr>
          <w:rFonts w:ascii="Times New Roman" w:hAnsi="Times New Roman"/>
          <w:b w:val="false"/>
          <w:i w:val="false"/>
          <w:color w:val="000000"/>
          <w:sz w:val="28"/>
        </w:rPr>
        <w:t>выбирать</w:t>
      </w:r>
      <w:r>
        <w:rPr>
          <w:rFonts w:ascii="Times New Roman" w:hAnsi="Times New Roman"/>
          <w:b w:val="false"/>
          <w:i w:val="false"/>
          <w:color w:val="000000"/>
          <w:sz w:val="28"/>
        </w:rPr>
        <w:t xml:space="preserve"> основания и критерии для классификации изучаемых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раскрывать смысл периодического закона Д. И. Менделеева и демонстрировать его систематизирующую, объяснительную и прогностическую функции;</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b w:val="false"/>
          <w:i/>
          <w:color w:val="000000"/>
          <w:sz w:val="28"/>
        </w:rPr>
        <w:t xml:space="preserve"> </w:t>
      </w:r>
      <w:r>
        <w:rPr>
          <w:rFonts w:ascii="Times New Roman" w:hAnsi="Times New Roman"/>
          <w:b w:val="false"/>
          <w:i w:val="false"/>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характеризовать (описывать) общие химические свойства веществ различных классов, </w:t>
      </w:r>
      <w:r>
        <w:rPr>
          <w:rFonts w:ascii="Times New Roman" w:hAnsi="Times New Roman"/>
          <w:b w:val="false"/>
          <w:i w:val="false"/>
          <w:color w:val="000000"/>
          <w:sz w:val="28"/>
        </w:rPr>
        <w:t>подтверждать</w:t>
      </w:r>
      <w:r>
        <w:rPr>
          <w:rFonts w:ascii="Times New Roman" w:hAnsi="Times New Roman"/>
          <w:b w:val="false"/>
          <w:i w:val="false"/>
          <w:color w:val="000000"/>
          <w:sz w:val="28"/>
        </w:rPr>
        <w:t xml:space="preserve">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pPr>
        <w:spacing w:before="0" w:after="0" w:line="264"/>
        <w:ind w:firstLine="600"/>
        <w:jc w:val="both"/>
      </w:pPr>
      <w:r>
        <w:rPr>
          <w:rFonts w:ascii="Times New Roman" w:hAnsi="Times New Roman"/>
          <w:b w:val="false"/>
          <w:i w:val="false"/>
          <w:color w:val="000000"/>
          <w:sz w:val="28"/>
        </w:rPr>
        <w:t xml:space="preserve">сформированность </w:t>
      </w:r>
      <w:r>
        <w:rPr>
          <w:rFonts w:ascii="Times New Roman" w:hAnsi="Times New Roman"/>
          <w:b w:val="false"/>
          <w:i w:val="false"/>
          <w:color w:val="000000"/>
          <w:sz w:val="28"/>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Pr>
          <w:rFonts w:ascii="Times New Roman" w:hAnsi="Times New Roman"/>
          <w:b w:val="false"/>
          <w:i w:val="false"/>
          <w:color w:val="000000"/>
          <w:sz w:val="28"/>
        </w:rPr>
        <w:t>применять</w:t>
      </w:r>
      <w:r>
        <w:rPr>
          <w:rFonts w:ascii="Times New Roman" w:hAnsi="Times New Roman"/>
          <w:b w:val="false"/>
          <w:i w:val="false"/>
          <w:color w:val="000000"/>
          <w:sz w:val="28"/>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pPr>
        <w:spacing w:before="0" w:after="0" w:line="264"/>
        <w:ind w:firstLine="600"/>
        <w:jc w:val="both"/>
      </w:pPr>
      <w:r>
        <w:rPr>
          <w:rFonts w:ascii="Times New Roman" w:hAnsi="Times New Roman"/>
          <w:b w:val="false"/>
          <w:i w:val="false"/>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b w:val="false"/>
          <w:i/>
          <w:color w:val="000000"/>
          <w:sz w:val="28"/>
        </w:rPr>
        <w:t xml:space="preserve"> </w:t>
      </w:r>
      <w:r>
        <w:rPr>
          <w:rFonts w:ascii="Times New Roman" w:hAnsi="Times New Roman"/>
          <w:b w:val="false"/>
          <w:i w:val="false"/>
          <w:color w:val="000000"/>
          <w:sz w:val="28"/>
        </w:rPr>
        <w:t>их достоверность;</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Pr>
          <w:rFonts w:ascii="Times New Roman" w:hAnsi="Times New Roman"/>
          <w:b w:val="false"/>
          <w:i w:val="false"/>
          <w:color w:val="000000"/>
          <w:sz w:val="28"/>
        </w:rPr>
        <w:t>осознавать</w:t>
      </w:r>
      <w:r>
        <w:rPr>
          <w:rFonts w:ascii="Times New Roman" w:hAnsi="Times New Roman"/>
          <w:b w:val="false"/>
          <w:i w:val="false"/>
          <w:color w:val="000000"/>
          <w:sz w:val="28"/>
        </w:rPr>
        <w:t xml:space="preserve"> опасность токсического действия на живые организмы определённых неорганических веществ, понимая смысл показателя ПДК; </w:t>
      </w:r>
    </w:p>
    <w:p>
      <w:pPr>
        <w:spacing w:before="0" w:after="0" w:line="264"/>
        <w:ind w:firstLine="600"/>
        <w:jc w:val="both"/>
      </w:pPr>
      <w:r>
        <w:rPr>
          <w:rFonts w:ascii="Times New Roman" w:hAnsi="Times New Roman"/>
          <w:b w:val="false"/>
          <w:i w:val="false"/>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b w:val="false"/>
          <w:i/>
          <w:color w:val="000000"/>
          <w:sz w:val="28"/>
        </w:rPr>
        <w:t xml:space="preserve"> </w:t>
      </w:r>
      <w:r>
        <w:rPr>
          <w:rFonts w:ascii="Times New Roman" w:hAnsi="Times New Roman"/>
          <w:b w:val="false"/>
          <w:i w:val="false"/>
          <w:color w:val="000000"/>
          <w:sz w:val="28"/>
        </w:rPr>
        <w:t>химическую информацию, перерабатывать</w:t>
      </w:r>
      <w:r>
        <w:rPr>
          <w:rFonts w:ascii="Times New Roman" w:hAnsi="Times New Roman"/>
          <w:b w:val="false"/>
          <w:i/>
          <w:color w:val="000000"/>
          <w:sz w:val="28"/>
        </w:rPr>
        <w:t xml:space="preserve"> </w:t>
      </w:r>
      <w:r>
        <w:rPr>
          <w:rFonts w:ascii="Times New Roman" w:hAnsi="Times New Roman"/>
          <w:b w:val="false"/>
          <w:i w:val="false"/>
          <w:color w:val="000000"/>
          <w:sz w:val="28"/>
        </w:rPr>
        <w:t>её и использовать</w:t>
      </w:r>
      <w:r>
        <w:rPr>
          <w:rFonts w:ascii="Times New Roman" w:hAnsi="Times New Roman"/>
          <w:b w:val="false"/>
          <w:i/>
          <w:color w:val="000000"/>
          <w:sz w:val="28"/>
        </w:rPr>
        <w:t xml:space="preserve"> </w:t>
      </w:r>
      <w:r>
        <w:rPr>
          <w:rFonts w:ascii="Times New Roman" w:hAnsi="Times New Roman"/>
          <w:b w:val="false"/>
          <w:i w:val="false"/>
          <w:color w:val="000000"/>
          <w:sz w:val="28"/>
        </w:rPr>
        <w:t>в соответствии с поставленной учебной задачей.</w:t>
      </w:r>
    </w:p>
    <w:bookmarkStart w:name="block-52980888" w:id="14"/>
    <w:p>
      <w:pPr>
        <w:sectPr>
          <w:pgSz w:w="11906" w:h="16383" w:orient="portrait"/>
        </w:sectPr>
      </w:pPr>
    </w:p>
    <w:bookmarkEnd w:id="14"/>
    <w:bookmarkEnd w:id="11"/>
    <w:bookmarkStart w:name="block-52980890"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https://m.edsoo.ru/d69df650</w:t>
              </w:r>
            </w:hyperlink>
          </w:p>
        </w:tc>
      </w:tr>
      <w:tr>
        <w:trPr>
          <w:trHeight w:val="33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 циклоалканы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https://m.edsoo.ru/d69df650</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https://m.edsoo.ru/d69df650</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 (арены)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https://m.edsoo.ru/d69df650</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https://m.edsoo.ru/d69df650</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Галогенпроизводные углеводородов</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https://m.edsoo.ru/d69df650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https://m.edsoo.ru/d69df650</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Карбонильные соединения: альдегиды и кетоны. Карбоновые кислоты. Сложные эфиры. Жиры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https://m.edsoo.ru/d69df650</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https://m.edsoo.ru/d69df650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https://m.edsoo.ru/d69df650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Высокомолекулярные соединения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https://m.edsoo.ru/d69df650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6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 Периодический закон и Периодическая система химических элементов Д. И. Менделеева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https://m.edsoo.ru/2dd57f24</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https://m.edsoo.ru/2dd57f24</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https://m.edsoo.ru/2dd57f24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https://m.edsoo.ru/2dd57f24</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https://m.edsoo.ru/2dd57f24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в химии. Химия и жизнь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https://m.edsoo.ru/2dd57f24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89" w:type="dxa"/>
            <w:tcBorders/>
            <w:tcMar>
              <w:top w:w="50" w:type="dxa"/>
              <w:left w:w="100" w:type="dxa"/>
            </w:tcMar>
            <w:vAlign w:val="center"/>
          </w:tcPr>
          <w:p>
            <w:pPr>
              <w:jc w:val="left"/>
            </w:pPr>
          </w:p>
        </w:tc>
      </w:tr>
    </w:tbl>
    <w:p>
      <w:pPr>
        <w:sectPr>
          <w:pgSz w:w="16383" w:h="11906" w:orient="landscape"/>
        </w:sectPr>
      </w:pPr>
    </w:p>
    <w:bookmarkStart w:name="block-52980890" w:id="16"/>
    <w:p>
      <w:pPr>
        <w:sectPr>
          <w:pgSz w:w="16383" w:h="11906" w:orient="landscape"/>
        </w:sectPr>
      </w:pPr>
    </w:p>
    <w:bookmarkEnd w:id="16"/>
    <w:bookmarkEnd w:id="15"/>
    <w:bookmarkStart w:name="block-52980885"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08"/>
        <w:gridCol w:w="2092"/>
        <w:gridCol w:w="2241"/>
        <w:gridCol w:w="1577"/>
        <w:gridCol w:w="2742"/>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и значение органической химии, представление о многообразии органических соединений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https://m.edsoo.ru/3686e6f5</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строение атома углерода (основное и возбуждённое состояния). Валентные возможности атома углерода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https://m.edsoo.ru/0ce6fd4c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в органических соединениях. Механизмы образования ковалентной связи, способы разрыва связей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https://m.edsoo.ru/8d39f5c8</w:t>
              </w:r>
            </w:hyperlink>
          </w:p>
        </w:tc>
      </w:tr>
      <w:tr>
        <w:trPr>
          <w:trHeight w:val="14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https://m.edsoo.ru/9e595cb8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изомерии: структурная, пространственная. Электронные эффекты в молекулах органических соединений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https://m.edsoo.ru/b0e61661</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и систематическая номенклатура (IUPAC)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https://m.edsoo.ru/c212dd21</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реакций в органической химии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https://m.edsoo.ru/ba5706aa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https://m.edsoo.ru/87a37cab</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гомологический ряд, общая формула, номенклатура и изомерия, электронное и пространственное строение молекул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https://m.edsoo.ru/25a14636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алканов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https://m.edsoo.ru/3137711c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алканов в природе. Способы получения и применение алканов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https://m.edsoo.ru/259b0a5b</w:t>
              </w:r>
            </w:hyperlink>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https://m.edsoo.ru/156730d2</w:t>
              </w:r>
            </w:hyperlink>
          </w:p>
        </w:tc>
      </w:tr>
      <w:tr>
        <w:trPr>
          <w:trHeight w:val="333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https://m.edsoo.ru/bf84d8eb</w:t>
              </w:r>
            </w:hyperlink>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https://m.edsoo.ru/273b0a1e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алкенов. Правило Марковникова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https://m.edsoo.ru/21069ccd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https://m.edsoo.ru/665dc058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 теме "Получение этилена и изучение его свойств"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https://m.edsoo.ru/0941eed8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https://m.edsoo.ru/e9ea9921</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сопряжённые, изолированные, кумулированные. Особенности электронного строения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https://m.edsoo.ru/04298c0a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сопряжённых диенов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https://m.edsoo.ru/e561253d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алкадиенов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https://m.edsoo.ru/1aa81660</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https://m.edsoo.ru/68b6cc4c</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алкинов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https://m.edsoo.ru/23493a93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Качественные реакции на тройную связь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https://m.edsoo.ru/7b1c48da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https://m.edsoo.ru/a6f9a1ea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расчёты по уравнению химической реакции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https://m.edsoo.ru/5db8e526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https://m.edsoo.ru/a92a7094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аренов: реакции замещения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https://m.edsoo.ru/a44a1ae4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аренов: реакции присоединения, окисление гомологов бензола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https://m.edsoo.ru/a44a1ae4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химических свойств стирола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https://m.edsoo.ru/d5018a54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https://m.edsoo.ru/53461a2c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аренов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https://m.edsoo.ru/6f717d09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различными классами углеводородов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Расчёты по уравнениям химических реакций. Систематизация и обобщение знаний по теме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p>
        </w:tc>
      </w:tr>
      <w:tr>
        <w:trPr>
          <w:trHeight w:val="9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Природный газ. Попутные нефтяные газы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Каменный уголь и продукты его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https://m.edsoo.ru/69b3398b</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Нефть и способы её переработки. Применение продуктов переработки нефти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https://m.edsoo.ru/21f9de78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различными классами углеводородов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Галогенопроизводные углеводородов: электронное строение; реакции замещения галогена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https://m.edsoo.ru/82b4d759</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щелочей на галогенпроизводные. Взаимодействие дигалогеналканов с магнием и цинком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разделу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https://m.edsoo.ru/20e89f22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https://m.edsoo.ru/95c9e298</w:t>
              </w:r>
            </w:hyperlink>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https://m.edsoo.ru/df04c5cd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предельных одноатомных спиртов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https://m.edsoo.ru/26ee34fe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одноатомных спиртов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https://m.edsoo.ru/484100000000000</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эфиры: номенклатура и изомерия, особенности физических и химических свойств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https://m.edsoo.ru/c2c788b2</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 их физические и химические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https://m.edsoo.ru/ee4d84aa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многоатомных спиртов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https://m.edsoo.ru/d12e567d</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свойства. Токсичность фенола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https://m.edsoo.ru/2ce726f8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фенола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https://m.edsoo.ru/037ca5f9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фенола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https://m.edsoo.ru/c77ddf4c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"Спирты и фенолы"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https://m.edsoo.ru/fd0ced09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https://m.edsoo.ru/1810cb9b</w:t>
              </w:r>
            </w:hyperlink>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https://m.edsoo.ru/b139beaa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и кетоны: физические свойства; реакции присоединения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https://m.edsoo.ru/c887425c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окисления и качественные реакции альдегидов и кетонов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https://m.edsoo.ru/a393baa9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альдегидов и кетонов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https://m.edsoo.ru/520d1c51</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особенности строения их молекул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https://m.edsoo.ru/fec0b113</w:t>
              </w:r>
            </w:hyperlink>
          </w:p>
        </w:tc>
      </w:tr>
      <w:tr>
        <w:trPr>
          <w:trHeight w:val="15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Изомерия и номенклатура карбоновых кислот, их физические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https://m.edsoo.ru/700cc87b</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предельных одноосновных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https://m.edsoo.ru/40e6e0e9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муравьиной кислоты. Многообразие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https://m.edsoo.ru/bb31be71</w:t>
              </w:r>
            </w:hyperlink>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https://m.edsoo.ru/83a08773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производных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https://m.edsoo.ru/0d162d9d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https://m.edsoo.ru/7c065c9d</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гомологический ряд, общая формула, изомерия и номенклатура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https://m.edsoo.ru/adfffe6d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эфиров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https://m.edsoo.ru/ad6b94b2</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"Карбоновые кислоты. Сложные эфиры"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https://m.edsoo.ru/486671fb</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строение, физические и химические свойства (гидролиз)</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https://m.edsoo.ru/a19c5b98</w:t>
              </w:r>
            </w:hyperlink>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жиров, содержащих остатки непредельных жирных кислот. Жиры в природе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https://m.edsoo.ru/b0331922</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 Понятие о синтетических моющих средствах (СМС)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https://m.edsoo.ru/3c566565</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и кислородсодержащих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https://m.edsoo.ru/56790c96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Расчёты по уравнениям химических реакций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https://m.edsoo.ru/f8eaf2eb</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углеводов и классификация углеводов (моно-, ди- и полисахариды)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https://m.edsoo.ru/7a9693a1</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Моносахариды: физические свойства и нахождение в природе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https://m.edsoo.ru/b4bdda2d</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глюкозы, её значение в жизнедеятельности организма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https://m.edsoo.ru/5e61122d</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Дисахариды: сахароза, мальтоза и лактоза. Нахождение в природе и применение дисахаридов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https://m.edsoo.ru/eb0384e7</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Полисахариды: строение макромолекул, физические и химические свойства, применение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https://m.edsoo.ru/72a04508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искусственных волокнах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https://m.edsoo.ru/6216e766</w:t>
              </w:r>
            </w:hyperlink>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на определение доли выхода продукта реакции от теоретически возможного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https://m.edsoo.ru/7fde47ef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разделу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https://m.edsoo.ru/08d4364c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"Кислородсодержащие органические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https://m.edsoo.ru/42c6678e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классификация, строение молекул, общая формула, изомерия, номенклатура и физические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https://m.edsoo.ru/efa7e6ca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алифатических аминов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https://m.edsoo.ru/1bc5cf80</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Анилин: строение анилина, особенности химических свойств анилина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https://m.edsoo.ru/39cd21f1</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алифатических аминов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https://m.edsoo.ru/ea138763</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номенклатура и изомерия, физические свойства. Отдельные представители α-аминокислот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https://m.edsoo.ru/d1773e80</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аминокислот, их биологическое значение аминокислот. Синтез и гидролиз пептидов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https://m.edsoo.ru/77df705a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полимеры; структуры белков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https://m.edsoo.ru/429e9899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белков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https://m.edsoo.ru/6237306d</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Азотсодержащие гетероциклические соединения. Нуклеиновые кислоты: состав, строение и биологическая роль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https://m.edsoo.ru/521d1431</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Решение экспериментальных задач по теме "Азотсодержащие органические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https://m.edsoo.ru/8e3c02d1</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"Распознавание органических соединений"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https://m.edsoo.ru/bde3fdf6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"Азотсодержащие органические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https://m.edsoo.ru/ce561bc7</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 и методы их синтеза —полимеризация и поликонденсация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https://m.edsoo.ru/7aa63ebd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Утилизация и переработка пластика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https://m.edsoo.ru/82242e0f</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Эластомеры: натуральный синтетические каучуки. Резина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https://m.edsoo.ru/246103ec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Волокна: натуральные, искусственные, синтетические. Полимеры специального назначения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https://m.edsoo.ru/5963a601</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"Распознавание пластмасс и волокон"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https://m.edsoo.ru/3aebd77a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изученного материала по теме "Высокомолекулярные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4"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103" w:type="dxa"/>
            <w:tcBorders/>
            <w:tcMar>
              <w:top w:w="50" w:type="dxa"/>
              <w:left w:w="100" w:type="dxa"/>
            </w:tcMar>
            <w:vAlign w:val="center"/>
          </w:tcPr>
          <w:p>
            <w:pPr>
              <w:spacing w:before="0" w:after="0"/>
              <w:ind w:left="135"/>
              <w:jc w:val="left"/>
            </w:pPr>
          </w:p>
        </w:tc>
        <w:tc>
          <w:tcPr>
            <w:tcW w:w="19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https://m.edsoo.ru/6a22b1e8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 Состав атомных ядер. Химический элемент. Изотопы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https://m.edsoo.ru/59c112ee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квантовые числа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https://m.edsoo.ru/b4d9fffa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элементов (s-, p-, d-, f-элементы)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https://m.edsoo.ru/61294af9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электронов по атомным орбиталям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https://m.edsoo.ru/f5f750fe</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конфигурации атомов элементов в основном и возбуждённом состоянии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https://m.edsoo.ru/8149e846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конфигурации ионов. Электроотрицательность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https://m.edsoo.ru/a0764b24</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https://m.edsoo.ru/16957c01</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https://m.edsoo.ru/f8468927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https://m.edsoo.ru/8fad2942</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Механизмы образования ковалентной связи. Водородная связь. Межмолекулярные взаимодействия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https://m.edsoo.ru/5a8072af</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https://m.edsoo.ru/3d2ca093</w:t>
              </w:r>
            </w:hyperlink>
          </w:p>
        </w:tc>
      </w:tr>
      <w:tr>
        <w:trPr>
          <w:trHeight w:val="204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комплексных соединениях: состав и номенклатура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https://m.edsoo.ru/8c66b12a</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молекулярного и немолекулярного строения. Типы кристаллических решеток и свойства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https://m.edsoo.ru/e167635b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Представление о коллоидных растворах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https://m.edsoo.ru/da2c70e4</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Истинные растворы: насыщенные и ненасыщенные, растворимость. Кристаллогидраты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https://m.edsoo.ru/e9ccdd8d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выражения концентрации растворов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https://m.edsoo.ru/328e653a</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использованием понятий "массовая доля растворённого вещества", "молярная концентрация"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https://m.edsoo.ru/785e0ab4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https://m.edsoo.ru/bf9e108d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https://m.edsoo.ru/8d2c6a3a</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https://m.edsoo.ru/70a60aa4</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https://m.edsoo.ru/6335cdd2</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эффекты химических реакций. Термохимические уравнения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https://m.edsoo.ru/d1db86da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и термохимическим уравнениям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https://m.edsoo.ru/87b13954</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химической реакции, её зависимость от различных факторов. Катализ и катализаторы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Гомогенные и гетерогенные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 теме "Влияние различных факторов на скорость химической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https://m.edsoo.ru/1faca1d1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Обратимые и необратимые реакции. Химическое равновесие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https://m.edsoo.ru/30952f9b</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"Влияние различных факторов на положение химического равновесия"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https://m.edsoo.ru/3bf34e17</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Сильные и слабые электролиты. Степень диссоциации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https://m.edsoo.ru/5f766bdf</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Ионное произведение воды. Среда водных растворов. Водородный показатель (pH) раствора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https://m.edsoo.ru/3966ca89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Гидролиз солей. Реакции, протекающие в растворах электролитов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https://m.edsoo.ru/09d5a9bd</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"Химические реакции в растворах электролитов"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https://m.edsoo.ru/2e3daeb0</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Важнейшие окислители и восстановители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https://m.edsoo.ru/56226060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электронного (электонно-ионного) баланса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https://m.edsoo.ru/fb691387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Электролиз растворов и расплавов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https://m.edsoo.ru/93fb97d2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https://m.edsoo.ru/5a859d16</w:t>
              </w:r>
            </w:hyperlink>
          </w:p>
        </w:tc>
      </w:tr>
      <w:tr>
        <w:trPr>
          <w:trHeight w:val="8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https://m.edsoo.ru/5afa265d</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 "Химические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https://m.edsoo.ru/c161eb85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"Химические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https://m.edsoo.ru/a8a0a930</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https://m.edsoo.ru/8ca2dcad</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Аллотропия неметаллов (на примере кислорода, серы, фосфора и углерода)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https://m.edsoo.ru/ef92c91c</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получение, физические и химические свойства. Гидриды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https://m.edsoo.ru/0aa8f613</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Галогены: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https://m.edsoo.ru/4e223795</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Галогеноводороды. Важнейшие кислородсодержащие соединения галогенов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https://m.edsoo.ru/6b3255e6</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Лабораторные и промышленные способы получения галогенов. Применение галогенов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https://m.edsoo.ru/6971aca4</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Решение экспериментальных задач по теме "Галогены"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https://m.edsoo.ru/8b26fecd</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https://m.edsoo.ru/c8abc36a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пероксиды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https://m.edsoo.ru/5c8816a0</w:t>
              </w:r>
            </w:hyperlink>
          </w:p>
        </w:tc>
      </w:tr>
      <w:tr>
        <w:trPr>
          <w:trHeight w:val="15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https://m.edsoo.ru/2b6d8b4b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Сера: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https://m.edsoo.ru/46afae16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сульфиды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https://m.edsoo.ru/7c875999</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Кислородсодержащие соединения серы. Особенности свойств серной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https://m.edsoo.ru/8cfa2548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"Сера и её соединения"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https://m.edsoo.ru/0afb05e4</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 нахождение в природе, способы получения, физические и химические свойства. Аммиак, нитриды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https://m.edsoo.ru/badd2255</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Кислородсодержащие соединения азота. Особенности свойств азотной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https://m.edsoo.ru/e2965afe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азота и его соединений. Азотные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https://m.edsoo.ru/129f5059</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нахождение в природе, способы получения, физические и химические свойства. Фосфиды и фосфин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https://m.edsoo.ru/9a6b43ec</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фосфора, фосфорсодержащие кислоты. Соли фосфорной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https://m.edsoo.ru/c7a2d429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фосфора и его соединений. Фосфорные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https://m.edsoo.ru/a218070a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"Азот и фосфор и их соединения"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https://m.edsoo.ru/8175ac3f</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нахождение в природе, аллотропные модификации; физические и химические свойства,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https://m.edsoo.ru/1eb19f9e</w:t>
              </w:r>
            </w:hyperlink>
          </w:p>
        </w:tc>
      </w:tr>
      <w:tr>
        <w:trPr>
          <w:trHeight w:val="12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 углерода(II), оксид углерода(IV), угольная кислота и её соли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https://m.edsoo.ru/dba58adf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https://m.edsoo.ru/6029b609</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https://m.edsoo.ru/143558ab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 кремния(IV), кремниевая кислота, силикаты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https://m.edsoo.ru/3170e7b1</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кремния и его соединений. Стекло, его получение, виды стекла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https://m.edsoo.ru/393cdac0</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https://m.edsoo.ru/5823cefb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https://m.edsoo.ru/b624f801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 "Неметаллы"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https://m.edsoo.ru/6e864db5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"Неметаллы"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https://m.edsoo.ru/d0484c76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результатов контрольной работы, коррекция ошибок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https://m.edsoo.ru/2b7e9510</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https://m.edsoo.ru/9839c16c</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физические свойства металлов. Применение металлов в быту и технике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https://m.edsoo.ru/51dac9d3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Коррозия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https://m.edsoo.ru/42b872e3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https://m.edsoo.ru/e3de37b6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Электрохимический ряд напряжений металлов. Общие способы получения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https://m.edsoo.ru/94eb377a</w:t>
              </w:r>
            </w:hyperlink>
          </w:p>
        </w:tc>
      </w:tr>
      <w:tr>
        <w:trPr>
          <w:trHeight w:val="25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https://m.edsoo.ru/e12c26b3</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https://m.edsoo.ru/7c3e49c0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https://m.edsoo.ru/c74bfae9</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 получение, физические и химические свойства,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https://m.edsoo.ru/0e79b266</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 алюминия, гидроксокомплексы алюминия,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https://m.edsoo.ru/5d12d318</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"Металлы главных подгрупп"</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https://m.edsoo.ru/27a4af43</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побочных подгрупп (Б-групп) Периодической системы химических элементов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https://m.edsoo.ru/610d7431</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хрома и его соединений,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https://m.edsoo.ru/9911bef3</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марганца. Перманганат калия, его окислительные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https://m.edsoo.ru/039d69c8</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железа и его соединений. Получение и применение сплавов железа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https://m.edsoo.ru/1b7f8741</w:t>
              </w:r>
            </w:hyperlink>
          </w:p>
        </w:tc>
      </w:tr>
      <w:tr>
        <w:trPr>
          <w:trHeight w:val="16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меди и её соединений,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https://m.edsoo.ru/2bc0f954</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цинка и его соединений, их применение. Гидроксокомплексы цинка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https://m.edsoo.ru/b1f2bea1</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8. Решение экспериментальных задач по теме "Металлы побочных подгрупп"</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https://m.edsoo.ru/a6e352ea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https://m.edsoo.ru/a8b83d83</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изученного материала по теме "Металлы"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https://m.edsoo.ru/e91fe975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https://m.edsoo.ru/83f63ea3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результатов контрольной работы, коррекция ошибок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https://m.edsoo.ru/9ebff2fd</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https://m.edsoo.ru/080fe1f0</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принципы организации химического производства. Промышленные способы получения важнейших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https://m.edsoo.ru/2e45a44f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 и его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https://m.edsoo.ru/9f11bf51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 Лекарственные средства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https://m.edsoo.ru/a6552721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пищи. Роль химии в обеспечении пищевой безопасности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https://m.edsoo.ru/1f7b5bd2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Косметические и парфюмерные средства. Бытовая химия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https://m.edsoo.ru/da42d5a9</w:t>
              </w:r>
            </w:hyperlink>
          </w:p>
        </w:tc>
      </w:tr>
      <w:tr>
        <w:trPr>
          <w:trHeight w:val="14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в строительстве. Важнейшие строительные и конструкционные материалы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https://m.edsoo.ru/61e69003</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в сельском хозяйстве. Органические и минеральные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https://m.edsoo.ru/fd39587d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https://m.edsoo.ru/db979c70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2980885" w:id="18"/>
    <w:p>
      <w:pPr>
        <w:sectPr>
          <w:pgSz w:w="16383" w:h="11906" w:orient="landscape"/>
        </w:sectPr>
      </w:pPr>
    </w:p>
    <w:bookmarkEnd w:id="18"/>
    <w:bookmarkEnd w:id="17"/>
    <w:bookmarkStart w:name="block-52980891" w:id="19"/>
    <w:p>
      <w:pPr>
        <w:spacing w:before="199" w:after="199"/>
        <w:ind w:left="120"/>
        <w:jc w:val="left"/>
      </w:pPr>
      <w:r>
        <w:rPr>
          <w:rFonts w:ascii="Times New Roman" w:hAnsi="Times New Roman"/>
          <w:b/>
          <w:i w:val="false"/>
          <w:color w:val="000000"/>
          <w:sz w:val="28"/>
        </w:rPr>
        <w:t>ПРОВЕРЯЕМЫЕ НА ЕГЭ ПО ХИМИИ ТРЕБОВАНИЯ К РЕЗУЛЬТАТАМ ОСВОЕНИЯ ОСНОВНОЙ ОБРАЗОВАТЕЛЬНОЙ ПРОГРАММЫ СРЕДНЕГО ОБЩЕГО ОБРАЗОВАНИЯ</w:t>
      </w:r>
    </w:p>
    <w:p>
      <w:pPr>
        <w:spacing w:before="199" w:after="199"/>
        <w:ind w:left="120"/>
        <w:jc w:val="left"/>
      </w:pPr>
    </w:p>
    <w:tbl>
      <w:tblPr>
        <w:tblW w:w="0" w:type="auto"/>
        <w:tblCellSpacing w:w="0" w:type="nil"/>
        <w:tblInd w:w="60" w:type="dxa"/>
        <w:tblBorders>
          <w:top w:val="single"/>
          <w:left w:val="single"/>
          <w:bottom w:val="single"/>
          <w:right w:val="single"/>
          <w:insideH w:val="single"/>
          <w:insideV w:val="single"/>
        </w:tblBorders>
      </w:tblPr>
      <w:tblGrid>
        <w:gridCol w:w="2840"/>
        <w:gridCol w:w="10794"/>
      </w:tblGrid>
      <w:tr>
        <w:trPr>
          <w:trHeight w:val="1185" w:hRule="atLeast"/>
          <w:trHeight w:val="144" w:hRule="atLeast"/>
        </w:trPr>
        <w:tc>
          <w:tcPr>
            <w:tcW w:w="1988" w:type="dxa"/>
            <w:tcBorders/>
            <w:tcMar>
              <w:top w:w="50" w:type="dxa"/>
              <w:left w:w="100" w:type="dxa"/>
            </w:tcMar>
            <w:vAlign w:val="center"/>
          </w:tcPr>
          <w:p>
            <w:pPr>
              <w:spacing w:before="0" w:after="0"/>
              <w:ind w:left="180"/>
              <w:jc w:val="left"/>
            </w:pPr>
            <w:r>
              <w:rPr>
                <w:rFonts w:ascii="Times New Roman" w:hAnsi="Times New Roman"/>
                <w:b/>
                <w:i w:val="false"/>
                <w:color w:val="000000"/>
                <w:sz w:val="24"/>
              </w:rPr>
              <w:t xml:space="preserve"> Код проверяемого требования </w:t>
            </w:r>
          </w:p>
        </w:tc>
        <w:tc>
          <w:tcPr>
            <w:tcW w:w="11873" w:type="dxa"/>
            <w:tcBorders/>
            <w:tcMar>
              <w:top w:w="50" w:type="dxa"/>
              <w:left w:w="100" w:type="dxa"/>
            </w:tcMar>
            <w:vAlign w:val="center"/>
          </w:tcPr>
          <w:p>
            <w:pPr>
              <w:spacing w:before="0" w:after="0"/>
              <w:ind w:left="180"/>
              <w:jc w:val="left"/>
            </w:pPr>
            <w:r>
              <w:rPr>
                <w:rFonts w:ascii="Times New Roman" w:hAnsi="Times New Roman"/>
                <w:b/>
                <w:i w:val="false"/>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 xml:space="preserve">Владение системой химических знаний, которая включает: </w:t>
            </w:r>
          </w:p>
        </w:tc>
      </w:tr>
      <w:tr>
        <w:trPr>
          <w:trHeight w:val="697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1.1</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 xml:space="preserve">основополагающие понятия (химический элемент, атом, изотопы, электронная оболочка атома, </w:t>
            </w:r>
            <w:r>
              <w:rPr>
                <w:rFonts w:ascii="Times New Roman" w:hAnsi="Times New Roman"/>
                <w:b w:val="false"/>
                <w:i/>
                <w:color w:val="000000"/>
                <w:sz w:val="24"/>
              </w:rPr>
              <w:t>s</w:t>
            </w:r>
            <w:r>
              <w:rPr>
                <w:rFonts w:ascii="Times New Roman" w:hAnsi="Times New Roman"/>
                <w:b w:val="false"/>
                <w:i w:val="false"/>
                <w:color w:val="000000"/>
                <w:sz w:val="24"/>
              </w:rPr>
              <w:t xml:space="preserve">-, </w:t>
            </w:r>
            <w:r>
              <w:rPr>
                <w:rFonts w:ascii="Times New Roman" w:hAnsi="Times New Roman"/>
                <w:b w:val="false"/>
                <w:i/>
                <w:color w:val="000000"/>
                <w:sz w:val="24"/>
              </w:rPr>
              <w:t>р</w:t>
            </w:r>
            <w:r>
              <w:rPr>
                <w:rFonts w:ascii="Times New Roman" w:hAnsi="Times New Roman"/>
                <w:b w:val="false"/>
                <w:i w:val="false"/>
                <w:color w:val="000000"/>
                <w:sz w:val="24"/>
              </w:rPr>
              <w:t xml:space="preserve">-, </w:t>
            </w:r>
            <w:r>
              <w:rPr>
                <w:rFonts w:ascii="Times New Roman" w:hAnsi="Times New Roman"/>
                <w:b w:val="false"/>
                <w:i/>
                <w:color w:val="000000"/>
                <w:sz w:val="24"/>
              </w:rPr>
              <w:t>d</w:t>
            </w:r>
            <w:r>
              <w:rPr>
                <w:rFonts w:ascii="Times New Roman" w:hAnsi="Times New Roman"/>
                <w:b w:val="false"/>
                <w:i w:val="false"/>
                <w:color w:val="000000"/>
                <w:sz w:val="24"/>
              </w:rPr>
              <w:t xml:space="preserve">-электронные орбитали атомов, основное и возбуждённое состояние атома, ион, </w:t>
            </w:r>
            <w:r>
              <w:rPr>
                <w:rFonts w:ascii="Times New Roman" w:hAnsi="Times New Roman"/>
                <w:b w:val="false"/>
                <w:i w:val="false"/>
                <w:color w:val="000000"/>
                <w:spacing w:val="-2"/>
                <w:sz w:val="24"/>
              </w:rPr>
              <w:t>молекула, валентность, электроотрицательность</w:t>
            </w:r>
            <w:r>
              <w:rPr>
                <w:rFonts w:ascii="Times New Roman" w:hAnsi="Times New Roman"/>
                <w:b w:val="false"/>
                <w:i w:val="false"/>
                <w:color w:val="000000"/>
                <w:sz w:val="24"/>
              </w:rPr>
              <w:t>, степень окисления, химическая связь (σ- и π-связь, кратные связи), гибридизация атомных орбиталей, кристаллическая решётка, моль, молярная масса, молярный объём,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(цис-, трансизомерия),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trPr>
          <w:trHeight w:val="288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1.2</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
        </w:tc>
      </w:tr>
      <w:tr>
        <w:trPr>
          <w:trHeight w:val="130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1.3</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w:t>
            </w:r>
          </w:p>
        </w:tc>
      </w:tr>
      <w:tr>
        <w:trPr>
          <w:trHeight w:val="130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1.4</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1.5</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общие научные принципы химического производства (на примере производства серной кислоты, аммиака, метанола, переработки нефти)</w:t>
            </w:r>
          </w:p>
        </w:tc>
      </w:tr>
      <w:tr>
        <w:trPr>
          <w:trHeight w:val="46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2</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умений выявлять:</w:t>
            </w:r>
          </w:p>
        </w:tc>
      </w:tr>
      <w:tr>
        <w:trPr>
          <w:trHeight w:val="130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2.1</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w:t>
            </w:r>
          </w:p>
        </w:tc>
      </w:tr>
      <w:tr>
        <w:trPr>
          <w:trHeight w:val="130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2.2</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trPr>
          <w:trHeight w:val="46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3</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умения использовать:</w:t>
            </w:r>
          </w:p>
        </w:tc>
      </w:tr>
      <w:tr>
        <w:trPr>
          <w:trHeight w:val="130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3.1</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trPr>
          <w:trHeight w:val="130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3.2</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химическую символику для составления формул неорганических веществ, молекулярных и структурных (развёрнутых, сокращённых и скелетных) формул органических веществ</w:t>
            </w:r>
          </w:p>
        </w:tc>
      </w:tr>
      <w:tr>
        <w:trPr>
          <w:trHeight w:val="46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4</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умения классифицировать:</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4.1</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pacing w:val="-4"/>
                <w:sz w:val="24"/>
              </w:rPr>
              <w:t>неорганические вещества, самостоятельно выбирать основания и критерии для классификации изучаемых химических объектов</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4.2</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pacing w:val="-4"/>
                <w:sz w:val="24"/>
              </w:rPr>
              <w:t>органические вещества, самостоятельно выбирать основания и критерии для классификации изучаемых химических объектов</w:t>
            </w:r>
          </w:p>
        </w:tc>
      </w:tr>
      <w:tr>
        <w:trPr>
          <w:trHeight w:val="130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4.3</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pacing w:val="-4"/>
                <w:sz w:val="24"/>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trPr>
          <w:trHeight w:val="219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5</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умения характеризовать</w:t>
            </w:r>
            <w:r>
              <w:rPr>
                <w:rFonts w:ascii="Times New Roman" w:hAnsi="Times New Roman"/>
                <w:b w:val="false"/>
                <w:i w:val="false"/>
                <w:color w:val="000000"/>
                <w:sz w:val="24"/>
              </w:rPr>
              <w:t xml:space="preserve"> электронное строение атомов (в основном и возбуждённом состоянии) и ионов химических элементов 1 – 4 периодов Периодической системы Д.И. Менделеева и их валентные возможности, используя понятия </w:t>
            </w:r>
            <w:r>
              <w:rPr>
                <w:rFonts w:ascii="Times New Roman" w:hAnsi="Times New Roman"/>
                <w:b w:val="false"/>
                <w:i/>
                <w:color w:val="000000"/>
                <w:sz w:val="24"/>
              </w:rPr>
              <w:t>s</w:t>
            </w:r>
            <w:r>
              <w:rPr>
                <w:rFonts w:ascii="Times New Roman" w:hAnsi="Times New Roman"/>
                <w:b w:val="false"/>
                <w:i w:val="false"/>
                <w:color w:val="000000"/>
                <w:sz w:val="24"/>
              </w:rPr>
              <w:t xml:space="preserve">-, </w:t>
            </w:r>
            <w:r>
              <w:rPr>
                <w:rFonts w:ascii="Times New Roman" w:hAnsi="Times New Roman"/>
                <w:b w:val="false"/>
                <w:i/>
                <w:color w:val="000000"/>
                <w:sz w:val="24"/>
              </w:rPr>
              <w:t>р</w:t>
            </w:r>
            <w:r>
              <w:rPr>
                <w:rFonts w:ascii="Times New Roman" w:hAnsi="Times New Roman"/>
                <w:b w:val="false"/>
                <w:i w:val="false"/>
                <w:color w:val="000000"/>
                <w:sz w:val="24"/>
              </w:rPr>
              <w:t xml:space="preserve">-, </w:t>
            </w:r>
            <w:r>
              <w:rPr>
                <w:rFonts w:ascii="Times New Roman" w:hAnsi="Times New Roman"/>
                <w:b w:val="false"/>
                <w:i/>
                <w:color w:val="000000"/>
                <w:sz w:val="24"/>
              </w:rPr>
              <w:t>d-</w:t>
            </w:r>
            <w:r>
              <w:rPr>
                <w:rFonts w:ascii="Times New Roman" w:hAnsi="Times New Roman"/>
                <w:b w:val="false"/>
                <w:i w:val="false"/>
                <w:color w:val="000000"/>
                <w:sz w:val="24"/>
              </w:rPr>
              <w:t>электронные орбитали, энергетические уровни</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6</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умения объяснять</w:t>
            </w:r>
            <w:r>
              <w:rPr>
                <w:rFonts w:ascii="Times New Roman" w:hAnsi="Times New Roman"/>
                <w:b w:val="false"/>
                <w:i w:val="false"/>
                <w:color w:val="000000"/>
                <w:sz w:val="24"/>
              </w:rPr>
              <w:t xml:space="preserve"> закономерности изменения свойств химических элементов и образуемых ими соединений по периодам и группам</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7</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умения составлять</w:t>
            </w:r>
            <w:r>
              <w:rPr>
                <w:rFonts w:ascii="Times New Roman" w:hAnsi="Times New Roman"/>
                <w:b w:val="false"/>
                <w:i w:val="false"/>
                <w:color w:val="000000"/>
                <w:sz w:val="24"/>
              </w:rPr>
              <w:t xml:space="preserve"> уравнения химических реакций и раскрывать их сущность:</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7.1</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окислительно-восстановительных реакций посредством составления электронного баланса этих реакций</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7.2</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7.3</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реакций гидролиза, реакций комплексообразования (на примере гидроксокомплексов цинка и алюминия)</w:t>
            </w:r>
          </w:p>
        </w:tc>
      </w:tr>
      <w:tr>
        <w:trPr>
          <w:trHeight w:val="46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8</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умения подтверждать</w:t>
            </w:r>
            <w:r>
              <w:rPr>
                <w:rFonts w:ascii="Times New Roman" w:hAnsi="Times New Roman"/>
                <w:b w:val="false"/>
                <w:i w:val="false"/>
                <w:color w:val="000000"/>
                <w:sz w:val="24"/>
              </w:rPr>
              <w:t>:</w:t>
            </w:r>
          </w:p>
        </w:tc>
      </w:tr>
      <w:tr>
        <w:trPr>
          <w:trHeight w:val="174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8.1</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на конкретных примерах характер зависимости реакционной способности органических соединений от кратности и типа ковалентной связи (σ</w:t>
            </w:r>
            <w:r>
              <w:rPr>
                <w:rFonts w:ascii="Times New Roman" w:hAnsi="Times New Roman"/>
                <w:b w:val="false"/>
                <w:i/>
                <w:color w:val="000000"/>
                <w:sz w:val="24"/>
              </w:rPr>
              <w:t>-</w:t>
            </w:r>
            <w:r>
              <w:rPr>
                <w:rFonts w:ascii="Times New Roman" w:hAnsi="Times New Roman"/>
                <w:b w:val="false"/>
                <w:i w:val="false"/>
                <w:color w:val="000000"/>
                <w:sz w:val="24"/>
              </w:rPr>
              <w:t xml:space="preserve"> и π</w:t>
            </w:r>
            <w:r>
              <w:rPr>
                <w:rFonts w:ascii="Times New Roman" w:hAnsi="Times New Roman"/>
                <w:b w:val="false"/>
                <w:i/>
                <w:color w:val="000000"/>
                <w:sz w:val="24"/>
              </w:rPr>
              <w:t>-</w:t>
            </w:r>
            <w:r>
              <w:rPr>
                <w:rFonts w:ascii="Times New Roman" w:hAnsi="Times New Roman"/>
                <w:b w:val="false"/>
                <w:i w:val="false"/>
                <w:color w:val="000000"/>
                <w:sz w:val="24"/>
              </w:rPr>
              <w:t>связи), взаимного влияния атомов и групп атомов в молекулах, а также от особенностей реализации различных механизмов протекания реакций</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8.2</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характерные химические свойства веществ соответствующими экспериментами и записями уравнений химических реакций</w:t>
            </w:r>
          </w:p>
        </w:tc>
      </w:tr>
      <w:tr>
        <w:trPr>
          <w:trHeight w:val="217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9</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умения характеризовать</w:t>
            </w:r>
            <w:r>
              <w:rPr>
                <w:rFonts w:ascii="Times New Roman" w:hAnsi="Times New Roman"/>
                <w:b w:val="false"/>
                <w:i w:val="false"/>
                <w:color w:val="000000"/>
                <w:sz w:val="24"/>
              </w:rPr>
              <w:t xml:space="preserve"> состав и важнейшие свойства веществ, принадлежащих к определённым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trPr>
          <w:trHeight w:val="87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10</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умения проводить расчёты</w:t>
            </w:r>
            <w:r>
              <w:rPr>
                <w:rFonts w:ascii="Times New Roman" w:hAnsi="Times New Roman"/>
                <w:b w:val="false"/>
                <w:i w:val="false"/>
                <w:color w:val="000000"/>
                <w:sz w:val="24"/>
              </w:rPr>
              <w:t xml:space="preserve"> по химическим формулам и уравнениям химических реакций с использованием физических величин:</w:t>
            </w:r>
          </w:p>
        </w:tc>
      </w:tr>
      <w:tr>
        <w:trPr>
          <w:trHeight w:val="130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10.1</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w:t>
            </w:r>
          </w:p>
        </w:tc>
      </w:tr>
      <w:tr>
        <w:trPr>
          <w:trHeight w:val="46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10.2</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массовой или объёмной доли, выхода продукта реакции</w:t>
            </w:r>
          </w:p>
        </w:tc>
      </w:tr>
      <w:tr>
        <w:trPr>
          <w:trHeight w:val="46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10.3</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теплового эффекта реакций</w:t>
            </w:r>
          </w:p>
        </w:tc>
      </w:tr>
      <w:tr>
        <w:trPr>
          <w:trHeight w:val="46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10.4</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объёмных отношений газов</w:t>
            </w:r>
          </w:p>
        </w:tc>
      </w:tr>
      <w:tr>
        <w:trPr>
          <w:trHeight w:val="88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10.5</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по нахождению химической формулы вещества</w:t>
            </w:r>
          </w:p>
        </w:tc>
      </w:tr>
      <w:tr>
        <w:trPr>
          <w:trHeight w:val="217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11</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Владение системой знаний</w:t>
            </w:r>
            <w:r>
              <w:rPr>
                <w:rFonts w:ascii="Times New Roman" w:hAnsi="Times New Roman"/>
                <w:b w:val="false"/>
                <w:i w:val="false"/>
                <w:color w:val="000000"/>
                <w:sz w:val="24"/>
              </w:rPr>
              <w:t xml:space="preserve">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trPr>
          <w:trHeight w:val="261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12</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pacing w:val="-2"/>
                <w:sz w:val="24"/>
              </w:rPr>
              <w:t>Сформированность умения применять (</w:t>
            </w:r>
            <w:r>
              <w:rPr>
                <w:rFonts w:ascii="Times New Roman" w:hAnsi="Times New Roman"/>
                <w:b w:val="false"/>
                <w:i w:val="false"/>
                <w:color w:val="000000"/>
                <w:spacing w:val="-2"/>
                <w:sz w:val="24"/>
              </w:rPr>
              <w:t>использовать)</w:t>
            </w:r>
            <w:r>
              <w:rPr>
                <w:rFonts w:ascii="Times New Roman" w:hAnsi="Times New Roman"/>
                <w:b w:val="false"/>
                <w:i w:val="false"/>
                <w:color w:val="000000"/>
                <w:spacing w:val="-2"/>
                <w:sz w:val="24"/>
              </w:rPr>
              <w:t xml:space="preserve">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trPr>
          <w:trHeight w:val="3480"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13</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z w:val="24"/>
              </w:rPr>
              <w:t>Сформированность умения планировать и проводить</w:t>
            </w:r>
            <w:r>
              <w:rPr>
                <w:rFonts w:ascii="Times New Roman" w:hAnsi="Times New Roman"/>
                <w:b w:val="false"/>
                <w:i w:val="false"/>
                <w:color w:val="000000"/>
                <w:sz w:val="24"/>
              </w:rPr>
              <w:t xml:space="preserve">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trPr>
          <w:trHeight w:val="217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14</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pacing w:val="-2"/>
                <w:sz w:val="24"/>
              </w:rPr>
              <w:t>Сформированность умения осуществлять</w:t>
            </w:r>
            <w:r>
              <w:rPr>
                <w:rFonts w:ascii="Times New Roman" w:hAnsi="Times New Roman"/>
                <w:b w:val="false"/>
                <w:i w:val="false"/>
                <w:color w:val="000000"/>
                <w:spacing w:val="-2"/>
                <w:sz w:val="24"/>
              </w:rPr>
              <w:t xml:space="preserve">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tc>
      </w:tr>
      <w:tr>
        <w:trPr>
          <w:trHeight w:val="3045" w:hRule="atLeast"/>
          <w:trHeight w:val="144" w:hRule="atLeast"/>
        </w:trPr>
        <w:tc>
          <w:tcPr>
            <w:tcW w:w="1988" w:type="dxa"/>
            <w:tcBorders/>
            <w:tcMar>
              <w:top w:w="50" w:type="dxa"/>
              <w:left w:w="100" w:type="dxa"/>
            </w:tcMar>
            <w:vAlign w:val="center"/>
          </w:tcPr>
          <w:p>
            <w:pPr>
              <w:spacing w:before="0" w:after="0" w:line="336"/>
              <w:ind w:left="273"/>
              <w:jc w:val="center"/>
            </w:pPr>
            <w:r>
              <w:rPr>
                <w:rFonts w:ascii="Times New Roman" w:hAnsi="Times New Roman"/>
                <w:b w:val="false"/>
                <w:i w:val="false"/>
                <w:color w:val="000000"/>
                <w:sz w:val="24"/>
              </w:rPr>
              <w:t>15</w:t>
            </w:r>
          </w:p>
        </w:tc>
        <w:tc>
          <w:tcPr>
            <w:tcW w:w="11873" w:type="dxa"/>
            <w:tcBorders/>
            <w:tcMar>
              <w:top w:w="50" w:type="dxa"/>
              <w:left w:w="100" w:type="dxa"/>
            </w:tcMar>
            <w:vAlign w:val="center"/>
          </w:tcPr>
          <w:p>
            <w:pPr>
              <w:spacing w:before="0" w:after="0" w:line="312"/>
              <w:ind w:left="273"/>
              <w:jc w:val="both"/>
            </w:pPr>
            <w:r>
              <w:rPr>
                <w:rFonts w:ascii="Times New Roman" w:hAnsi="Times New Roman"/>
                <w:b w:val="false"/>
                <w:i w:val="false"/>
                <w:color w:val="000000"/>
                <w:spacing w:val="-2"/>
                <w:sz w:val="24"/>
              </w:rPr>
              <w:t>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определённых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bookmarkStart w:name="block-52980891" w:id="20"/>
    <w:p>
      <w:pPr>
        <w:sectPr>
          <w:pgSz w:w="11906" w:h="16383" w:orient="portrait"/>
        </w:sectPr>
      </w:pPr>
    </w:p>
    <w:bookmarkEnd w:id="20"/>
    <w:bookmarkEnd w:id="19"/>
    <w:bookmarkStart w:name="block-52980893" w:id="21"/>
    <w:p>
      <w:pPr>
        <w:spacing w:before="199" w:after="199"/>
        <w:ind w:left="120"/>
        <w:jc w:val="left"/>
      </w:pPr>
      <w:r>
        <w:rPr>
          <w:rFonts w:ascii="Times New Roman" w:hAnsi="Times New Roman"/>
          <w:b/>
          <w:i w:val="false"/>
          <w:color w:val="000000"/>
          <w:sz w:val="28"/>
        </w:rPr>
        <w:t>ПЕРЕЧЕНЬ ЭЛЕМЕНТОВ СОДЕРЖАНИЯ, ПРОВЕРЯЕМЫХ НА ЕГЭ ПО ХИМИИ</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02"/>
        <w:gridCol w:w="11805"/>
      </w:tblGrid>
      <w:tr>
        <w:trPr>
          <w:trHeight w:val="690" w:hRule="atLeast"/>
          <w:trHeight w:val="144" w:hRule="atLeast"/>
        </w:trPr>
        <w:tc>
          <w:tcPr>
            <w:tcW w:w="105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2985"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Теоретические основы химии</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w:t>
            </w:r>
            <w:r>
              <w:rPr>
                <w:rFonts w:ascii="Times New Roman" w:hAnsi="Times New Roman"/>
                <w:b w:val="false"/>
                <w:i/>
                <w:color w:val="000000"/>
                <w:sz w:val="24"/>
              </w:rPr>
              <w:t>s</w:t>
            </w:r>
            <w:r>
              <w:rPr>
                <w:rFonts w:ascii="Times New Roman" w:hAnsi="Times New Roman"/>
                <w:b w:val="false"/>
                <w:i w:val="false"/>
                <w:color w:val="000000"/>
                <w:sz w:val="24"/>
              </w:rPr>
              <w:t xml:space="preserve">-, </w:t>
            </w:r>
            <w:r>
              <w:rPr>
                <w:rFonts w:ascii="Times New Roman" w:hAnsi="Times New Roman"/>
                <w:b w:val="false"/>
                <w:i/>
                <w:color w:val="000000"/>
                <w:sz w:val="24"/>
              </w:rPr>
              <w:t>p</w:t>
            </w:r>
            <w:r>
              <w:rPr>
                <w:rFonts w:ascii="Times New Roman" w:hAnsi="Times New Roman"/>
                <w:b w:val="false"/>
                <w:i w:val="false"/>
                <w:color w:val="000000"/>
                <w:sz w:val="24"/>
              </w:rPr>
              <w:t xml:space="preserve">-, </w:t>
            </w:r>
            <w:r>
              <w:rPr>
                <w:rFonts w:ascii="Times New Roman" w:hAnsi="Times New Roman"/>
                <w:b w:val="false"/>
                <w:i/>
                <w:color w:val="000000"/>
                <w:sz w:val="24"/>
              </w:rPr>
              <w:t>d</w:t>
            </w:r>
            <w:r>
              <w:rPr>
                <w:rFonts w:ascii="Times New Roman" w:hAnsi="Times New Roman"/>
                <w:b w:val="false"/>
                <w:i w:val="false"/>
                <w:color w:val="000000"/>
                <w:sz w:val="24"/>
              </w:rPr>
              <w:t>-элементов). Основное и возбуждённое состояния атомов. Электронная конфигурация атома. Валентные электроны</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Валентность. Электроотрицательность. Степень окисления</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Виды химической связи (ковалентная, ионная, металлическая, водородная) и механизмы её образования. Межмолекулярные взаимодействия. Вещества молекулярного и немолекулярного строения. Типы кристаллических решёток. Зависимость свойства веществ от типа кристаллической решётки</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Химическая реакция. Классификация химических реакций в неорганической и органической химии. Закон сохранения массы веществ</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Скорость реакции, её зависимость от различных факторов</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Тепловые эффекты химических реакций. Термохимические уравнения</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1.8</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Обратимые реакции. Химическое равновесие. Факторы, влияющие на состояние химического равновесия. Принцип Ле Шателье</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1.9</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Электролитическая диссоциация. Сильные и слабые электролиты. Среда водных растворов веществ: кислая, нейтральная, щелочная. Степень диссоциации. Реакции ионного обмена</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1.10</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Гидролиз солей. Ионное произведение воды. Водородный показатель (pH) раствора </w:t>
            </w:r>
          </w:p>
        </w:tc>
      </w:tr>
      <w:tr>
        <w:trPr>
          <w:trHeight w:val="130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Способы выражения концентрации растворов: массовая доля растворённого вещества, молярная концентрация. Насыщенные и ненасыщенные растворы, растворимость. Кристаллогидраты</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Окислительно-восстановительные реакции. Поведение веществ в средах с разным значением pH. Методы электронного баланса</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1.13</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Электролиз растворов и расплавов солей</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Основы неорганической химии</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Классификация неорганических соединений. Номенклатура неорганических веществ</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Генетическая связь неорганических веществ, принадлежащих к различным классам</w:t>
            </w:r>
          </w:p>
        </w:tc>
      </w:tr>
      <w:tr>
        <w:trPr>
          <w:trHeight w:val="91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Идентификация неорганических соединений. Качественные реакции на неорганические вещества и ионы</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Основы органической химии</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Pr>
                <w:rFonts w:ascii="Times New Roman" w:hAnsi="Times New Roman"/>
                <w:b w:val="false"/>
                <w:i w:val="false"/>
                <w:color w:val="000000"/>
                <w:sz w:val="24"/>
              </w:rPr>
              <w:t>s</w:t>
            </w:r>
            <w:r>
              <w:rPr>
                <w:rFonts w:ascii="Times New Roman" w:hAnsi="Times New Roman"/>
                <w:b w:val="false"/>
                <w:i w:val="false"/>
                <w:color w:val="000000"/>
                <w:sz w:val="24"/>
              </w:rPr>
              <w:t xml:space="preserve">- и </w:t>
            </w:r>
            <w:r>
              <w:rPr>
                <w:rFonts w:ascii="Times New Roman" w:hAnsi="Times New Roman"/>
                <w:b w:val="false"/>
                <w:i w:val="false"/>
                <w:color w:val="000000"/>
                <w:sz w:val="24"/>
              </w:rPr>
              <w:t>p</w:t>
            </w:r>
            <w:r>
              <w:rPr>
                <w:rFonts w:ascii="Times New Roman" w:hAnsi="Times New Roman"/>
                <w:b w:val="false"/>
                <w:i w:val="false"/>
                <w:color w:val="000000"/>
                <w:sz w:val="24"/>
              </w:rPr>
              <w:t xml:space="preserve">-связи. </w:t>
            </w:r>
            <w:r>
              <w:rPr>
                <w:rFonts w:ascii="Times New Roman" w:hAnsi="Times New Roman"/>
                <w:b w:val="false"/>
                <w:i/>
                <w:color w:val="000000"/>
                <w:sz w:val="24"/>
              </w:rPr>
              <w:t>sp</w:t>
            </w:r>
            <w:r>
              <w:rPr>
                <w:rFonts w:ascii="Times New Roman" w:hAnsi="Times New Roman"/>
                <w:b w:val="false"/>
                <w:i/>
                <w:color w:val="000000"/>
                <w:sz w:val="24"/>
              </w:rPr>
              <w:t>3</w:t>
            </w:r>
            <w:r>
              <w:rPr>
                <w:rFonts w:ascii="Times New Roman" w:hAnsi="Times New Roman"/>
                <w:b w:val="false"/>
                <w:i/>
                <w:color w:val="000000"/>
                <w:sz w:val="24"/>
              </w:rPr>
              <w:t>-, sp</w:t>
            </w:r>
            <w:r>
              <w:rPr>
                <w:rFonts w:ascii="Times New Roman" w:hAnsi="Times New Roman"/>
                <w:b w:val="false"/>
                <w:i/>
                <w:color w:val="000000"/>
                <w:sz w:val="24"/>
              </w:rPr>
              <w:t>2</w:t>
            </w:r>
            <w:r>
              <w:rPr>
                <w:rFonts w:ascii="Times New Roman" w:hAnsi="Times New Roman"/>
                <w:b w:val="false"/>
                <w:i/>
                <w:color w:val="000000"/>
                <w:sz w:val="24"/>
              </w:rPr>
              <w:t>-, sp-</w:t>
            </w:r>
            <w:r>
              <w:rPr>
                <w:rFonts w:ascii="Times New Roman" w:hAnsi="Times New Roman"/>
                <w:b w:val="false"/>
                <w:i w:val="false"/>
                <w:color w:val="000000"/>
                <w:sz w:val="24"/>
              </w:rPr>
              <w:t>гибридизации орбиталей атомов углерода. Зависимость свойств веществ от химического строения молекул. Гомологи. Гомологический ряд. Изомерия и изомеры</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Понятие о функциональной группе. Ориентационные эффекты заместителей</w:t>
            </w:r>
          </w:p>
        </w:tc>
      </w:tr>
      <w:tr>
        <w:trPr>
          <w:trHeight w:val="130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Свободнорадикальный и ионный механизмы реакции. Понятие о нуклеофиле и электрофиле. Правило Марковникова. Правило Зайцева</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Алканы. Химические свойства алканов: галогенирование, дегидрирование, термическое разложение, крекинг, изомеризация, горение. Получение алканов. Циклоалканы. Специфика свойств циклоалканов с малым размером цикла. Реакции присоединения и радикального замещения</w:t>
            </w:r>
          </w:p>
        </w:tc>
      </w:tr>
      <w:tr>
        <w:trPr>
          <w:trHeight w:val="130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Алкены. Химические свойства: реакции присоединения (галогенирование, гидрирование, гидрогалогенирование, гидратация), горения, окисления и полимеризации.</w:t>
            </w:r>
            <w:r>
              <w:rPr>
                <w:rFonts w:ascii="Times New Roman" w:hAnsi="Times New Roman"/>
                <w:b w:val="false"/>
                <w:i/>
                <w:color w:val="000000"/>
                <w:sz w:val="24"/>
              </w:rPr>
              <w:t xml:space="preserve"> </w:t>
            </w:r>
            <w:r>
              <w:rPr>
                <w:rFonts w:ascii="Times New Roman" w:hAnsi="Times New Roman"/>
                <w:b w:val="false"/>
                <w:i w:val="false"/>
                <w:color w:val="000000"/>
                <w:sz w:val="24"/>
              </w:rPr>
              <w:t>Промышленные и лабораторные способы получения алкенов</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Алкадиены. Химические свойства алкадиенов: реакции присоединения (гидрирование, галогенирование), горения и полимеризации. Получение алкадиенов</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Алкины. Химические свойства: реакции присоединения (галогенирование, гидрирование,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Применение ацетилена</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3.9</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Арены. Химические свойства бензола: реакции электрофильного замещения, присоединения (гидрирование, галогенирование). Реакция горения. Особенности химических свойств толуола.</w:t>
            </w:r>
            <w:r>
              <w:rPr>
                <w:rFonts w:ascii="Times New Roman" w:hAnsi="Times New Roman"/>
                <w:b w:val="false"/>
                <w:i/>
                <w:color w:val="000000"/>
                <w:sz w:val="24"/>
              </w:rPr>
              <w:t xml:space="preserve"> </w:t>
            </w:r>
            <w:r>
              <w:rPr>
                <w:rFonts w:ascii="Times New Roman" w:hAnsi="Times New Roman"/>
                <w:b w:val="false"/>
                <w:i w:val="false"/>
                <w:color w:val="000000"/>
                <w:sz w:val="24"/>
              </w:rPr>
              <w:t>Получение бензола. Особенности химических свойств стирола. Полимеризация стирола. Способы получения и применение ароматических углеводородов</w:t>
            </w:r>
          </w:p>
        </w:tc>
      </w:tr>
      <w:tr>
        <w:trPr>
          <w:trHeight w:val="217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3.10</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Фенол. Химические свойства фенола (реакции с натрием, гидроксидом натрия, бромом). Получение фенола</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Pr>
                <w:rFonts w:ascii="Times New Roman" w:hAnsi="Times New Roman"/>
                <w:b w:val="false"/>
                <w:i w:val="false"/>
                <w:color w:val="000000"/>
                <w:sz w:val="24"/>
              </w:rPr>
              <w:t>II</w:t>
            </w:r>
            <w:r>
              <w:rPr>
                <w:rFonts w:ascii="Times New Roman" w:hAnsi="Times New Roman"/>
                <w:b w:val="false"/>
                <w:i w:val="false"/>
                <w:color w:val="000000"/>
                <w:sz w:val="24"/>
              </w:rPr>
              <w:t>). Получение предельных альдегидов: окисление спиртов, гидратация ацетилена. Ацетон как представитель кетонов. Особенности реакции окисления ацетона</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Высшие предельные и непредельные карбоновые кислоты</w:t>
            </w:r>
          </w:p>
        </w:tc>
      </w:tr>
      <w:tr>
        <w:trPr>
          <w:trHeight w:val="217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промышленного получения солей высших карбоновых кислот. Мылá как соли высших карбоновых кислот</w:t>
            </w:r>
          </w:p>
        </w:tc>
      </w:tr>
      <w:tr>
        <w:trPr>
          <w:trHeight w:val="348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3.15</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Химические свойства глюкозы: реакции с участием спиртовых и альдегидной групп и молочнокислое брожение. Применение глюкозы, её значение в жизнедеятельности организма. Дисахариды: сахароза, мальтоза. Восстанавливающие и невосстанавливающие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tc>
      </w:tr>
      <w:tr>
        <w:trPr>
          <w:trHeight w:val="174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3.16</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w:t>
            </w:r>
          </w:p>
        </w:tc>
      </w:tr>
      <w:tr>
        <w:trPr>
          <w:trHeight w:val="130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3.17</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trPr>
          <w:trHeight w:val="130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3.18</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w:t>
            </w:r>
            <w:r>
              <w:rPr>
                <w:rFonts w:ascii="Times New Roman" w:hAnsi="Times New Roman"/>
                <w:b w:val="false"/>
                <w:i/>
                <w:color w:val="000000"/>
                <w:sz w:val="24"/>
              </w:rPr>
              <w:t xml:space="preserve"> </w:t>
            </w:r>
            <w:r>
              <w:rPr>
                <w:rFonts w:ascii="Times New Roman" w:hAnsi="Times New Roman"/>
                <w:b w:val="false"/>
                <w:i w:val="false"/>
                <w:color w:val="000000"/>
                <w:sz w:val="24"/>
              </w:rPr>
              <w:t>Классификация волокон</w:t>
            </w:r>
          </w:p>
        </w:tc>
      </w:tr>
      <w:tr>
        <w:trPr>
          <w:trHeight w:val="91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3.19</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Идентификация органических соединений. Решение экспериментальных задач на распознавание органических веществ</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3.20</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Генетическая связь между классами органических соединений</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Химия и жизнь</w:t>
            </w:r>
          </w:p>
        </w:tc>
      </w:tr>
      <w:tr>
        <w:trPr>
          <w:trHeight w:val="870"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Химия в повседневной жизни. Правила безопасной работы с едкими, горючими и токсичными веществами, средствами бытовой химии</w:t>
            </w:r>
          </w:p>
        </w:tc>
      </w:tr>
      <w:tr>
        <w:trPr>
          <w:trHeight w:val="130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Состав нефти и её переработка (природные источники углеводородов)</w:t>
            </w:r>
          </w:p>
        </w:tc>
      </w:tr>
      <w:tr>
        <w:trPr>
          <w:trHeight w:val="130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Проблема отходов и побочных продуктов. Альтернативные источники энергии</w:t>
            </w:r>
          </w:p>
        </w:tc>
      </w:tr>
      <w:tr>
        <w:trPr>
          <w:trHeight w:val="130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2985"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Общие представления о промышленных способах получения химических веществ (на примере производства аммиака, серной кислоты). Чёрная и цветная металлургия. Стекло и силикатная промышленность. Промышленная органическая химия. Сырьё для органической промышленности</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Типы расчётных задач</w:t>
            </w:r>
          </w:p>
        </w:tc>
      </w:tr>
      <w:tr>
        <w:trPr>
          <w:trHeight w:val="91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Расчёты массы вещества или объёма газов по известному количеству вещества, массе или объёму одного из участвующих в реакции веществ</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Расчёты теплового эффекта реакции</w:t>
            </w:r>
          </w:p>
        </w:tc>
      </w:tr>
      <w:tr>
        <w:trPr>
          <w:trHeight w:val="46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Расчёты объёмных отношений газов при химических реакциях</w:t>
            </w:r>
          </w:p>
        </w:tc>
      </w:tr>
      <w:tr>
        <w:trPr>
          <w:trHeight w:val="91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5.4</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Расчёты массы (объёма, количества вещества) продуктов реакции, если одно из веществ дано в избытке (имеет примеси)</w:t>
            </w:r>
          </w:p>
        </w:tc>
      </w:tr>
      <w:tr>
        <w:trPr>
          <w:trHeight w:val="91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5.5</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Расчёты массовой или объёмной доли выхода продукта реакции от теоретически возможного</w:t>
            </w:r>
          </w:p>
        </w:tc>
      </w:tr>
      <w:tr>
        <w:trPr>
          <w:trHeight w:val="91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5.6</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w:t>
            </w:r>
          </w:p>
        </w:tc>
      </w:tr>
      <w:tr>
        <w:trPr>
          <w:trHeight w:val="91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5.7</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Расчёты с использованием понятий «массовая доля», «молярная концентрация», «растворимость»</w:t>
            </w:r>
          </w:p>
        </w:tc>
      </w:tr>
      <w:tr>
        <w:trPr>
          <w:trHeight w:val="915" w:hRule="atLeast"/>
          <w:trHeight w:val="144" w:hRule="atLeast"/>
        </w:trPr>
        <w:tc>
          <w:tcPr>
            <w:tcW w:w="105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5.8</w:t>
            </w:r>
          </w:p>
        </w:tc>
        <w:tc>
          <w:tcPr>
            <w:tcW w:w="12985"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###Par###</w:t>
            </w:r>
            <w:r>
              <w:rPr>
                <w:rFonts w:ascii="Times New Roman" w:hAnsi="Times New Roman"/>
                <w:b w:val="false"/>
                <w:i w:val="false"/>
                <w:color w:val="000000"/>
                <w:sz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bl>
    <w:bookmarkStart w:name="block-52980893" w:id="22"/>
    <w:p>
      <w:pPr>
        <w:sectPr>
          <w:pgSz w:w="11906" w:h="16383" w:orient="portrait"/>
        </w:sectPr>
      </w:pPr>
    </w:p>
    <w:bookmarkEnd w:id="22"/>
    <w:bookmarkEnd w:id="21"/>
    <w:bookmarkStart w:name="block-52980892"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2980892"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d69df650" Type="http://schemas.openxmlformats.org/officeDocument/2006/relationships/hyperlink" Id="rId4"/>
    <Relationship TargetMode="External" Target="https://m.edsoo.ru/d69df650" Type="http://schemas.openxmlformats.org/officeDocument/2006/relationships/hyperlink" Id="rId5"/>
    <Relationship TargetMode="External" Target="https://m.edsoo.ru/d69df650" Type="http://schemas.openxmlformats.org/officeDocument/2006/relationships/hyperlink" Id="rId6"/>
    <Relationship TargetMode="External" Target="https://m.edsoo.ru/d69df650" Type="http://schemas.openxmlformats.org/officeDocument/2006/relationships/hyperlink" Id="rId7"/>
    <Relationship TargetMode="External" Target="https://m.edsoo.ru/d69df650" Type="http://schemas.openxmlformats.org/officeDocument/2006/relationships/hyperlink" Id="rId8"/>
    <Relationship TargetMode="External" Target="https://m.edsoo.ru/d69df650" Type="http://schemas.openxmlformats.org/officeDocument/2006/relationships/hyperlink" Id="rId9"/>
    <Relationship TargetMode="External" Target="https://m.edsoo.ru/d69df650" Type="http://schemas.openxmlformats.org/officeDocument/2006/relationships/hyperlink" Id="rId10"/>
    <Relationship TargetMode="External" Target="https://m.edsoo.ru/d69df650" Type="http://schemas.openxmlformats.org/officeDocument/2006/relationships/hyperlink" Id="rId11"/>
    <Relationship TargetMode="External" Target="https://m.edsoo.ru/d69df650" Type="http://schemas.openxmlformats.org/officeDocument/2006/relationships/hyperlink" Id="rId12"/>
    <Relationship TargetMode="External" Target="https://m.edsoo.ru/d69df650" Type="http://schemas.openxmlformats.org/officeDocument/2006/relationships/hyperlink" Id="rId13"/>
    <Relationship TargetMode="External" Target="https://m.edsoo.ru/d69df650" Type="http://schemas.openxmlformats.org/officeDocument/2006/relationships/hyperlink" Id="rId14"/>
    <Relationship TargetMode="External" Target="https://m.edsoo.ru/2dd57f24" Type="http://schemas.openxmlformats.org/officeDocument/2006/relationships/hyperlink" Id="rId15"/>
    <Relationship TargetMode="External" Target="https://m.edsoo.ru/2dd57f24" Type="http://schemas.openxmlformats.org/officeDocument/2006/relationships/hyperlink" Id="rId16"/>
    <Relationship TargetMode="External" Target="https://m.edsoo.ru/2dd57f24" Type="http://schemas.openxmlformats.org/officeDocument/2006/relationships/hyperlink" Id="rId17"/>
    <Relationship TargetMode="External" Target="https://m.edsoo.ru/2dd57f24" Type="http://schemas.openxmlformats.org/officeDocument/2006/relationships/hyperlink" Id="rId18"/>
    <Relationship TargetMode="External" Target="https://m.edsoo.ru/2dd57f24" Type="http://schemas.openxmlformats.org/officeDocument/2006/relationships/hyperlink" Id="rId19"/>
    <Relationship TargetMode="External" Target="https://m.edsoo.ru/2dd57f24" Type="http://schemas.openxmlformats.org/officeDocument/2006/relationships/hyperlink" Id="rId20"/>
    <Relationship TargetMode="External" Target="https://m.edsoo.ru/3686e6f5" Type="http://schemas.openxmlformats.org/officeDocument/2006/relationships/hyperlink" Id="rId21"/>
    <Relationship TargetMode="External" Target="https://m.edsoo.ru/0ce6fd4c" Type="http://schemas.openxmlformats.org/officeDocument/2006/relationships/hyperlink" Id="rId22"/>
    <Relationship TargetMode="External" Target="https://m.edsoo.ru/8d39f5c8" Type="http://schemas.openxmlformats.org/officeDocument/2006/relationships/hyperlink" Id="rId23"/>
    <Relationship TargetMode="External" Target="https://m.edsoo.ru/9e595cb8" Type="http://schemas.openxmlformats.org/officeDocument/2006/relationships/hyperlink" Id="rId24"/>
    <Relationship TargetMode="External" Target="https://m.edsoo.ru/b0e61661" Type="http://schemas.openxmlformats.org/officeDocument/2006/relationships/hyperlink" Id="rId25"/>
    <Relationship TargetMode="External" Target="https://m.edsoo.ru/c212dd21" Type="http://schemas.openxmlformats.org/officeDocument/2006/relationships/hyperlink" Id="rId26"/>
    <Relationship TargetMode="External" Target="https://m.edsoo.ru/ba5706aa" Type="http://schemas.openxmlformats.org/officeDocument/2006/relationships/hyperlink" Id="rId27"/>
    <Relationship TargetMode="External" Target="https://m.edsoo.ru/87a37cab" Type="http://schemas.openxmlformats.org/officeDocument/2006/relationships/hyperlink" Id="rId28"/>
    <Relationship TargetMode="External" Target="https://m.edsoo.ru/25a14636" Type="http://schemas.openxmlformats.org/officeDocument/2006/relationships/hyperlink" Id="rId29"/>
    <Relationship TargetMode="External" Target="https://m.edsoo.ru/3137711c" Type="http://schemas.openxmlformats.org/officeDocument/2006/relationships/hyperlink" Id="rId30"/>
    <Relationship TargetMode="External" Target="https://m.edsoo.ru/259b0a5b" Type="http://schemas.openxmlformats.org/officeDocument/2006/relationships/hyperlink" Id="rId31"/>
    <Relationship TargetMode="External" Target="https://m.edsoo.ru/156730d2" Type="http://schemas.openxmlformats.org/officeDocument/2006/relationships/hyperlink" Id="rId32"/>
    <Relationship TargetMode="External" Target="https://m.edsoo.ru/bf84d8eb" Type="http://schemas.openxmlformats.org/officeDocument/2006/relationships/hyperlink" Id="rId33"/>
    <Relationship TargetMode="External" Target="https://m.edsoo.ru/273b0a1e" Type="http://schemas.openxmlformats.org/officeDocument/2006/relationships/hyperlink" Id="rId34"/>
    <Relationship TargetMode="External" Target="https://m.edsoo.ru/21069ccd" Type="http://schemas.openxmlformats.org/officeDocument/2006/relationships/hyperlink" Id="rId35"/>
    <Relationship TargetMode="External" Target="https://m.edsoo.ru/665dc058" Type="http://schemas.openxmlformats.org/officeDocument/2006/relationships/hyperlink" Id="rId36"/>
    <Relationship TargetMode="External" Target="https://m.edsoo.ru/0941eed8" Type="http://schemas.openxmlformats.org/officeDocument/2006/relationships/hyperlink" Id="rId37"/>
    <Relationship TargetMode="External" Target="https://m.edsoo.ru/e9ea9921" Type="http://schemas.openxmlformats.org/officeDocument/2006/relationships/hyperlink" Id="rId38"/>
    <Relationship TargetMode="External" Target="https://m.edsoo.ru/04298c0a" Type="http://schemas.openxmlformats.org/officeDocument/2006/relationships/hyperlink" Id="rId39"/>
    <Relationship TargetMode="External" Target="https://m.edsoo.ru/e561253d" Type="http://schemas.openxmlformats.org/officeDocument/2006/relationships/hyperlink" Id="rId40"/>
    <Relationship TargetMode="External" Target="https://m.edsoo.ru/1aa81660" Type="http://schemas.openxmlformats.org/officeDocument/2006/relationships/hyperlink" Id="rId41"/>
    <Relationship TargetMode="External" Target="https://m.edsoo.ru/68b6cc4c" Type="http://schemas.openxmlformats.org/officeDocument/2006/relationships/hyperlink" Id="rId42"/>
    <Relationship TargetMode="External" Target="https://m.edsoo.ru/23493a93" Type="http://schemas.openxmlformats.org/officeDocument/2006/relationships/hyperlink" Id="rId43"/>
    <Relationship TargetMode="External" Target="https://m.edsoo.ru/7b1c48da" Type="http://schemas.openxmlformats.org/officeDocument/2006/relationships/hyperlink" Id="rId44"/>
    <Relationship TargetMode="External" Target="https://m.edsoo.ru/a6f9a1ea" Type="http://schemas.openxmlformats.org/officeDocument/2006/relationships/hyperlink" Id="rId45"/>
    <Relationship TargetMode="External" Target="https://m.edsoo.ru/5db8e526" Type="http://schemas.openxmlformats.org/officeDocument/2006/relationships/hyperlink" Id="rId46"/>
    <Relationship TargetMode="External" Target="https://m.edsoo.ru/a92a7094" Type="http://schemas.openxmlformats.org/officeDocument/2006/relationships/hyperlink" Id="rId47"/>
    <Relationship TargetMode="External" Target="https://m.edsoo.ru/a44a1ae4" Type="http://schemas.openxmlformats.org/officeDocument/2006/relationships/hyperlink" Id="rId48"/>
    <Relationship TargetMode="External" Target="https://m.edsoo.ru/a44a1ae4" Type="http://schemas.openxmlformats.org/officeDocument/2006/relationships/hyperlink" Id="rId49"/>
    <Relationship TargetMode="External" Target="https://m.edsoo.ru/d5018a54" Type="http://schemas.openxmlformats.org/officeDocument/2006/relationships/hyperlink" Id="rId50"/>
    <Relationship TargetMode="External" Target="https://m.edsoo.ru/53461a2c" Type="http://schemas.openxmlformats.org/officeDocument/2006/relationships/hyperlink" Id="rId51"/>
    <Relationship TargetMode="External" Target="https://m.edsoo.ru/6f717d09" Type="http://schemas.openxmlformats.org/officeDocument/2006/relationships/hyperlink" Id="rId52"/>
    <Relationship TargetMode="External" Target="https://m.edsoo.ru/69b3398b" Type="http://schemas.openxmlformats.org/officeDocument/2006/relationships/hyperlink" Id="rId53"/>
    <Relationship TargetMode="External" Target="https://m.edsoo.ru/21f9de78" Type="http://schemas.openxmlformats.org/officeDocument/2006/relationships/hyperlink" Id="rId54"/>
    <Relationship TargetMode="External" Target="https://m.edsoo.ru/82b4d759" Type="http://schemas.openxmlformats.org/officeDocument/2006/relationships/hyperlink" Id="rId55"/>
    <Relationship TargetMode="External" Target="https://m.edsoo.ru/20e89f22" Type="http://schemas.openxmlformats.org/officeDocument/2006/relationships/hyperlink" Id="rId56"/>
    <Relationship TargetMode="External" Target="https://m.edsoo.ru/95c9e298" Type="http://schemas.openxmlformats.org/officeDocument/2006/relationships/hyperlink" Id="rId57"/>
    <Relationship TargetMode="External" Target="https://m.edsoo.ru/df04c5cd" Type="http://schemas.openxmlformats.org/officeDocument/2006/relationships/hyperlink" Id="rId58"/>
    <Relationship TargetMode="External" Target="https://m.edsoo.ru/26ee34fe" Type="http://schemas.openxmlformats.org/officeDocument/2006/relationships/hyperlink" Id="rId59"/>
    <Relationship TargetMode="External" Target="https://m.edsoo.ru/484100000000000" Type="http://schemas.openxmlformats.org/officeDocument/2006/relationships/hyperlink" Id="rId60"/>
    <Relationship TargetMode="External" Target="https://m.edsoo.ru/c2c788b2" Type="http://schemas.openxmlformats.org/officeDocument/2006/relationships/hyperlink" Id="rId61"/>
    <Relationship TargetMode="External" Target="https://m.edsoo.ru/ee4d84aa" Type="http://schemas.openxmlformats.org/officeDocument/2006/relationships/hyperlink" Id="rId62"/>
    <Relationship TargetMode="External" Target="https://m.edsoo.ru/d12e567d" Type="http://schemas.openxmlformats.org/officeDocument/2006/relationships/hyperlink" Id="rId63"/>
    <Relationship TargetMode="External" Target="https://m.edsoo.ru/2ce726f8" Type="http://schemas.openxmlformats.org/officeDocument/2006/relationships/hyperlink" Id="rId64"/>
    <Relationship TargetMode="External" Target="https://m.edsoo.ru/037ca5f9" Type="http://schemas.openxmlformats.org/officeDocument/2006/relationships/hyperlink" Id="rId65"/>
    <Relationship TargetMode="External" Target="https://m.edsoo.ru/c77ddf4c" Type="http://schemas.openxmlformats.org/officeDocument/2006/relationships/hyperlink" Id="rId66"/>
    <Relationship TargetMode="External" Target="https://m.edsoo.ru/fd0ced09" Type="http://schemas.openxmlformats.org/officeDocument/2006/relationships/hyperlink" Id="rId67"/>
    <Relationship TargetMode="External" Target="https://m.edsoo.ru/1810cb9b" Type="http://schemas.openxmlformats.org/officeDocument/2006/relationships/hyperlink" Id="rId68"/>
    <Relationship TargetMode="External" Target="https://m.edsoo.ru/b139beaa" Type="http://schemas.openxmlformats.org/officeDocument/2006/relationships/hyperlink" Id="rId69"/>
    <Relationship TargetMode="External" Target="https://m.edsoo.ru/c887425c" Type="http://schemas.openxmlformats.org/officeDocument/2006/relationships/hyperlink" Id="rId70"/>
    <Relationship TargetMode="External" Target="https://m.edsoo.ru/a393baa9" Type="http://schemas.openxmlformats.org/officeDocument/2006/relationships/hyperlink" Id="rId71"/>
    <Relationship TargetMode="External" Target="https://m.edsoo.ru/520d1c51" Type="http://schemas.openxmlformats.org/officeDocument/2006/relationships/hyperlink" Id="rId72"/>
    <Relationship TargetMode="External" Target="https://m.edsoo.ru/fec0b113" Type="http://schemas.openxmlformats.org/officeDocument/2006/relationships/hyperlink" Id="rId73"/>
    <Relationship TargetMode="External" Target="https://m.edsoo.ru/700cc87b" Type="http://schemas.openxmlformats.org/officeDocument/2006/relationships/hyperlink" Id="rId74"/>
    <Relationship TargetMode="External" Target="https://m.edsoo.ru/40e6e0e9" Type="http://schemas.openxmlformats.org/officeDocument/2006/relationships/hyperlink" Id="rId75"/>
    <Relationship TargetMode="External" Target="https://m.edsoo.ru/bb31be71" Type="http://schemas.openxmlformats.org/officeDocument/2006/relationships/hyperlink" Id="rId76"/>
    <Relationship TargetMode="External" Target="https://m.edsoo.ru/83a08773" Type="http://schemas.openxmlformats.org/officeDocument/2006/relationships/hyperlink" Id="rId77"/>
    <Relationship TargetMode="External" Target="https://m.edsoo.ru/0d162d9d" Type="http://schemas.openxmlformats.org/officeDocument/2006/relationships/hyperlink" Id="rId78"/>
    <Relationship TargetMode="External" Target="https://m.edsoo.ru/7c065c9d" Type="http://schemas.openxmlformats.org/officeDocument/2006/relationships/hyperlink" Id="rId79"/>
    <Relationship TargetMode="External" Target="https://m.edsoo.ru/adfffe6d" Type="http://schemas.openxmlformats.org/officeDocument/2006/relationships/hyperlink" Id="rId80"/>
    <Relationship TargetMode="External" Target="https://m.edsoo.ru/ad6b94b2" Type="http://schemas.openxmlformats.org/officeDocument/2006/relationships/hyperlink" Id="rId81"/>
    <Relationship TargetMode="External" Target="https://m.edsoo.ru/486671fb" Type="http://schemas.openxmlformats.org/officeDocument/2006/relationships/hyperlink" Id="rId82"/>
    <Relationship TargetMode="External" Target="https://m.edsoo.ru/a19c5b98" Type="http://schemas.openxmlformats.org/officeDocument/2006/relationships/hyperlink" Id="rId83"/>
    <Relationship TargetMode="External" Target="https://m.edsoo.ru/b0331922" Type="http://schemas.openxmlformats.org/officeDocument/2006/relationships/hyperlink" Id="rId84"/>
    <Relationship TargetMode="External" Target="https://m.edsoo.ru/3c566565" Type="http://schemas.openxmlformats.org/officeDocument/2006/relationships/hyperlink" Id="rId85"/>
    <Relationship TargetMode="External" Target="https://m.edsoo.ru/56790c96" Type="http://schemas.openxmlformats.org/officeDocument/2006/relationships/hyperlink" Id="rId86"/>
    <Relationship TargetMode="External" Target="https://m.edsoo.ru/f8eaf2eb" Type="http://schemas.openxmlformats.org/officeDocument/2006/relationships/hyperlink" Id="rId87"/>
    <Relationship TargetMode="External" Target="https://m.edsoo.ru/7a9693a1" Type="http://schemas.openxmlformats.org/officeDocument/2006/relationships/hyperlink" Id="rId88"/>
    <Relationship TargetMode="External" Target="https://m.edsoo.ru/b4bdda2d" Type="http://schemas.openxmlformats.org/officeDocument/2006/relationships/hyperlink" Id="rId89"/>
    <Relationship TargetMode="External" Target="https://m.edsoo.ru/5e61122d" Type="http://schemas.openxmlformats.org/officeDocument/2006/relationships/hyperlink" Id="rId90"/>
    <Relationship TargetMode="External" Target="https://m.edsoo.ru/eb0384e7" Type="http://schemas.openxmlformats.org/officeDocument/2006/relationships/hyperlink" Id="rId91"/>
    <Relationship TargetMode="External" Target="https://m.edsoo.ru/72a04508" Type="http://schemas.openxmlformats.org/officeDocument/2006/relationships/hyperlink" Id="rId92"/>
    <Relationship TargetMode="External" Target="https://m.edsoo.ru/6216e766" Type="http://schemas.openxmlformats.org/officeDocument/2006/relationships/hyperlink" Id="rId93"/>
    <Relationship TargetMode="External" Target="https://m.edsoo.ru/7fde47ef" Type="http://schemas.openxmlformats.org/officeDocument/2006/relationships/hyperlink" Id="rId94"/>
    <Relationship TargetMode="External" Target="https://m.edsoo.ru/08d4364c" Type="http://schemas.openxmlformats.org/officeDocument/2006/relationships/hyperlink" Id="rId95"/>
    <Relationship TargetMode="External" Target="https://m.edsoo.ru/42c6678e" Type="http://schemas.openxmlformats.org/officeDocument/2006/relationships/hyperlink" Id="rId96"/>
    <Relationship TargetMode="External" Target="https://m.edsoo.ru/efa7e6ca" Type="http://schemas.openxmlformats.org/officeDocument/2006/relationships/hyperlink" Id="rId97"/>
    <Relationship TargetMode="External" Target="https://m.edsoo.ru/1bc5cf80" Type="http://schemas.openxmlformats.org/officeDocument/2006/relationships/hyperlink" Id="rId98"/>
    <Relationship TargetMode="External" Target="https://m.edsoo.ru/39cd21f1" Type="http://schemas.openxmlformats.org/officeDocument/2006/relationships/hyperlink" Id="rId99"/>
    <Relationship TargetMode="External" Target="https://m.edsoo.ru/ea138763" Type="http://schemas.openxmlformats.org/officeDocument/2006/relationships/hyperlink" Id="rId100"/>
    <Relationship TargetMode="External" Target="https://m.edsoo.ru/d1773e80" Type="http://schemas.openxmlformats.org/officeDocument/2006/relationships/hyperlink" Id="rId101"/>
    <Relationship TargetMode="External" Target="https://m.edsoo.ru/77df705a" Type="http://schemas.openxmlformats.org/officeDocument/2006/relationships/hyperlink" Id="rId102"/>
    <Relationship TargetMode="External" Target="https://m.edsoo.ru/429e9899" Type="http://schemas.openxmlformats.org/officeDocument/2006/relationships/hyperlink" Id="rId103"/>
    <Relationship TargetMode="External" Target="https://m.edsoo.ru/6237306d" Type="http://schemas.openxmlformats.org/officeDocument/2006/relationships/hyperlink" Id="rId104"/>
    <Relationship TargetMode="External" Target="https://m.edsoo.ru/521d1431" Type="http://schemas.openxmlformats.org/officeDocument/2006/relationships/hyperlink" Id="rId105"/>
    <Relationship TargetMode="External" Target="https://m.edsoo.ru/8e3c02d1" Type="http://schemas.openxmlformats.org/officeDocument/2006/relationships/hyperlink" Id="rId106"/>
    <Relationship TargetMode="External" Target="https://m.edsoo.ru/bde3fdf6" Type="http://schemas.openxmlformats.org/officeDocument/2006/relationships/hyperlink" Id="rId107"/>
    <Relationship TargetMode="External" Target="https://m.edsoo.ru/ce561bc7" Type="http://schemas.openxmlformats.org/officeDocument/2006/relationships/hyperlink" Id="rId108"/>
    <Relationship TargetMode="External" Target="https://m.edsoo.ru/7aa63ebd" Type="http://schemas.openxmlformats.org/officeDocument/2006/relationships/hyperlink" Id="rId109"/>
    <Relationship TargetMode="External" Target="https://m.edsoo.ru/82242e0f" Type="http://schemas.openxmlformats.org/officeDocument/2006/relationships/hyperlink" Id="rId110"/>
    <Relationship TargetMode="External" Target="https://m.edsoo.ru/246103ec" Type="http://schemas.openxmlformats.org/officeDocument/2006/relationships/hyperlink" Id="rId111"/>
    <Relationship TargetMode="External" Target="https://m.edsoo.ru/5963a601" Type="http://schemas.openxmlformats.org/officeDocument/2006/relationships/hyperlink" Id="rId112"/>
    <Relationship TargetMode="External" Target="https://m.edsoo.ru/3aebd77a" Type="http://schemas.openxmlformats.org/officeDocument/2006/relationships/hyperlink" Id="rId113"/>
    <Relationship TargetMode="External" Target="https://m.edsoo.ru/6a22b1e8" Type="http://schemas.openxmlformats.org/officeDocument/2006/relationships/hyperlink" Id="rId114"/>
    <Relationship TargetMode="External" Target="https://m.edsoo.ru/59c112ee" Type="http://schemas.openxmlformats.org/officeDocument/2006/relationships/hyperlink" Id="rId115"/>
    <Relationship TargetMode="External" Target="https://m.edsoo.ru/b4d9fffa" Type="http://schemas.openxmlformats.org/officeDocument/2006/relationships/hyperlink" Id="rId116"/>
    <Relationship TargetMode="External" Target="https://m.edsoo.ru/61294af9" Type="http://schemas.openxmlformats.org/officeDocument/2006/relationships/hyperlink" Id="rId117"/>
    <Relationship TargetMode="External" Target="https://m.edsoo.ru/f5f750fe" Type="http://schemas.openxmlformats.org/officeDocument/2006/relationships/hyperlink" Id="rId118"/>
    <Relationship TargetMode="External" Target="https://m.edsoo.ru/8149e846" Type="http://schemas.openxmlformats.org/officeDocument/2006/relationships/hyperlink" Id="rId119"/>
    <Relationship TargetMode="External" Target="https://m.edsoo.ru/a0764b24" Type="http://schemas.openxmlformats.org/officeDocument/2006/relationships/hyperlink" Id="rId120"/>
    <Relationship TargetMode="External" Target="https://m.edsoo.ru/16957c01" Type="http://schemas.openxmlformats.org/officeDocument/2006/relationships/hyperlink" Id="rId121"/>
    <Relationship TargetMode="External" Target="https://m.edsoo.ru/f8468927" Type="http://schemas.openxmlformats.org/officeDocument/2006/relationships/hyperlink" Id="rId122"/>
    <Relationship TargetMode="External" Target="https://m.edsoo.ru/8fad2942" Type="http://schemas.openxmlformats.org/officeDocument/2006/relationships/hyperlink" Id="rId123"/>
    <Relationship TargetMode="External" Target="https://m.edsoo.ru/5a8072af" Type="http://schemas.openxmlformats.org/officeDocument/2006/relationships/hyperlink" Id="rId124"/>
    <Relationship TargetMode="External" Target="https://m.edsoo.ru/3d2ca093" Type="http://schemas.openxmlformats.org/officeDocument/2006/relationships/hyperlink" Id="rId125"/>
    <Relationship TargetMode="External" Target="https://m.edsoo.ru/8c66b12a" Type="http://schemas.openxmlformats.org/officeDocument/2006/relationships/hyperlink" Id="rId126"/>
    <Relationship TargetMode="External" Target="https://m.edsoo.ru/e167635b" Type="http://schemas.openxmlformats.org/officeDocument/2006/relationships/hyperlink" Id="rId127"/>
    <Relationship TargetMode="External" Target="https://m.edsoo.ru/da2c70e4" Type="http://schemas.openxmlformats.org/officeDocument/2006/relationships/hyperlink" Id="rId128"/>
    <Relationship TargetMode="External" Target="https://m.edsoo.ru/e9ccdd8d" Type="http://schemas.openxmlformats.org/officeDocument/2006/relationships/hyperlink" Id="rId129"/>
    <Relationship TargetMode="External" Target="https://m.edsoo.ru/328e653a" Type="http://schemas.openxmlformats.org/officeDocument/2006/relationships/hyperlink" Id="rId130"/>
    <Relationship TargetMode="External" Target="https://m.edsoo.ru/785e0ab4" Type="http://schemas.openxmlformats.org/officeDocument/2006/relationships/hyperlink" Id="rId131"/>
    <Relationship TargetMode="External" Target="https://m.edsoo.ru/bf9e108d" Type="http://schemas.openxmlformats.org/officeDocument/2006/relationships/hyperlink" Id="rId132"/>
    <Relationship TargetMode="External" Target="https://m.edsoo.ru/8d2c6a3a" Type="http://schemas.openxmlformats.org/officeDocument/2006/relationships/hyperlink" Id="rId133"/>
    <Relationship TargetMode="External" Target="https://m.edsoo.ru/70a60aa4" Type="http://schemas.openxmlformats.org/officeDocument/2006/relationships/hyperlink" Id="rId134"/>
    <Relationship TargetMode="External" Target="https://m.edsoo.ru/6335cdd2" Type="http://schemas.openxmlformats.org/officeDocument/2006/relationships/hyperlink" Id="rId135"/>
    <Relationship TargetMode="External" Target="https://m.edsoo.ru/d1db86da" Type="http://schemas.openxmlformats.org/officeDocument/2006/relationships/hyperlink" Id="rId136"/>
    <Relationship TargetMode="External" Target="https://m.edsoo.ru/87b13954" Type="http://schemas.openxmlformats.org/officeDocument/2006/relationships/hyperlink" Id="rId137"/>
    <Relationship TargetMode="External" Target="https://m.edsoo.ru/1faca1d1" Type="http://schemas.openxmlformats.org/officeDocument/2006/relationships/hyperlink" Id="rId138"/>
    <Relationship TargetMode="External" Target="https://m.edsoo.ru/30952f9b" Type="http://schemas.openxmlformats.org/officeDocument/2006/relationships/hyperlink" Id="rId139"/>
    <Relationship TargetMode="External" Target="https://m.edsoo.ru/3bf34e17" Type="http://schemas.openxmlformats.org/officeDocument/2006/relationships/hyperlink" Id="rId140"/>
    <Relationship TargetMode="External" Target="https://m.edsoo.ru/5f766bdf" Type="http://schemas.openxmlformats.org/officeDocument/2006/relationships/hyperlink" Id="rId141"/>
    <Relationship TargetMode="External" Target="https://m.edsoo.ru/3966ca89" Type="http://schemas.openxmlformats.org/officeDocument/2006/relationships/hyperlink" Id="rId142"/>
    <Relationship TargetMode="External" Target="https://m.edsoo.ru/09d5a9bd" Type="http://schemas.openxmlformats.org/officeDocument/2006/relationships/hyperlink" Id="rId143"/>
    <Relationship TargetMode="External" Target="https://m.edsoo.ru/2e3daeb0" Type="http://schemas.openxmlformats.org/officeDocument/2006/relationships/hyperlink" Id="rId144"/>
    <Relationship TargetMode="External" Target="https://m.edsoo.ru/56226060" Type="http://schemas.openxmlformats.org/officeDocument/2006/relationships/hyperlink" Id="rId145"/>
    <Relationship TargetMode="External" Target="https://m.edsoo.ru/fb691387" Type="http://schemas.openxmlformats.org/officeDocument/2006/relationships/hyperlink" Id="rId146"/>
    <Relationship TargetMode="External" Target="https://m.edsoo.ru/93fb97d2" Type="http://schemas.openxmlformats.org/officeDocument/2006/relationships/hyperlink" Id="rId147"/>
    <Relationship TargetMode="External" Target="https://m.edsoo.ru/5a859d16" Type="http://schemas.openxmlformats.org/officeDocument/2006/relationships/hyperlink" Id="rId148"/>
    <Relationship TargetMode="External" Target="https://m.edsoo.ru/5afa265d" Type="http://schemas.openxmlformats.org/officeDocument/2006/relationships/hyperlink" Id="rId149"/>
    <Relationship TargetMode="External" Target="https://m.edsoo.ru/c161eb85" Type="http://schemas.openxmlformats.org/officeDocument/2006/relationships/hyperlink" Id="rId150"/>
    <Relationship TargetMode="External" Target="https://m.edsoo.ru/a8a0a930" Type="http://schemas.openxmlformats.org/officeDocument/2006/relationships/hyperlink" Id="rId151"/>
    <Relationship TargetMode="External" Target="https://m.edsoo.ru/8ca2dcad" Type="http://schemas.openxmlformats.org/officeDocument/2006/relationships/hyperlink" Id="rId152"/>
    <Relationship TargetMode="External" Target="https://m.edsoo.ru/ef92c91c" Type="http://schemas.openxmlformats.org/officeDocument/2006/relationships/hyperlink" Id="rId153"/>
    <Relationship TargetMode="External" Target="https://m.edsoo.ru/0aa8f613" Type="http://schemas.openxmlformats.org/officeDocument/2006/relationships/hyperlink" Id="rId154"/>
    <Relationship TargetMode="External" Target="https://m.edsoo.ru/4e223795" Type="http://schemas.openxmlformats.org/officeDocument/2006/relationships/hyperlink" Id="rId155"/>
    <Relationship TargetMode="External" Target="https://m.edsoo.ru/6b3255e6" Type="http://schemas.openxmlformats.org/officeDocument/2006/relationships/hyperlink" Id="rId156"/>
    <Relationship TargetMode="External" Target="https://m.edsoo.ru/6971aca4" Type="http://schemas.openxmlformats.org/officeDocument/2006/relationships/hyperlink" Id="rId157"/>
    <Relationship TargetMode="External" Target="https://m.edsoo.ru/8b26fecd" Type="http://schemas.openxmlformats.org/officeDocument/2006/relationships/hyperlink" Id="rId158"/>
    <Relationship TargetMode="External" Target="https://m.edsoo.ru/c8abc36a" Type="http://schemas.openxmlformats.org/officeDocument/2006/relationships/hyperlink" Id="rId159"/>
    <Relationship TargetMode="External" Target="https://m.edsoo.ru/5c8816a0" Type="http://schemas.openxmlformats.org/officeDocument/2006/relationships/hyperlink" Id="rId160"/>
    <Relationship TargetMode="External" Target="https://m.edsoo.ru/2b6d8b4b" Type="http://schemas.openxmlformats.org/officeDocument/2006/relationships/hyperlink" Id="rId161"/>
    <Relationship TargetMode="External" Target="https://m.edsoo.ru/46afae16" Type="http://schemas.openxmlformats.org/officeDocument/2006/relationships/hyperlink" Id="rId162"/>
    <Relationship TargetMode="External" Target="https://m.edsoo.ru/7c875999" Type="http://schemas.openxmlformats.org/officeDocument/2006/relationships/hyperlink" Id="rId163"/>
    <Relationship TargetMode="External" Target="https://m.edsoo.ru/8cfa2548" Type="http://schemas.openxmlformats.org/officeDocument/2006/relationships/hyperlink" Id="rId164"/>
    <Relationship TargetMode="External" Target="https://m.edsoo.ru/0afb05e4" Type="http://schemas.openxmlformats.org/officeDocument/2006/relationships/hyperlink" Id="rId165"/>
    <Relationship TargetMode="External" Target="https://m.edsoo.ru/badd2255" Type="http://schemas.openxmlformats.org/officeDocument/2006/relationships/hyperlink" Id="rId166"/>
    <Relationship TargetMode="External" Target="https://m.edsoo.ru/e2965afe" Type="http://schemas.openxmlformats.org/officeDocument/2006/relationships/hyperlink" Id="rId167"/>
    <Relationship TargetMode="External" Target="https://m.edsoo.ru/129f5059" Type="http://schemas.openxmlformats.org/officeDocument/2006/relationships/hyperlink" Id="rId168"/>
    <Relationship TargetMode="External" Target="https://m.edsoo.ru/9a6b43ec" Type="http://schemas.openxmlformats.org/officeDocument/2006/relationships/hyperlink" Id="rId169"/>
    <Relationship TargetMode="External" Target="https://m.edsoo.ru/c7a2d429" Type="http://schemas.openxmlformats.org/officeDocument/2006/relationships/hyperlink" Id="rId170"/>
    <Relationship TargetMode="External" Target="https://m.edsoo.ru/a218070a" Type="http://schemas.openxmlformats.org/officeDocument/2006/relationships/hyperlink" Id="rId171"/>
    <Relationship TargetMode="External" Target="https://m.edsoo.ru/8175ac3f" Type="http://schemas.openxmlformats.org/officeDocument/2006/relationships/hyperlink" Id="rId172"/>
    <Relationship TargetMode="External" Target="https://m.edsoo.ru/1eb19f9e" Type="http://schemas.openxmlformats.org/officeDocument/2006/relationships/hyperlink" Id="rId173"/>
    <Relationship TargetMode="External" Target="https://m.edsoo.ru/dba58adf" Type="http://schemas.openxmlformats.org/officeDocument/2006/relationships/hyperlink" Id="rId174"/>
    <Relationship TargetMode="External" Target="https://m.edsoo.ru/6029b609" Type="http://schemas.openxmlformats.org/officeDocument/2006/relationships/hyperlink" Id="rId175"/>
    <Relationship TargetMode="External" Target="https://m.edsoo.ru/143558ab" Type="http://schemas.openxmlformats.org/officeDocument/2006/relationships/hyperlink" Id="rId176"/>
    <Relationship TargetMode="External" Target="https://m.edsoo.ru/3170e7b1" Type="http://schemas.openxmlformats.org/officeDocument/2006/relationships/hyperlink" Id="rId177"/>
    <Relationship TargetMode="External" Target="https://m.edsoo.ru/393cdac0" Type="http://schemas.openxmlformats.org/officeDocument/2006/relationships/hyperlink" Id="rId178"/>
    <Relationship TargetMode="External" Target="https://m.edsoo.ru/5823cefb" Type="http://schemas.openxmlformats.org/officeDocument/2006/relationships/hyperlink" Id="rId179"/>
    <Relationship TargetMode="External" Target="https://m.edsoo.ru/b624f801" Type="http://schemas.openxmlformats.org/officeDocument/2006/relationships/hyperlink" Id="rId180"/>
    <Relationship TargetMode="External" Target="https://m.edsoo.ru/6e864db5" Type="http://schemas.openxmlformats.org/officeDocument/2006/relationships/hyperlink" Id="rId181"/>
    <Relationship TargetMode="External" Target="https://m.edsoo.ru/d0484c76" Type="http://schemas.openxmlformats.org/officeDocument/2006/relationships/hyperlink" Id="rId182"/>
    <Relationship TargetMode="External" Target="https://m.edsoo.ru/2b7e9510" Type="http://schemas.openxmlformats.org/officeDocument/2006/relationships/hyperlink" Id="rId183"/>
    <Relationship TargetMode="External" Target="https://m.edsoo.ru/9839c16c" Type="http://schemas.openxmlformats.org/officeDocument/2006/relationships/hyperlink" Id="rId184"/>
    <Relationship TargetMode="External" Target="https://m.edsoo.ru/51dac9d3" Type="http://schemas.openxmlformats.org/officeDocument/2006/relationships/hyperlink" Id="rId185"/>
    <Relationship TargetMode="External" Target="https://m.edsoo.ru/42b872e3" Type="http://schemas.openxmlformats.org/officeDocument/2006/relationships/hyperlink" Id="rId186"/>
    <Relationship TargetMode="External" Target="https://m.edsoo.ru/e3de37b6" Type="http://schemas.openxmlformats.org/officeDocument/2006/relationships/hyperlink" Id="rId187"/>
    <Relationship TargetMode="External" Target="https://m.edsoo.ru/94eb377a" Type="http://schemas.openxmlformats.org/officeDocument/2006/relationships/hyperlink" Id="rId188"/>
    <Relationship TargetMode="External" Target="https://m.edsoo.ru/e12c26b3" Type="http://schemas.openxmlformats.org/officeDocument/2006/relationships/hyperlink" Id="rId189"/>
    <Relationship TargetMode="External" Target="https://m.edsoo.ru/7c3e49c0" Type="http://schemas.openxmlformats.org/officeDocument/2006/relationships/hyperlink" Id="rId190"/>
    <Relationship TargetMode="External" Target="https://m.edsoo.ru/c74bfae9" Type="http://schemas.openxmlformats.org/officeDocument/2006/relationships/hyperlink" Id="rId191"/>
    <Relationship TargetMode="External" Target="https://m.edsoo.ru/0e79b266" Type="http://schemas.openxmlformats.org/officeDocument/2006/relationships/hyperlink" Id="rId192"/>
    <Relationship TargetMode="External" Target="https://m.edsoo.ru/5d12d318" Type="http://schemas.openxmlformats.org/officeDocument/2006/relationships/hyperlink" Id="rId193"/>
    <Relationship TargetMode="External" Target="https://m.edsoo.ru/27a4af43" Type="http://schemas.openxmlformats.org/officeDocument/2006/relationships/hyperlink" Id="rId194"/>
    <Relationship TargetMode="External" Target="https://m.edsoo.ru/610d7431" Type="http://schemas.openxmlformats.org/officeDocument/2006/relationships/hyperlink" Id="rId195"/>
    <Relationship TargetMode="External" Target="https://m.edsoo.ru/9911bef3" Type="http://schemas.openxmlformats.org/officeDocument/2006/relationships/hyperlink" Id="rId196"/>
    <Relationship TargetMode="External" Target="https://m.edsoo.ru/039d69c8" Type="http://schemas.openxmlformats.org/officeDocument/2006/relationships/hyperlink" Id="rId197"/>
    <Relationship TargetMode="External" Target="https://m.edsoo.ru/1b7f8741" Type="http://schemas.openxmlformats.org/officeDocument/2006/relationships/hyperlink" Id="rId198"/>
    <Relationship TargetMode="External" Target="https://m.edsoo.ru/2bc0f954" Type="http://schemas.openxmlformats.org/officeDocument/2006/relationships/hyperlink" Id="rId199"/>
    <Relationship TargetMode="External" Target="https://m.edsoo.ru/b1f2bea1" Type="http://schemas.openxmlformats.org/officeDocument/2006/relationships/hyperlink" Id="rId200"/>
    <Relationship TargetMode="External" Target="https://m.edsoo.ru/a6e352ea" Type="http://schemas.openxmlformats.org/officeDocument/2006/relationships/hyperlink" Id="rId201"/>
    <Relationship TargetMode="External" Target="https://m.edsoo.ru/a8b83d83" Type="http://schemas.openxmlformats.org/officeDocument/2006/relationships/hyperlink" Id="rId202"/>
    <Relationship TargetMode="External" Target="https://m.edsoo.ru/e91fe975" Type="http://schemas.openxmlformats.org/officeDocument/2006/relationships/hyperlink" Id="rId203"/>
    <Relationship TargetMode="External" Target="https://m.edsoo.ru/83f63ea3" Type="http://schemas.openxmlformats.org/officeDocument/2006/relationships/hyperlink" Id="rId204"/>
    <Relationship TargetMode="External" Target="https://m.edsoo.ru/9ebff2fd" Type="http://schemas.openxmlformats.org/officeDocument/2006/relationships/hyperlink" Id="rId205"/>
    <Relationship TargetMode="External" Target="https://m.edsoo.ru/080fe1f0" Type="http://schemas.openxmlformats.org/officeDocument/2006/relationships/hyperlink" Id="rId206"/>
    <Relationship TargetMode="External" Target="https://m.edsoo.ru/2e45a44f" Type="http://schemas.openxmlformats.org/officeDocument/2006/relationships/hyperlink" Id="rId207"/>
    <Relationship TargetMode="External" Target="https://m.edsoo.ru/9f11bf51" Type="http://schemas.openxmlformats.org/officeDocument/2006/relationships/hyperlink" Id="rId208"/>
    <Relationship TargetMode="External" Target="https://m.edsoo.ru/a6552721" Type="http://schemas.openxmlformats.org/officeDocument/2006/relationships/hyperlink" Id="rId209"/>
    <Relationship TargetMode="External" Target="https://m.edsoo.ru/1f7b5bd2" Type="http://schemas.openxmlformats.org/officeDocument/2006/relationships/hyperlink" Id="rId210"/>
    <Relationship TargetMode="External" Target="https://m.edsoo.ru/da42d5a9" Type="http://schemas.openxmlformats.org/officeDocument/2006/relationships/hyperlink" Id="rId211"/>
    <Relationship TargetMode="External" Target="https://m.edsoo.ru/61e69003" Type="http://schemas.openxmlformats.org/officeDocument/2006/relationships/hyperlink" Id="rId212"/>
    <Relationship TargetMode="External" Target="https://m.edsoo.ru/fd39587d" Type="http://schemas.openxmlformats.org/officeDocument/2006/relationships/hyperlink" Id="rId213"/>
    <Relationship TargetMode="External" Target="https://m.edsoo.ru/db979c70" Type="http://schemas.openxmlformats.org/officeDocument/2006/relationships/hyperlink" Id="rId2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