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29796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d891cd23-75ad-4d7a-b1eb-2ec1609bac70" w:id="2"/>
      <w:r>
        <w:rPr>
          <w:rFonts w:ascii="Times New Roman" w:hAnsi="Times New Roman"/>
          <w:b/>
          <w:i w:val="false"/>
          <w:color w:val="000000"/>
          <w:sz w:val="28"/>
        </w:rPr>
        <w:t>Управление образования Администрации города Твери</w:t>
      </w:r>
      <w:bookmarkEnd w:id="2"/>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 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 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6900653)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3"/>
      <w:r>
        <w:rPr>
          <w:rFonts w:ascii="Times New Roman" w:hAnsi="Times New Roman"/>
          <w:b/>
          <w:i w:val="false"/>
          <w:color w:val="000000"/>
          <w:sz w:val="28"/>
        </w:rPr>
        <w:t>г. Тверь</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2025</w:t>
      </w:r>
      <w:bookmarkEnd w:id="4"/>
    </w:p>
    <w:p>
      <w:pPr>
        <w:spacing w:before="0" w:after="0"/>
        <w:ind w:left="120"/>
        <w:jc w:val="left"/>
      </w:pPr>
    </w:p>
    <w:bookmarkStart w:name="block-52979621" w:id="5"/>
    <w:p>
      <w:pPr>
        <w:sectPr>
          <w:pgSz w:w="11906" w:h="16383" w:orient="portrait"/>
        </w:sectPr>
      </w:pPr>
    </w:p>
    <w:bookmarkEnd w:id="5"/>
    <w:bookmarkEnd w:id="0"/>
    <w:bookmarkStart w:name="block-5297962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52979622" w:id="8"/>
    <w:p>
      <w:pPr>
        <w:sectPr>
          <w:pgSz w:w="11906" w:h="16383" w:orient="portrait"/>
        </w:sectPr>
      </w:pPr>
    </w:p>
    <w:bookmarkEnd w:id="8"/>
    <w:bookmarkEnd w:id="6"/>
    <w:bookmarkStart w:name="block-5297962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52979623" w:id="10"/>
    <w:p>
      <w:pPr>
        <w:sectPr>
          <w:pgSz w:w="11906" w:h="16383" w:orient="portrait"/>
        </w:sectPr>
      </w:pPr>
    </w:p>
    <w:bookmarkEnd w:id="10"/>
    <w:bookmarkEnd w:id="9"/>
    <w:bookmarkStart w:name="block-52979624" w:id="11"/>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52979624" w:id="12"/>
    <w:p>
      <w:pPr>
        <w:sectPr>
          <w:pgSz w:w="11906" w:h="16383" w:orient="portrait"/>
        </w:sectPr>
      </w:pPr>
    </w:p>
    <w:bookmarkEnd w:id="12"/>
    <w:bookmarkEnd w:id="11"/>
    <w:bookmarkStart w:name="block-5297962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52979625" w:id="14"/>
    <w:p>
      <w:pPr>
        <w:sectPr>
          <w:pgSz w:w="16383" w:h="11906" w:orient="landscape"/>
        </w:sectPr>
      </w:pPr>
    </w:p>
    <w:bookmarkEnd w:id="14"/>
    <w:bookmarkEnd w:id="13"/>
    <w:bookmarkStart w:name="block-5297962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2979620" w:id="16"/>
    <w:p>
      <w:pPr>
        <w:sectPr>
          <w:pgSz w:w="16383" w:h="11906" w:orient="landscape"/>
        </w:sectPr>
      </w:pPr>
    </w:p>
    <w:bookmarkEnd w:id="16"/>
    <w:bookmarkEnd w:id="15"/>
    <w:bookmarkStart w:name="block-52979626" w:id="17"/>
    <w:p>
      <w:pPr>
        <w:spacing w:before="199" w:after="199"/>
        <w:ind w:left="120"/>
        <w:jc w:val="left"/>
      </w:pPr>
      <w:r>
        <w:rPr>
          <w:rFonts w:ascii="Times New Roman" w:hAnsi="Times New Roman"/>
          <w:b/>
          <w:i w:val="false"/>
          <w:color w:val="000000"/>
          <w:sz w:val="28"/>
        </w:rPr>
        <w:t>ПРОВЕРЯЕМЫЕ НА ЕГЭ ПО БИОЛОГИИ ТРЕБОВАНИЯ К РЕЗУЛЬТАТАМ ОСВОЕНИЯ ОСНОВНОЙ ОБРАЗОВАТЕЛЬНОЙ ПРОГРАММЫ СРЕДНЕГО ОБЩЕГО ОБРАЗОВАНИЯ</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800"/>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требования </w:t>
            </w:r>
          </w:p>
        </w:tc>
        <w:tc>
          <w:tcPr>
            <w:tcW w:w="1188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trPr>
          <w:trHeight w:val="492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spacing w:before="0" w:after="0" w:line="312"/>
              <w:ind w:left="336"/>
              <w:jc w:val="both"/>
            </w:pPr>
            <w:r>
              <w:rPr>
                <w:rFonts w:ascii="Times New Roman" w:hAnsi="Times New Roman"/>
                <w:b w:val="false"/>
                <w:i w:val="false"/>
                <w:color w:val="000000"/>
                <w:sz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312"/>
              <w:ind w:left="336"/>
              <w:jc w:val="both"/>
            </w:pPr>
            <w:r>
              <w:rPr>
                <w:rFonts w:ascii="Times New Roman" w:hAnsi="Times New Roman"/>
                <w:b w:val="false"/>
                <w:i w:val="false"/>
                <w:color w:val="000000"/>
                <w:sz w:val="24"/>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trPr>
          <w:trHeight w:val="96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Умение владеть системой биологических знаний, которая включает: </w:t>
            </w:r>
            <w:r>
              <w:rPr>
                <w:rFonts w:ascii="Times New Roman" w:hAnsi="Times New Roman"/>
                <w:b w:val="false"/>
                <w:i w:val="false"/>
                <w:color w:val="000000"/>
                <w:spacing w:val="-6"/>
                <w:sz w:val="24"/>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r>
              <w:rPr>
                <w:rFonts w:ascii="Times New Roman" w:hAnsi="Times New Roman"/>
                <w:b w:val="false"/>
                <w:i w:val="false"/>
                <w:color w:val="000000"/>
                <w:spacing w:val="-4"/>
                <w:sz w:val="24"/>
              </w:rPr>
              <w:t>;</w:t>
            </w:r>
          </w:p>
          <w:p>
            <w:pPr>
              <w:spacing w:before="0" w:after="0" w:line="312"/>
              <w:ind w:left="336"/>
              <w:jc w:val="both"/>
            </w:pPr>
            <w:r>
              <w:rPr>
                <w:rFonts w:ascii="Times New Roman" w:hAnsi="Times New Roman"/>
                <w:b w:val="false"/>
                <w:i w:val="false"/>
                <w:color w:val="000000"/>
                <w:sz w:val="24"/>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w:t>
            </w:r>
          </w:p>
          <w:p>
            <w:pPr>
              <w:spacing w:before="0" w:after="0" w:line="312"/>
              <w:ind w:left="336"/>
              <w:jc w:val="both"/>
            </w:pPr>
            <w:r>
              <w:rPr>
                <w:rFonts w:ascii="Times New Roman" w:hAnsi="Times New Roman"/>
                <w:b w:val="false"/>
                <w:i w:val="false"/>
                <w:color w:val="000000"/>
                <w:sz w:val="24"/>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биогенетический закон Э. Геккеля, Ф. Мюллера);</w:t>
            </w:r>
          </w:p>
          <w:p>
            <w:pPr>
              <w:spacing w:before="0" w:after="0" w:line="312"/>
              <w:ind w:left="336"/>
              <w:jc w:val="both"/>
            </w:pPr>
            <w:r>
              <w:rPr>
                <w:rFonts w:ascii="Times New Roman" w:hAnsi="Times New Roman"/>
                <w:b w:val="false"/>
                <w:i w:val="false"/>
                <w:color w:val="000000"/>
                <w:sz w:val="24"/>
              </w:rPr>
              <w:t>принципы (чистоты гамет, комплементарности);</w:t>
            </w:r>
          </w:p>
          <w:p>
            <w:pPr>
              <w:spacing w:before="0" w:after="0" w:line="312"/>
              <w:ind w:left="336"/>
              <w:jc w:val="both"/>
            </w:pPr>
            <w:r>
              <w:rPr>
                <w:rFonts w:ascii="Times New Roman" w:hAnsi="Times New Roman"/>
                <w:b w:val="false"/>
                <w:i w:val="false"/>
                <w:color w:val="000000"/>
                <w:sz w:val="24"/>
              </w:rPr>
              <w:t>правила (минимума Ю. Либиха, экологической пирамиды чисел, биомассы и энергии);</w:t>
            </w:r>
          </w:p>
          <w:p>
            <w:pPr>
              <w:spacing w:before="0" w:after="0" w:line="312"/>
              <w:ind w:left="336"/>
              <w:jc w:val="both"/>
            </w:pPr>
            <w:r>
              <w:rPr>
                <w:rFonts w:ascii="Times New Roman" w:hAnsi="Times New Roman"/>
                <w:b w:val="false"/>
                <w:i w:val="false"/>
                <w:color w:val="000000"/>
                <w:spacing w:val="-3"/>
                <w:sz w:val="24"/>
              </w:rPr>
              <w:t>гипотезы (коацерватной А.И. Опарина, первичного бульона Дж. Холдейна, микросфер С. Фокса, рибозима Т. Чек)</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Умение решать поисковые биологические задачи; выявлять причинно-следственные связи между </w:t>
            </w:r>
            <w:r>
              <w:rPr>
                <w:rFonts w:ascii="Times New Roman" w:hAnsi="Times New Roman"/>
                <w:b w:val="false"/>
                <w:i w:val="false"/>
                <w:color w:val="000000"/>
                <w:spacing w:val="-4"/>
                <w:sz w:val="24"/>
              </w:rPr>
              <w:t>исследуемыми биологическими объектами, процессами и явлениями; делать выводы и прогнозы на основании полученных результатов;</w:t>
            </w:r>
          </w:p>
          <w:p>
            <w:pPr>
              <w:spacing w:before="0" w:after="0" w:line="312"/>
              <w:ind w:left="336"/>
              <w:jc w:val="both"/>
            </w:pPr>
            <w:r>
              <w:rPr>
                <w:rFonts w:ascii="Times New Roman" w:hAnsi="Times New Roman"/>
                <w:b w:val="false"/>
                <w:i w:val="false"/>
                <w:color w:val="000000"/>
                <w:spacing w:val="-4"/>
                <w:sz w:val="24"/>
              </w:rPr>
              <w:t>составлять</w:t>
            </w:r>
            <w:r>
              <w:rPr>
                <w:rFonts w:ascii="Times New Roman" w:hAnsi="Times New Roman"/>
                <w:b w:val="false"/>
                <w:i w:val="false"/>
                <w:color w:val="000000"/>
                <w:spacing w:val="-4"/>
                <w:sz w:val="24"/>
              </w:rPr>
              <w:t xml:space="preserve">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trPr>
          <w:trHeight w:val="36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trPr>
          <w:trHeight w:val="61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выделять существенные признаки:</w:t>
            </w:r>
          </w:p>
          <w:p>
            <w:pPr>
              <w:spacing w:before="0" w:after="0" w:line="312"/>
              <w:ind w:left="336"/>
              <w:jc w:val="both"/>
            </w:pPr>
            <w:r>
              <w:rPr>
                <w:rFonts w:ascii="Times New Roman" w:hAnsi="Times New Roman"/>
                <w:b w:val="false"/>
                <w:i w:val="false"/>
                <w:color w:val="000000"/>
                <w:sz w:val="24"/>
              </w:rPr>
              <w:t>строения</w:t>
            </w:r>
            <w:r>
              <w:rPr>
                <w:rFonts w:ascii="Times New Roman" w:hAnsi="Times New Roman"/>
                <w:b w:val="false"/>
                <w:i w:val="false"/>
                <w:color w:val="000000"/>
                <w:sz w:val="24"/>
              </w:rPr>
              <w:t xml:space="preserve">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trPr>
          <w:trHeight w:val="39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trPr>
          <w:trHeight w:val="186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8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bookmarkStart w:name="block-52979626" w:id="18"/>
    <w:p>
      <w:pPr>
        <w:sectPr>
          <w:pgSz w:w="11906" w:h="16383" w:orient="portrait"/>
        </w:sectPr>
      </w:pPr>
    </w:p>
    <w:bookmarkEnd w:id="18"/>
    <w:bookmarkEnd w:id="17"/>
    <w:bookmarkStart w:name="block-52979628" w:id="19"/>
    <w:p>
      <w:pPr>
        <w:spacing w:before="199" w:after="199"/>
        <w:ind w:left="120"/>
        <w:jc w:val="left"/>
      </w:pPr>
      <w:r>
        <w:rPr>
          <w:rFonts w:ascii="Times New Roman" w:hAnsi="Times New Roman"/>
          <w:b/>
          <w:i w:val="false"/>
          <w:color w:val="000000"/>
          <w:sz w:val="28"/>
        </w:rPr>
        <w:t>ПЕРЕЧЕНЬ ЭЛЕМЕНТОВ СОДЕРЖАНИЯ, ПРОВЕРЯЕМЫХ НА ЕГЭ ПО БИОЛОГИИ</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531"/>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784"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Биология как наука. Живые системы и их изучение</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r>
              <w:rPr>
                <w:rFonts w:ascii="Times New Roman" w:hAnsi="Times New Roman"/>
                <w:b w:val="false"/>
                <w:i w:val="false"/>
                <w:color w:val="000000"/>
                <w:sz w:val="24"/>
              </w:rPr>
              <w:t>.</w:t>
            </w:r>
            <w:r>
              <w:rPr>
                <w:rFonts w:ascii="Times New Roman" w:hAnsi="Times New Roman"/>
                <w:b w:val="false"/>
                <w:i w:val="false"/>
                <w:color w:val="000000"/>
                <w:sz w:val="24"/>
              </w:rPr>
              <w:t>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pPr>
              <w:spacing w:before="0" w:after="0" w:line="312"/>
              <w:ind w:left="336"/>
              <w:jc w:val="both"/>
            </w:pPr>
            <w:r>
              <w:rPr>
                <w:rFonts w:ascii="Times New Roman" w:hAnsi="Times New Roman"/>
                <w:b w:val="false"/>
                <w:i w:val="false"/>
                <w:color w:val="000000"/>
                <w:sz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pPr>
              <w:spacing w:before="0" w:after="0" w:line="312"/>
              <w:ind w:left="336"/>
              <w:jc w:val="both"/>
            </w:pPr>
            <w:r>
              <w:rPr>
                <w:rFonts w:ascii="Times New Roman" w:hAnsi="Times New Roman"/>
                <w:b w:val="false"/>
                <w:i w:val="false"/>
                <w:color w:val="000000"/>
                <w:sz w:val="24"/>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Методы биологической науки. Наблюдение, измерение, эксперимент, систематизация, метаанализ</w:t>
            </w:r>
            <w:r>
              <w:rPr>
                <w:rFonts w:ascii="Times New Roman" w:hAnsi="Times New Roman"/>
                <w:b w:val="false"/>
                <w:i w:val="false"/>
                <w:color w:val="000000"/>
                <w:sz w:val="24"/>
              </w:rPr>
              <w:t>.</w:t>
            </w:r>
            <w:r>
              <w:rPr>
                <w:rFonts w:ascii="Times New Roman" w:hAnsi="Times New Roman"/>
                <w:b w:val="false"/>
                <w:i w:val="false"/>
                <w:color w:val="000000"/>
                <w:sz w:val="24"/>
              </w:rPr>
              <w:t xml:space="preserve">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Клетка как биологическая система</w:t>
            </w:r>
            <w:r>
              <w:rPr>
                <w:rFonts w:ascii="Times New Roman" w:hAnsi="Times New Roman"/>
                <w:b w:val="false"/>
                <w:i w:val="false"/>
                <w:color w:val="000000"/>
                <w:sz w:val="24"/>
              </w:rPr>
              <w:t xml:space="preserve"> </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pPr>
              <w:spacing w:before="0" w:after="0" w:line="312"/>
              <w:ind w:left="336"/>
              <w:jc w:val="both"/>
            </w:pPr>
            <w:r>
              <w:rPr>
                <w:rFonts w:ascii="Times New Roman" w:hAnsi="Times New Roman"/>
                <w:b w:val="false"/>
                <w:i w:val="false"/>
                <w:color w:val="000000"/>
                <w:sz w:val="24"/>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trPr>
          <w:trHeight w:val="85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r>
              <w:rPr>
                <w:rFonts w:ascii="Times New Roman" w:hAnsi="Times New Roman"/>
                <w:b w:val="false"/>
                <w:i w:val="false"/>
                <w:color w:val="000000"/>
                <w:sz w:val="24"/>
              </w:rPr>
              <w:t>.</w:t>
            </w:r>
            <w:r>
              <w:rPr>
                <w:rFonts w:ascii="Times New Roman" w:hAnsi="Times New Roman"/>
                <w:b w:val="false"/>
                <w:i w:val="false"/>
                <w:color w:val="000000"/>
                <w:sz w:val="24"/>
              </w:rPr>
              <w:t>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Химический состав клетки. Макро-, микро- и ультрамикроэлементы</w:t>
            </w:r>
            <w:r>
              <w:rPr>
                <w:rFonts w:ascii="Times New Roman" w:hAnsi="Times New Roman"/>
                <w:b w:val="false"/>
                <w:i w:val="false"/>
                <w:color w:val="000000"/>
                <w:sz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312"/>
              <w:ind w:left="336"/>
              <w:jc w:val="both"/>
            </w:pPr>
            <w:r>
              <w:rPr>
                <w:rFonts w:ascii="Times New Roman" w:hAnsi="Times New Roman"/>
                <w:b w:val="false"/>
                <w:i w:val="false"/>
                <w:color w:val="000000"/>
                <w:sz w:val="24"/>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pPr>
              <w:spacing w:before="0" w:after="0" w:line="312"/>
              <w:ind w:left="336"/>
              <w:jc w:val="both"/>
            </w:pPr>
            <w:r>
              <w:rPr>
                <w:rFonts w:ascii="Times New Roman" w:hAnsi="Times New Roman"/>
                <w:b w:val="false"/>
                <w:i w:val="false"/>
                <w:color w:val="000000"/>
                <w:sz w:val="24"/>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pPr>
              <w:spacing w:before="0" w:after="0" w:line="312"/>
              <w:ind w:left="336"/>
              <w:jc w:val="both"/>
            </w:pPr>
            <w:r>
              <w:rPr>
                <w:rFonts w:ascii="Times New Roman" w:hAnsi="Times New Roman"/>
                <w:b w:val="false"/>
                <w:i w:val="false"/>
                <w:color w:val="000000"/>
                <w:sz w:val="24"/>
              </w:rPr>
              <w:t>Липиды. Гидрофильно-гидрофобные свойства. Классификация липидов</w:t>
            </w:r>
            <w:r>
              <w:rPr>
                <w:rFonts w:ascii="Times New Roman" w:hAnsi="Times New Roman"/>
                <w:b w:val="false"/>
                <w:i/>
                <w:color w:val="000000"/>
                <w:sz w:val="24"/>
              </w:rPr>
              <w:t xml:space="preserve">. </w:t>
            </w:r>
            <w:r>
              <w:rPr>
                <w:rFonts w:ascii="Times New Roman" w:hAnsi="Times New Roman"/>
                <w:b w:val="false"/>
                <w:i w:val="false"/>
                <w:color w:val="000000"/>
                <w:sz w:val="24"/>
              </w:rPr>
              <w:t>Триглицериды</w:t>
            </w:r>
            <w:r>
              <w:rPr>
                <w:rFonts w:ascii="Times New Roman" w:hAnsi="Times New Roman"/>
                <w:b w:val="false"/>
                <w:i/>
                <w:color w:val="000000"/>
                <w:sz w:val="24"/>
              </w:rPr>
              <w:t xml:space="preserve">, </w:t>
            </w:r>
            <w:r>
              <w:rPr>
                <w:rFonts w:ascii="Times New Roman" w:hAnsi="Times New Roman"/>
                <w:b w:val="false"/>
                <w:i w:val="false"/>
                <w:color w:val="000000"/>
                <w:sz w:val="24"/>
              </w:rPr>
              <w:t>фосфолипиды</w:t>
            </w:r>
            <w:r>
              <w:rPr>
                <w:rFonts w:ascii="Times New Roman" w:hAnsi="Times New Roman"/>
                <w:b w:val="false"/>
                <w:i/>
                <w:color w:val="000000"/>
                <w:sz w:val="24"/>
              </w:rPr>
              <w:t xml:space="preserve">, </w:t>
            </w:r>
            <w:r>
              <w:rPr>
                <w:rFonts w:ascii="Times New Roman" w:hAnsi="Times New Roman"/>
                <w:b w:val="false"/>
                <w:i w:val="false"/>
                <w:color w:val="000000"/>
                <w:sz w:val="24"/>
              </w:rPr>
              <w:t>воски</w:t>
            </w:r>
            <w:r>
              <w:rPr>
                <w:rFonts w:ascii="Times New Roman" w:hAnsi="Times New Roman"/>
                <w:b w:val="false"/>
                <w:i/>
                <w:color w:val="000000"/>
                <w:sz w:val="24"/>
              </w:rPr>
              <w:t xml:space="preserve">, </w:t>
            </w:r>
            <w:r>
              <w:rPr>
                <w:rFonts w:ascii="Times New Roman" w:hAnsi="Times New Roman"/>
                <w:b w:val="false"/>
                <w:i w:val="false"/>
                <w:color w:val="000000"/>
                <w:sz w:val="24"/>
              </w:rPr>
              <w:t>стероиды</w:t>
            </w:r>
            <w:r>
              <w:rPr>
                <w:rFonts w:ascii="Times New Roman" w:hAnsi="Times New Roman"/>
                <w:b w:val="false"/>
                <w:i/>
                <w:color w:val="000000"/>
                <w:sz w:val="24"/>
              </w:rPr>
              <w:t>.</w:t>
            </w:r>
            <w:r>
              <w:rPr>
                <w:rFonts w:ascii="Times New Roman" w:hAnsi="Times New Roman"/>
                <w:b w:val="false"/>
                <w:i w:val="false"/>
                <w:color w:val="000000"/>
                <w:sz w:val="24"/>
              </w:rPr>
              <w:t xml:space="preserve">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312"/>
              <w:ind w:left="336"/>
              <w:jc w:val="both"/>
            </w:pPr>
            <w:r>
              <w:rPr>
                <w:rFonts w:ascii="Times New Roman" w:hAnsi="Times New Roman"/>
                <w:b w:val="false"/>
                <w:i w:val="false"/>
                <w:color w:val="000000"/>
                <w:sz w:val="24"/>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312"/>
              <w:ind w:left="336"/>
              <w:jc w:val="both"/>
            </w:pPr>
            <w:r>
              <w:rPr>
                <w:rFonts w:ascii="Times New Roman" w:hAnsi="Times New Roman"/>
                <w:b w:val="false"/>
                <w:i w:val="false"/>
                <w:color w:val="000000"/>
                <w:sz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pPr>
              <w:spacing w:before="0" w:after="0" w:line="312"/>
              <w:ind w:left="336"/>
              <w:jc w:val="both"/>
            </w:pPr>
            <w:r>
              <w:rPr>
                <w:rFonts w:ascii="Times New Roman" w:hAnsi="Times New Roman"/>
                <w:b w:val="false"/>
                <w:i w:val="false"/>
                <w:color w:val="000000"/>
                <w:sz w:val="24"/>
              </w:rPr>
              <w:t>Структурная биология: биохимические и биофизические исследования состава и пространственной структуры биомолекул</w:t>
            </w:r>
          </w:p>
        </w:tc>
      </w:tr>
      <w:tr>
        <w:trPr>
          <w:trHeight w:val="123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Типы клеток: эукариотическая и прокариотическая. Структурно-функциональные образования клетки.</w:t>
            </w:r>
          </w:p>
          <w:p>
            <w:pPr>
              <w:spacing w:before="0" w:after="0" w:line="312"/>
              <w:ind w:left="336"/>
              <w:jc w:val="both"/>
            </w:pPr>
            <w:r>
              <w:rPr>
                <w:rFonts w:ascii="Times New Roman" w:hAnsi="Times New Roman"/>
                <w:b w:val="false"/>
                <w:i w:val="false"/>
                <w:color w:val="000000"/>
                <w:sz w:val="24"/>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pPr>
              <w:spacing w:before="0" w:after="0" w:line="312"/>
              <w:ind w:left="336"/>
              <w:jc w:val="both"/>
            </w:pPr>
            <w:r>
              <w:rPr>
                <w:rFonts w:ascii="Times New Roman" w:hAnsi="Times New Roman"/>
                <w:b w:val="false"/>
                <w:i w:val="false"/>
                <w:color w:val="000000"/>
                <w:sz w:val="24"/>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pPr>
              <w:spacing w:before="0" w:after="0" w:line="312"/>
              <w:ind w:left="336"/>
              <w:jc w:val="both"/>
            </w:pPr>
            <w:r>
              <w:rPr>
                <w:rFonts w:ascii="Times New Roman" w:hAnsi="Times New Roman"/>
                <w:b w:val="false"/>
                <w:i w:val="false"/>
                <w:color w:val="000000"/>
                <w:sz w:val="24"/>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w:t>
            </w:r>
            <w:r>
              <w:rPr>
                <w:rFonts w:ascii="Times New Roman" w:hAnsi="Times New Roman"/>
                <w:b w:val="false"/>
                <w:i/>
                <w:color w:val="000000"/>
                <w:sz w:val="24"/>
              </w:rPr>
              <w:t xml:space="preserve"> </w:t>
            </w:r>
            <w:r>
              <w:rPr>
                <w:rFonts w:ascii="Times New Roman" w:hAnsi="Times New Roman"/>
                <w:b w:val="false"/>
                <w:i w:val="false"/>
                <w:color w:val="000000"/>
                <w:sz w:val="24"/>
              </w:rPr>
              <w:t>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pPr>
              <w:spacing w:before="0" w:after="0" w:line="312"/>
              <w:ind w:left="336"/>
              <w:jc w:val="both"/>
            </w:pPr>
            <w:r>
              <w:rPr>
                <w:rFonts w:ascii="Times New Roman" w:hAnsi="Times New Roman"/>
                <w:b w:val="false"/>
                <w:i w:val="false"/>
                <w:color w:val="000000"/>
                <w:sz w:val="24"/>
              </w:rPr>
              <w:t>Полуавтономные органоиды клетки: митохондрии, пластиды.</w:t>
            </w:r>
          </w:p>
          <w:p>
            <w:pPr>
              <w:spacing w:before="0" w:after="0" w:line="312"/>
              <w:ind w:left="336"/>
              <w:jc w:val="both"/>
            </w:pPr>
            <w:r>
              <w:rPr>
                <w:rFonts w:ascii="Times New Roman" w:hAnsi="Times New Roman"/>
                <w:b w:val="false"/>
                <w:i w:val="false"/>
                <w:color w:val="000000"/>
                <w:sz w:val="24"/>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312"/>
              <w:ind w:left="336"/>
              <w:jc w:val="both"/>
            </w:pPr>
            <w:r>
              <w:rPr>
                <w:rFonts w:ascii="Times New Roman" w:hAnsi="Times New Roman"/>
                <w:b w:val="false"/>
                <w:i w:val="false"/>
                <w:color w:val="000000"/>
                <w:spacing w:val="-2"/>
                <w:sz w:val="24"/>
              </w:rPr>
              <w:t>Немембранные органоиды клетки Строение и функции немембранных органоидов клетки. Рибосомы. Микрофиламенты</w:t>
            </w:r>
            <w:r>
              <w:rPr>
                <w:rFonts w:ascii="Times New Roman" w:hAnsi="Times New Roman"/>
                <w:b w:val="false"/>
                <w:i/>
                <w:color w:val="000000"/>
                <w:spacing w:val="-2"/>
                <w:sz w:val="24"/>
              </w:rPr>
              <w:t>.</w:t>
            </w:r>
            <w:r>
              <w:rPr>
                <w:rFonts w:ascii="Times New Roman" w:hAnsi="Times New Roman"/>
                <w:b w:val="false"/>
                <w:i w:val="false"/>
                <w:color w:val="000000"/>
                <w:spacing w:val="-2"/>
                <w:sz w:val="24"/>
              </w:rPr>
              <w:t xml:space="preserve"> Мышечные клетки. Микротрубочки. Клеточный центр. Строение и движение жгутиков и ресничек. Микротрубочки цитоплазмы. Центриоль.</w:t>
            </w:r>
          </w:p>
          <w:p>
            <w:pPr>
              <w:spacing w:before="0" w:after="0" w:line="312"/>
              <w:ind w:left="336"/>
              <w:jc w:val="both"/>
            </w:pPr>
            <w:r>
              <w:rPr>
                <w:rFonts w:ascii="Times New Roman" w:hAnsi="Times New Roman"/>
                <w:b w:val="false"/>
                <w:i w:val="false"/>
                <w:color w:val="000000"/>
                <w:sz w:val="24"/>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w:t>
            </w:r>
            <w:r>
              <w:rPr>
                <w:rFonts w:ascii="Times New Roman" w:hAnsi="Times New Roman"/>
                <w:b w:val="false"/>
                <w:i/>
                <w:color w:val="000000"/>
                <w:sz w:val="24"/>
              </w:rPr>
              <w:t>.</w:t>
            </w:r>
            <w:r>
              <w:rPr>
                <w:rFonts w:ascii="Times New Roman" w:hAnsi="Times New Roman"/>
                <w:b w:val="false"/>
                <w:i w:val="false"/>
                <w:color w:val="000000"/>
                <w:sz w:val="24"/>
              </w:rPr>
              <w:t xml:space="preserve"> Белки хроматина – гистоны. </w:t>
            </w:r>
          </w:p>
          <w:p>
            <w:pPr>
              <w:spacing w:before="0" w:after="0" w:line="312"/>
              <w:ind w:left="336"/>
              <w:jc w:val="both"/>
            </w:pPr>
            <w:r>
              <w:rPr>
                <w:rFonts w:ascii="Times New Roman" w:hAnsi="Times New Roman"/>
                <w:b w:val="false"/>
                <w:i w:val="false"/>
                <w:color w:val="000000"/>
                <w:sz w:val="24"/>
              </w:rPr>
              <w:t>Клеточные включения. Сравнительная характеристика клеток эукариот (растительной, животной, грибной)</w:t>
            </w:r>
          </w:p>
        </w:tc>
      </w:tr>
      <w:tr>
        <w:trPr>
          <w:trHeight w:val="789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pPr>
              <w:spacing w:before="0" w:after="0" w:line="312"/>
              <w:ind w:left="336"/>
              <w:jc w:val="both"/>
            </w:pPr>
            <w:r>
              <w:rPr>
                <w:rFonts w:ascii="Times New Roman" w:hAnsi="Times New Roman"/>
                <w:b w:val="false"/>
                <w:i w:val="false"/>
                <w:color w:val="000000"/>
                <w:sz w:val="24"/>
              </w:rPr>
              <w:t xml:space="preserve">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 </w:t>
            </w:r>
          </w:p>
          <w:p>
            <w:pPr>
              <w:spacing w:before="0" w:after="0" w:line="312"/>
              <w:ind w:left="336"/>
              <w:jc w:val="both"/>
            </w:pPr>
            <w:r>
              <w:rPr>
                <w:rFonts w:ascii="Times New Roman" w:hAnsi="Times New Roman"/>
                <w:b w:val="false"/>
                <w:i w:val="false"/>
                <w:color w:val="000000"/>
                <w:sz w:val="24"/>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pPr>
              <w:spacing w:before="0" w:after="0" w:line="312"/>
              <w:ind w:left="336"/>
              <w:jc w:val="both"/>
            </w:pPr>
            <w:r>
              <w:rPr>
                <w:rFonts w:ascii="Times New Roman" w:hAnsi="Times New Roman"/>
                <w:b w:val="false"/>
                <w:i w:val="false"/>
                <w:color w:val="000000"/>
                <w:sz w:val="24"/>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pPr>
              <w:spacing w:before="0" w:after="0" w:line="312"/>
              <w:ind w:left="336"/>
              <w:jc w:val="both"/>
            </w:pPr>
            <w:r>
              <w:rPr>
                <w:rFonts w:ascii="Times New Roman" w:hAnsi="Times New Roman"/>
                <w:b w:val="false"/>
                <w:i w:val="false"/>
                <w:color w:val="000000"/>
                <w:sz w:val="24"/>
              </w:rPr>
              <w:t xml:space="preserve">Аэробные организмы. Этапы энергетического обмена. Подготовительный этап. Гликолиз – бескислородное расщепление глюкозы. </w:t>
            </w:r>
          </w:p>
          <w:p>
            <w:pPr>
              <w:spacing w:before="0" w:after="0" w:line="312"/>
              <w:ind w:left="336"/>
              <w:jc w:val="both"/>
            </w:pPr>
            <w:r>
              <w:rPr>
                <w:rFonts w:ascii="Times New Roman" w:hAnsi="Times New Roman"/>
                <w:b w:val="false"/>
                <w:i w:val="false"/>
                <w:color w:val="000000"/>
                <w:sz w:val="24"/>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tc>
      </w:tr>
      <w:tr>
        <w:trPr>
          <w:trHeight w:val="489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312"/>
              <w:ind w:left="336"/>
              <w:jc w:val="both"/>
            </w:pPr>
            <w:r>
              <w:rPr>
                <w:rFonts w:ascii="Times New Roman" w:hAnsi="Times New Roman"/>
                <w:b w:val="false"/>
                <w:i w:val="false"/>
                <w:color w:val="000000"/>
                <w:sz w:val="24"/>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pPr>
              <w:spacing w:before="0" w:after="0" w:line="312"/>
              <w:ind w:left="336"/>
              <w:jc w:val="both"/>
            </w:pPr>
            <w:r>
              <w:rPr>
                <w:rFonts w:ascii="Times New Roman" w:hAnsi="Times New Roman"/>
                <w:b w:val="false"/>
                <w:i w:val="false"/>
                <w:color w:val="000000"/>
                <w:sz w:val="24"/>
              </w:rPr>
              <w:t>Вирусы – неклеточные формы жизни и облигатные паразиты. Строение простых и сложных вирусов, ретровирусов, бактериофагов.</w:t>
            </w:r>
          </w:p>
          <w:p>
            <w:pPr>
              <w:spacing w:before="0" w:after="0" w:line="312"/>
              <w:ind w:left="336"/>
              <w:jc w:val="both"/>
            </w:pPr>
            <w:r>
              <w:rPr>
                <w:rFonts w:ascii="Times New Roman" w:hAnsi="Times New Roman"/>
                <w:b w:val="false"/>
                <w:i w:val="false"/>
                <w:color w:val="000000"/>
                <w:sz w:val="24"/>
              </w:rPr>
              <w:t>Вирусные заболевания человека, животных, растений. СПИД, COVID-19, социальные и медицинские проблемы</w:t>
            </w:r>
          </w:p>
        </w:tc>
      </w:tr>
      <w:tr>
        <w:trPr>
          <w:trHeight w:val="48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312"/>
              <w:ind w:left="336"/>
              <w:jc w:val="both"/>
            </w:pPr>
            <w:r>
              <w:rPr>
                <w:rFonts w:ascii="Times New Roman" w:hAnsi="Times New Roman"/>
                <w:b w:val="false"/>
                <w:i w:val="false"/>
                <w:color w:val="000000"/>
                <w:sz w:val="24"/>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w:t>
            </w:r>
            <w:r>
              <w:rPr>
                <w:rFonts w:ascii="Times New Roman" w:hAnsi="Times New Roman"/>
                <w:b w:val="false"/>
                <w:i/>
                <w:color w:val="000000"/>
                <w:sz w:val="24"/>
              </w:rPr>
              <w:t xml:space="preserve">. </w:t>
            </w:r>
            <w:r>
              <w:rPr>
                <w:rFonts w:ascii="Times New Roman" w:hAnsi="Times New Roman"/>
                <w:b w:val="false"/>
                <w:i w:val="false"/>
                <w:color w:val="000000"/>
                <w:sz w:val="24"/>
              </w:rPr>
              <w:t>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312"/>
              <w:ind w:left="336"/>
              <w:jc w:val="both"/>
            </w:pPr>
            <w:r>
              <w:rPr>
                <w:rFonts w:ascii="Times New Roman" w:hAnsi="Times New Roman"/>
                <w:b w:val="false"/>
                <w:i w:val="false"/>
                <w:color w:val="000000"/>
                <w:sz w:val="24"/>
              </w:rPr>
              <w:t>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w:t>
            </w:r>
          </w:p>
          <w:p>
            <w:pPr>
              <w:spacing w:before="0" w:after="0" w:line="312"/>
              <w:ind w:left="336"/>
              <w:jc w:val="both"/>
            </w:pPr>
            <w:r>
              <w:rPr>
                <w:rFonts w:ascii="Times New Roman" w:hAnsi="Times New Roman"/>
                <w:b w:val="false"/>
                <w:i w:val="false"/>
                <w:color w:val="000000"/>
                <w:sz w:val="24"/>
              </w:rPr>
              <w:t>Функциональная геномика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Организм как биологическая система</w:t>
            </w:r>
          </w:p>
        </w:tc>
      </w:tr>
      <w:tr>
        <w:trPr>
          <w:trHeight w:val="1093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Одноклеточные, колониальные, многоклеточные организмы и многотканевые организмы. </w:t>
            </w:r>
          </w:p>
          <w:p>
            <w:pPr>
              <w:spacing w:before="0" w:after="0" w:line="312"/>
              <w:ind w:left="336"/>
              <w:jc w:val="both"/>
            </w:pPr>
            <w:r>
              <w:rPr>
                <w:rFonts w:ascii="Times New Roman" w:hAnsi="Times New Roman"/>
                <w:b w:val="false"/>
                <w:i w:val="false"/>
                <w:color w:val="000000"/>
                <w:sz w:val="24"/>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pPr>
              <w:spacing w:before="0" w:after="0" w:line="312"/>
              <w:ind w:left="336"/>
              <w:jc w:val="both"/>
            </w:pPr>
            <w:r>
              <w:rPr>
                <w:rFonts w:ascii="Times New Roman" w:hAnsi="Times New Roman"/>
                <w:b w:val="false"/>
                <w:i w:val="false"/>
                <w:color w:val="000000"/>
                <w:sz w:val="24"/>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pPr>
              <w:spacing w:before="0" w:after="0" w:line="312"/>
              <w:ind w:left="336"/>
              <w:jc w:val="both"/>
            </w:pPr>
            <w:r>
              <w:rPr>
                <w:rFonts w:ascii="Times New Roman" w:hAnsi="Times New Roman"/>
                <w:b w:val="false"/>
                <w:i w:val="false"/>
                <w:color w:val="000000"/>
                <w:sz w:val="24"/>
              </w:rP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pPr>
              <w:spacing w:before="0" w:after="0" w:line="312"/>
              <w:ind w:left="336"/>
              <w:jc w:val="both"/>
            </w:pPr>
            <w:r>
              <w:rPr>
                <w:rFonts w:ascii="Times New Roman" w:hAnsi="Times New Roman"/>
                <w:b w:val="false"/>
                <w:i w:val="false"/>
                <w:color w:val="000000"/>
                <w:spacing w:val="-2"/>
                <w:sz w:val="24"/>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312"/>
              <w:ind w:left="336"/>
              <w:jc w:val="both"/>
            </w:pPr>
            <w:r>
              <w:rPr>
                <w:rFonts w:ascii="Times New Roman" w:hAnsi="Times New Roman"/>
                <w:b w:val="false"/>
                <w:i w:val="false"/>
                <w:color w:val="000000"/>
                <w:sz w:val="24"/>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pPr>
              <w:spacing w:before="0" w:after="0" w:line="312"/>
              <w:ind w:left="336"/>
              <w:jc w:val="both"/>
            </w:pPr>
            <w:r>
              <w:rPr>
                <w:rFonts w:ascii="Times New Roman" w:hAnsi="Times New Roman"/>
                <w:b w:val="false"/>
                <w:i w:val="false"/>
                <w:color w:val="000000"/>
                <w:sz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tc>
      </w:tr>
      <w:tr>
        <w:trPr>
          <w:trHeight w:val="61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pPr>
              <w:spacing w:before="0" w:after="0" w:line="312"/>
              <w:ind w:left="336"/>
              <w:jc w:val="both"/>
            </w:pPr>
            <w:r>
              <w:rPr>
                <w:rFonts w:ascii="Times New Roman" w:hAnsi="Times New Roman"/>
                <w:b w:val="false"/>
                <w:i w:val="false"/>
                <w:color w:val="000000"/>
                <w:sz w:val="24"/>
              </w:rPr>
              <w:t>Анализирующее скрещивание. Промежуточный характер наследования. Расщепление признаков при неполном доминировании.</w:t>
            </w:r>
          </w:p>
          <w:p>
            <w:pPr>
              <w:spacing w:before="0" w:after="0" w:line="312"/>
              <w:ind w:left="336"/>
              <w:jc w:val="both"/>
            </w:pPr>
            <w:r>
              <w:rPr>
                <w:rFonts w:ascii="Times New Roman" w:hAnsi="Times New Roman"/>
                <w:b w:val="false"/>
                <w:i w:val="false"/>
                <w:color w:val="000000"/>
                <w:sz w:val="24"/>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312"/>
              <w:ind w:left="336"/>
              <w:jc w:val="both"/>
            </w:pPr>
            <w:r>
              <w:rPr>
                <w:rFonts w:ascii="Times New Roman" w:hAnsi="Times New Roman"/>
                <w:b w:val="false"/>
                <w:i w:val="false"/>
                <w:color w:val="000000"/>
                <w:sz w:val="24"/>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pPr>
              <w:spacing w:before="0" w:after="0" w:line="312"/>
              <w:ind w:left="336"/>
              <w:jc w:val="both"/>
            </w:pPr>
            <w:r>
              <w:rPr>
                <w:rFonts w:ascii="Times New Roman" w:hAnsi="Times New Roman"/>
                <w:b w:val="false"/>
                <w:i w:val="false"/>
                <w:color w:val="000000"/>
                <w:sz w:val="24"/>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312"/>
              <w:ind w:left="336"/>
              <w:jc w:val="both"/>
            </w:pPr>
            <w:r>
              <w:rPr>
                <w:rFonts w:ascii="Times New Roman" w:hAnsi="Times New Roman"/>
                <w:b w:val="false"/>
                <w:i w:val="false"/>
                <w:color w:val="000000"/>
                <w:sz w:val="24"/>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w:t>
            </w:r>
            <w:r>
              <w:rPr>
                <w:rFonts w:ascii="Times New Roman" w:hAnsi="Times New Roman"/>
                <w:b w:val="false"/>
                <w:i/>
                <w:color w:val="000000"/>
                <w:sz w:val="24"/>
              </w:rPr>
              <w:t xml:space="preserve">. </w:t>
            </w:r>
            <w:r>
              <w:rPr>
                <w:rFonts w:ascii="Times New Roman" w:hAnsi="Times New Roman"/>
                <w:b w:val="false"/>
                <w:i w:val="false"/>
                <w:color w:val="000000"/>
                <w:sz w:val="24"/>
              </w:rPr>
              <w:t>Полимерия</w:t>
            </w:r>
          </w:p>
        </w:tc>
      </w:tr>
      <w:tr>
        <w:trPr>
          <w:trHeight w:val="709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4"/>
                <w:sz w:val="24"/>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pPr>
              <w:spacing w:before="0" w:after="0" w:line="312"/>
              <w:ind w:left="336"/>
              <w:jc w:val="both"/>
            </w:pPr>
            <w:r>
              <w:rPr>
                <w:rFonts w:ascii="Times New Roman" w:hAnsi="Times New Roman"/>
                <w:b w:val="false"/>
                <w:i w:val="false"/>
                <w:color w:val="000000"/>
                <w:spacing w:val="-4"/>
                <w:sz w:val="24"/>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312"/>
              <w:ind w:left="336"/>
              <w:jc w:val="both"/>
            </w:pPr>
            <w:r>
              <w:rPr>
                <w:rFonts w:ascii="Times New Roman" w:hAnsi="Times New Roman"/>
                <w:b w:val="false"/>
                <w:i w:val="false"/>
                <w:color w:val="000000"/>
                <w:spacing w:val="-4"/>
                <w:sz w:val="24"/>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312"/>
              <w:ind w:left="336"/>
              <w:jc w:val="both"/>
            </w:pPr>
            <w:r>
              <w:rPr>
                <w:rFonts w:ascii="Times New Roman" w:hAnsi="Times New Roman"/>
                <w:b w:val="false"/>
                <w:i w:val="false"/>
                <w:color w:val="000000"/>
                <w:spacing w:val="-4"/>
                <w:sz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312"/>
              <w:ind w:left="336"/>
              <w:jc w:val="both"/>
            </w:pPr>
            <w:r>
              <w:rPr>
                <w:rFonts w:ascii="Times New Roman" w:hAnsi="Times New Roman"/>
                <w:b w:val="false"/>
                <w:i w:val="false"/>
                <w:color w:val="000000"/>
                <w:spacing w:val="-4"/>
                <w:sz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Pr>
                <w:rFonts w:ascii="Times New Roman" w:hAnsi="Times New Roman"/>
                <w:b w:val="false"/>
                <w:i w:val="false"/>
                <w:color w:val="000000"/>
                <w:sz w:val="24"/>
              </w:rPr>
              <w:t xml:space="preserve"> рядов в наследственной изменчивости (Н.И. Вавилов). Внеядерная изменчивость и наследственность</w:t>
            </w:r>
          </w:p>
        </w:tc>
      </w:tr>
      <w:tr>
        <w:trPr>
          <w:trHeight w:val="304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w:t>
            </w:r>
            <w:r>
              <w:rPr>
                <w:rFonts w:ascii="Times New Roman" w:hAnsi="Times New Roman"/>
                <w:b w:val="false"/>
                <w:i/>
                <w:color w:val="000000"/>
                <w:sz w:val="24"/>
              </w:rPr>
              <w:t>.</w:t>
            </w:r>
            <w:r>
              <w:rPr>
                <w:rFonts w:ascii="Times New Roman" w:hAnsi="Times New Roman"/>
                <w:b w:val="false"/>
                <w:i w:val="false"/>
                <w:color w:val="000000"/>
                <w:sz w:val="24"/>
              </w:rPr>
              <w:t xml:space="preserve"> Наследственные заболевания человека. Генные и хромосомные болезни человека. </w:t>
            </w:r>
            <w:r>
              <w:rPr>
                <w:rFonts w:ascii="Times New Roman" w:hAnsi="Times New Roman"/>
                <w:b w:val="false"/>
                <w:i w:val="false"/>
                <w:color w:val="000000"/>
                <w:spacing w:val="-2"/>
                <w:sz w:val="24"/>
              </w:rPr>
              <w:t>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p>
        </w:tc>
      </w:tr>
      <w:tr>
        <w:trPr>
          <w:trHeight w:val="61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3"/>
                <w:sz w:val="24"/>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pPr>
              <w:spacing w:before="0" w:after="0" w:line="312"/>
              <w:ind w:left="336"/>
              <w:jc w:val="both"/>
            </w:pPr>
            <w:r>
              <w:rPr>
                <w:rFonts w:ascii="Times New Roman" w:hAnsi="Times New Roman"/>
                <w:b w:val="false"/>
                <w:i w:val="false"/>
                <w:color w:val="000000"/>
                <w:sz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312"/>
              <w:ind w:left="336"/>
              <w:jc w:val="both"/>
            </w:pPr>
            <w:r>
              <w:rPr>
                <w:rFonts w:ascii="Times New Roman" w:hAnsi="Times New Roman"/>
                <w:b w:val="false"/>
                <w:i w:val="false"/>
                <w:color w:val="000000"/>
                <w:sz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312"/>
              <w:ind w:left="336"/>
              <w:jc w:val="both"/>
            </w:pPr>
            <w:r>
              <w:rPr>
                <w:rFonts w:ascii="Times New Roman" w:hAnsi="Times New Roman"/>
                <w:b w:val="false"/>
                <w:i w:val="false"/>
                <w:color w:val="000000"/>
                <w:spacing w:val="-6"/>
                <w:sz w:val="24"/>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trPr>
          <w:trHeight w:val="348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Pr>
                <w:rFonts w:ascii="Times New Roman" w:hAnsi="Times New Roman"/>
                <w:b w:val="false"/>
                <w:i/>
                <w:color w:val="000000"/>
                <w:spacing w:val="-2"/>
                <w:sz w:val="24"/>
              </w:rPr>
              <w:t xml:space="preserve"> </w:t>
            </w:r>
            <w:r>
              <w:rPr>
                <w:rFonts w:ascii="Times New Roman" w:hAnsi="Times New Roman"/>
                <w:b w:val="false"/>
                <w:i w:val="false"/>
                <w:color w:val="000000"/>
                <w:spacing w:val="-2"/>
                <w:sz w:val="24"/>
              </w:rPr>
              <w:t xml:space="preserve">Искусственное оплодотворение. Реконструкция яйцеклеток и клонирование животных. Метод трансплантации ядер клеток. </w:t>
            </w:r>
          </w:p>
          <w:p>
            <w:pPr>
              <w:spacing w:before="0" w:after="0" w:line="312"/>
              <w:ind w:left="336"/>
              <w:jc w:val="both"/>
            </w:pPr>
            <w:r>
              <w:rPr>
                <w:rFonts w:ascii="Times New Roman" w:hAnsi="Times New Roman"/>
                <w:b w:val="false"/>
                <w:i w:val="false"/>
                <w:color w:val="000000"/>
                <w:sz w:val="24"/>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Система и многообразие органического мира</w:t>
            </w:r>
          </w:p>
        </w:tc>
      </w:tr>
      <w:tr>
        <w:trPr>
          <w:trHeight w:val="270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pPr>
              <w:spacing w:before="0" w:after="0" w:line="312"/>
              <w:ind w:left="336"/>
              <w:jc w:val="both"/>
            </w:pPr>
            <w:r>
              <w:rPr>
                <w:rFonts w:ascii="Times New Roman" w:hAnsi="Times New Roman"/>
                <w:b w:val="false"/>
                <w:i w:val="false"/>
                <w:color w:val="000000"/>
                <w:sz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Раздражимость у одноклеточных организмов. Таксисы</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tc>
      </w:tr>
      <w:tr>
        <w:trPr>
          <w:trHeight w:val="304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pPr>
              <w:spacing w:before="0" w:after="0" w:line="312"/>
              <w:ind w:left="336"/>
              <w:jc w:val="both"/>
            </w:pPr>
            <w:r>
              <w:rPr>
                <w:rFonts w:ascii="Times New Roman" w:hAnsi="Times New Roman"/>
                <w:b w:val="false"/>
                <w:i w:val="false"/>
                <w:color w:val="000000"/>
                <w:sz w:val="24"/>
              </w:rPr>
              <w:t>Раздражимость и регуляция у организмов. Раздражимость и регуляция у многоклеточных растений. Ростовые вещества и их значение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trPr>
          <w:trHeight w:val="885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4.6</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pPr>
              <w:spacing w:before="0" w:after="0" w:line="312"/>
              <w:ind w:left="336"/>
              <w:jc w:val="both"/>
            </w:pPr>
            <w:r>
              <w:rPr>
                <w:rFonts w:ascii="Times New Roman" w:hAnsi="Times New Roman"/>
                <w:b w:val="false"/>
                <w:i w:val="false"/>
                <w:color w:val="000000"/>
                <w:sz w:val="24"/>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pPr>
              <w:spacing w:before="0" w:after="0" w:line="312"/>
              <w:ind w:left="336"/>
              <w:jc w:val="both"/>
            </w:pPr>
            <w:r>
              <w:rPr>
                <w:rFonts w:ascii="Times New Roman" w:hAnsi="Times New Roman"/>
                <w:b w:val="false"/>
                <w:i w:val="false"/>
                <w:color w:val="000000"/>
                <w:sz w:val="24"/>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pPr>
              <w:spacing w:before="0" w:after="0" w:line="312"/>
              <w:ind w:left="336"/>
              <w:jc w:val="both"/>
            </w:pPr>
            <w:r>
              <w:rPr>
                <w:rFonts w:ascii="Times New Roman" w:hAnsi="Times New Roman"/>
                <w:b w:val="false"/>
                <w:i w:val="false"/>
                <w:color w:val="000000"/>
                <w:sz w:val="24"/>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pPr>
              <w:spacing w:before="0" w:after="0" w:line="312"/>
              <w:ind w:left="336"/>
              <w:jc w:val="both"/>
            </w:pPr>
            <w:r>
              <w:rPr>
                <w:rFonts w:ascii="Times New Roman" w:hAnsi="Times New Roman"/>
                <w:b w:val="false"/>
                <w:i w:val="false"/>
                <w:color w:val="000000"/>
                <w:sz w:val="24"/>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pPr>
              <w:spacing w:before="0" w:after="0" w:line="312"/>
              <w:ind w:left="336"/>
              <w:jc w:val="both"/>
            </w:pPr>
            <w:r>
              <w:rPr>
                <w:rFonts w:ascii="Times New Roman" w:hAnsi="Times New Roman"/>
                <w:b w:val="false"/>
                <w:i w:val="false"/>
                <w:color w:val="000000"/>
                <w:sz w:val="24"/>
              </w:rPr>
              <w:t>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Организм человека и его здоровье</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врождённого иммунитета в развитии системных заболеваний</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Кровеносная система и её органы. Сердце, кровеносные сосуды и кровь. Круги кровообращения. Работа сердца и её регуляция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5.4</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Дыхание человека. Диффузия газов через поверхность клетки. Дыхательная система человека. Дыхательная поверхность. Регуляция дыхания. Дыхательные объёмы</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Пищеварительная система человека. Отделы пищеварительного тракта. Пищеварительные железы. Внутриполостное и внутриклеточное пищеварение</w:t>
            </w:r>
          </w:p>
        </w:tc>
      </w:tr>
      <w:tr>
        <w:trPr>
          <w:trHeight w:val="13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5.6</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p>
        </w:tc>
      </w:tr>
      <w:tr>
        <w:trPr>
          <w:trHeight w:val="8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5.7</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Движение человека: мышечная система. Скелетные мышцы и их работа.</w:t>
            </w:r>
            <w:r>
              <w:rPr>
                <w:rFonts w:ascii="Times New Roman" w:hAnsi="Times New Roman"/>
                <w:b w:val="false"/>
                <w:i w:val="false"/>
                <w:color w:val="000000"/>
                <w:sz w:val="24"/>
              </w:rPr>
              <w:t xml:space="preserve"> Строение и типы соединения костей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Теория эволюции. Развитие жизни на Земле</w:t>
            </w:r>
          </w:p>
        </w:tc>
      </w:tr>
      <w:tr>
        <w:trPr>
          <w:trHeight w:val="30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Эволюционная теория Ч. Дарвина. Предпосылки возникновения дарвинизма. Жизнь и научная деятельность Ч. Дарвина.</w:t>
            </w:r>
          </w:p>
          <w:p>
            <w:pPr>
              <w:spacing w:before="0" w:after="0" w:line="312"/>
              <w:ind w:left="336"/>
              <w:jc w:val="both"/>
            </w:pPr>
            <w:r>
              <w:rPr>
                <w:rFonts w:ascii="Times New Roman" w:hAnsi="Times New Roman"/>
                <w:b w:val="false"/>
                <w:i w:val="false"/>
                <w:color w:val="000000"/>
                <w:sz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312"/>
              <w:ind w:left="336"/>
              <w:jc w:val="both"/>
            </w:pPr>
            <w:r>
              <w:rPr>
                <w:rFonts w:ascii="Times New Roman" w:hAnsi="Times New Roman"/>
                <w:b w:val="false"/>
                <w:i w:val="false"/>
                <w:color w:val="000000"/>
                <w:sz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tc>
      </w:tr>
      <w:tr>
        <w:trPr>
          <w:trHeight w:val="95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312"/>
              <w:ind w:left="336"/>
              <w:jc w:val="both"/>
            </w:pPr>
            <w:r>
              <w:rPr>
                <w:rFonts w:ascii="Times New Roman" w:hAnsi="Times New Roman"/>
                <w:b w:val="false"/>
                <w:i w:val="false"/>
                <w:color w:val="000000"/>
                <w:sz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pPr>
              <w:spacing w:before="0" w:after="0" w:line="312"/>
              <w:ind w:left="336"/>
              <w:jc w:val="both"/>
            </w:pPr>
            <w:r>
              <w:rPr>
                <w:rFonts w:ascii="Times New Roman" w:hAnsi="Times New Roman"/>
                <w:b w:val="false"/>
                <w:i w:val="false"/>
                <w:color w:val="000000"/>
                <w:sz w:val="24"/>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pPr>
              <w:spacing w:before="0" w:after="0" w:line="312"/>
              <w:ind w:left="336"/>
              <w:jc w:val="both"/>
            </w:pPr>
            <w:r>
              <w:rPr>
                <w:rFonts w:ascii="Times New Roman" w:hAnsi="Times New Roman"/>
                <w:b w:val="false"/>
                <w:i w:val="false"/>
                <w:color w:val="000000"/>
                <w:sz w:val="24"/>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pPr>
              <w:spacing w:before="0" w:after="0" w:line="312"/>
              <w:ind w:left="336"/>
              <w:jc w:val="both"/>
            </w:pPr>
            <w:r>
              <w:rPr>
                <w:rFonts w:ascii="Times New Roman" w:hAnsi="Times New Roman"/>
                <w:b w:val="false"/>
                <w:i w:val="false"/>
                <w:color w:val="000000"/>
                <w:sz w:val="24"/>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312"/>
              <w:ind w:left="336"/>
              <w:jc w:val="both"/>
            </w:pPr>
            <w:r>
              <w:rPr>
                <w:rFonts w:ascii="Times New Roman" w:hAnsi="Times New Roman"/>
                <w:b w:val="false"/>
                <w:i w:val="false"/>
                <w:color w:val="000000"/>
                <w:sz w:val="24"/>
              </w:rPr>
              <w:t>Механизмы формирования биологического разнообразия.</w:t>
            </w:r>
          </w:p>
          <w:p>
            <w:pPr>
              <w:spacing w:before="0" w:after="0" w:line="312"/>
              <w:ind w:left="336"/>
              <w:jc w:val="both"/>
            </w:pPr>
            <w:r>
              <w:rPr>
                <w:rFonts w:ascii="Times New Roman" w:hAnsi="Times New Roman"/>
                <w:b w:val="false"/>
                <w:i w:val="false"/>
                <w:color w:val="000000"/>
                <w:sz w:val="24"/>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trPr>
          <w:trHeight w:val="523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Методы изучения макроэволюции. Палеонтологические методы изучения эволюции. Переходные формы и филогенетические ряды организмов. </w:t>
            </w:r>
          </w:p>
          <w:p>
            <w:pPr>
              <w:spacing w:before="0" w:after="0" w:line="312"/>
              <w:ind w:left="336"/>
              <w:jc w:val="both"/>
            </w:pPr>
            <w:r>
              <w:rPr>
                <w:rFonts w:ascii="Times New Roman" w:hAnsi="Times New Roman"/>
                <w:b w:val="false"/>
                <w:i w:val="false"/>
                <w:color w:val="000000"/>
                <w:sz w:val="24"/>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pPr>
              <w:spacing w:before="0" w:after="0" w:line="312"/>
              <w:ind w:left="336"/>
              <w:jc w:val="both"/>
            </w:pPr>
            <w:r>
              <w:rPr>
                <w:rFonts w:ascii="Times New Roman" w:hAnsi="Times New Roman"/>
                <w:b w:val="false"/>
                <w:i w:val="false"/>
                <w:color w:val="000000"/>
                <w:sz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312"/>
              <w:ind w:left="336"/>
              <w:jc w:val="both"/>
            </w:pPr>
            <w:r>
              <w:rPr>
                <w:rFonts w:ascii="Times New Roman" w:hAnsi="Times New Roman"/>
                <w:b w:val="false"/>
                <w:i w:val="false"/>
                <w:color w:val="000000"/>
                <w:sz w:val="24"/>
              </w:rPr>
              <w:t xml:space="preserve">Хромосомные мутации и эволюция геномов. </w:t>
            </w:r>
          </w:p>
          <w:p>
            <w:pPr>
              <w:spacing w:before="0" w:after="0" w:line="312"/>
              <w:ind w:left="336"/>
              <w:jc w:val="both"/>
            </w:pPr>
            <w:r>
              <w:rPr>
                <w:rFonts w:ascii="Times New Roman" w:hAnsi="Times New Roman"/>
                <w:b w:val="false"/>
                <w:i w:val="false"/>
                <w:color w:val="000000"/>
                <w:sz w:val="24"/>
              </w:rPr>
              <w:t>Общие закономерности (правила) эволюции. Необратимость эволюции. Адаптивная радиация. Неравномерность темпов эволюции</w:t>
            </w:r>
          </w:p>
        </w:tc>
      </w:tr>
      <w:tr>
        <w:trPr>
          <w:trHeight w:val="1365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6.4</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312"/>
              <w:ind w:left="336"/>
              <w:jc w:val="both"/>
            </w:pPr>
            <w:r>
              <w:rPr>
                <w:rFonts w:ascii="Times New Roman" w:hAnsi="Times New Roman"/>
                <w:b w:val="false"/>
                <w:i w:val="false"/>
                <w:color w:val="000000"/>
                <w:sz w:val="24"/>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312"/>
              <w:ind w:left="336"/>
              <w:jc w:val="both"/>
            </w:pPr>
            <w:r>
              <w:rPr>
                <w:rFonts w:ascii="Times New Roman" w:hAnsi="Times New Roman"/>
                <w:b w:val="false"/>
                <w:i w:val="false"/>
                <w:color w:val="000000"/>
                <w:spacing w:val="-2"/>
                <w:sz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312"/>
              <w:ind w:left="336"/>
              <w:jc w:val="both"/>
            </w:pPr>
            <w:r>
              <w:rPr>
                <w:rFonts w:ascii="Times New Roman" w:hAnsi="Times New Roman"/>
                <w:b w:val="false"/>
                <w:i w:val="false"/>
                <w:color w:val="000000"/>
                <w:sz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Pr>
                <w:rFonts w:ascii="Times New Roman" w:hAnsi="Times New Roman"/>
                <w:b w:val="false"/>
                <w:i/>
                <w:color w:val="000000"/>
                <w:sz w:val="24"/>
              </w:rPr>
              <w:t>.</w:t>
            </w:r>
            <w:r>
              <w:rPr>
                <w:rFonts w:ascii="Times New Roman" w:hAnsi="Times New Roman"/>
                <w:b w:val="false"/>
                <w:i w:val="false"/>
                <w:color w:val="000000"/>
                <w:sz w:val="24"/>
              </w:rPr>
              <w:t xml:space="preserve"> Прокариоты и эукариоты. </w:t>
            </w:r>
          </w:p>
          <w:p>
            <w:pPr>
              <w:spacing w:before="0" w:after="0" w:line="312"/>
              <w:ind w:left="336"/>
              <w:jc w:val="both"/>
            </w:pPr>
            <w:r>
              <w:rPr>
                <w:rFonts w:ascii="Times New Roman" w:hAnsi="Times New Roman"/>
                <w:b w:val="false"/>
                <w:i w:val="false"/>
                <w:color w:val="000000"/>
                <w:sz w:val="24"/>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pPr>
              <w:spacing w:before="0" w:after="0" w:line="312"/>
              <w:ind w:left="336"/>
              <w:jc w:val="both"/>
            </w:pPr>
            <w:r>
              <w:rPr>
                <w:rFonts w:ascii="Times New Roman" w:hAnsi="Times New Roman"/>
                <w:b w:val="false"/>
                <w:i w:val="false"/>
                <w:color w:val="000000"/>
                <w:sz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312"/>
              <w:ind w:left="336"/>
              <w:jc w:val="both"/>
            </w:pPr>
            <w:r>
              <w:rPr>
                <w:rFonts w:ascii="Times New Roman" w:hAnsi="Times New Roman"/>
                <w:b w:val="false"/>
                <w:i w:val="false"/>
                <w:color w:val="000000"/>
                <w:sz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Pr>
                <w:rFonts w:ascii="Times New Roman" w:hAnsi="Times New Roman"/>
                <w:b w:val="false"/>
                <w:i/>
                <w:color w:val="000000"/>
                <w:sz w:val="24"/>
              </w:rPr>
              <w:t>.</w:t>
            </w:r>
            <w:r>
              <w:rPr>
                <w:rFonts w:ascii="Times New Roman" w:hAnsi="Times New Roman"/>
                <w:b w:val="false"/>
                <w:i w:val="false"/>
                <w:color w:val="000000"/>
                <w:sz w:val="24"/>
              </w:rPr>
              <w:t xml:space="preserve"> Освоение беспозвоночными и позвоночными животными суши.</w:t>
            </w:r>
          </w:p>
          <w:p>
            <w:pPr>
              <w:spacing w:before="0" w:after="0" w:line="312"/>
              <w:ind w:left="336"/>
              <w:jc w:val="both"/>
            </w:pPr>
            <w:r>
              <w:rPr>
                <w:rFonts w:ascii="Times New Roman" w:hAnsi="Times New Roman"/>
                <w:b w:val="false"/>
                <w:i w:val="false"/>
                <w:color w:val="000000"/>
                <w:sz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312"/>
              <w:ind w:left="336"/>
              <w:jc w:val="both"/>
            </w:pPr>
            <w:r>
              <w:rPr>
                <w:rFonts w:ascii="Times New Roman" w:hAnsi="Times New Roman"/>
                <w:b w:val="false"/>
                <w:i w:val="false"/>
                <w:color w:val="000000"/>
                <w:sz w:val="24"/>
              </w:rPr>
              <w:t>Массовые вымирания – экологические кризисы прошлого. Причины и следствия массовых вымираний. Современный экологический кризис, его особенности</w:t>
            </w:r>
          </w:p>
        </w:tc>
      </w:tr>
      <w:tr>
        <w:trPr>
          <w:trHeight w:val="97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Разделы и задачи антропологии. Методы антропологии. Становление представлений о происхождении человека. Современные научные теории.</w:t>
            </w:r>
          </w:p>
          <w:p>
            <w:pPr>
              <w:spacing w:before="0" w:after="0" w:line="312"/>
              <w:ind w:left="336"/>
              <w:jc w:val="both"/>
            </w:pPr>
            <w:r>
              <w:rPr>
                <w:rFonts w:ascii="Times New Roman" w:hAnsi="Times New Roman"/>
                <w:b w:val="false"/>
                <w:i w:val="false"/>
                <w:color w:val="000000"/>
                <w:sz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312"/>
              <w:ind w:left="336"/>
              <w:jc w:val="both"/>
            </w:pPr>
            <w:r>
              <w:rPr>
                <w:rFonts w:ascii="Times New Roman" w:hAnsi="Times New Roman"/>
                <w:b w:val="false"/>
                <w:i w:val="false"/>
                <w:color w:val="000000"/>
                <w:sz w:val="24"/>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312"/>
              <w:ind w:left="336"/>
              <w:jc w:val="both"/>
            </w:pPr>
            <w:r>
              <w:rPr>
                <w:rFonts w:ascii="Times New Roman" w:hAnsi="Times New Roman"/>
                <w:b w:val="false"/>
                <w:i w:val="false"/>
                <w:color w:val="000000"/>
                <w:sz w:val="24"/>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
          <w:p>
            <w:pPr>
              <w:spacing w:before="0" w:after="0" w:line="312"/>
              <w:ind w:left="336"/>
              <w:jc w:val="both"/>
            </w:pPr>
            <w:r>
              <w:rPr>
                <w:rFonts w:ascii="Times New Roman" w:hAnsi="Times New Roman"/>
                <w:b w:val="false"/>
                <w:i w:val="false"/>
                <w:color w:val="000000"/>
                <w:sz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312"/>
              <w:ind w:left="336"/>
              <w:jc w:val="both"/>
            </w:pPr>
            <w:r>
              <w:rPr>
                <w:rFonts w:ascii="Times New Roman" w:hAnsi="Times New Roman"/>
                <w:b w:val="false"/>
                <w:i w:val="false"/>
                <w:color w:val="000000"/>
                <w:sz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Экосистемы и присущие им закономерности</w:t>
            </w:r>
            <w:r>
              <w:rPr>
                <w:rFonts w:ascii="Times New Roman" w:hAnsi="Times New Roman"/>
                <w:b w:val="false"/>
                <w:i w:val="false"/>
                <w:color w:val="000000"/>
                <w:sz w:val="24"/>
              </w:rPr>
              <w:t xml:space="preserve"> </w:t>
            </w:r>
          </w:p>
        </w:tc>
      </w:tr>
      <w:tr>
        <w:trPr>
          <w:trHeight w:val="142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7.1</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Разделы и задачи экологии. Связь экологии с другими науками.</w:t>
            </w:r>
          </w:p>
          <w:p>
            <w:pPr>
              <w:spacing w:before="0" w:after="0" w:line="312"/>
              <w:ind w:left="336"/>
              <w:jc w:val="both"/>
            </w:pPr>
            <w:r>
              <w:rPr>
                <w:rFonts w:ascii="Times New Roman" w:hAnsi="Times New Roman"/>
                <w:b w:val="false"/>
                <w:i w:val="false"/>
                <w:color w:val="000000"/>
                <w:sz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trPr>
          <w:trHeight w:val="1129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7.2</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312"/>
              <w:ind w:left="336"/>
              <w:jc w:val="both"/>
            </w:pPr>
            <w:r>
              <w:rPr>
                <w:rFonts w:ascii="Times New Roman" w:hAnsi="Times New Roman"/>
                <w:b w:val="false"/>
                <w:i w:val="false"/>
                <w:color w:val="000000"/>
                <w:sz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312"/>
              <w:ind w:left="336"/>
              <w:jc w:val="both"/>
            </w:pPr>
            <w:r>
              <w:rPr>
                <w:rFonts w:ascii="Times New Roman" w:hAnsi="Times New Roman"/>
                <w:b w:val="false"/>
                <w:i w:val="false"/>
                <w:color w:val="000000"/>
                <w:sz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312"/>
              <w:ind w:left="336"/>
              <w:jc w:val="both"/>
            </w:pPr>
            <w:r>
              <w:rPr>
                <w:rFonts w:ascii="Times New Roman" w:hAnsi="Times New Roman"/>
                <w:b w:val="false"/>
                <w:i w:val="false"/>
                <w:color w:val="000000"/>
                <w:spacing w:val="-2"/>
                <w:sz w:val="24"/>
              </w:rPr>
              <w:t>Влажность как экологический фактор. Приспособления растений к поддержанию водного баланса</w:t>
            </w:r>
            <w:r>
              <w:rPr>
                <w:rFonts w:ascii="Times New Roman" w:hAnsi="Times New Roman"/>
                <w:b w:val="false"/>
                <w:i/>
                <w:color w:val="000000"/>
                <w:spacing w:val="-2"/>
                <w:sz w:val="24"/>
              </w:rPr>
              <w:t xml:space="preserve">. </w:t>
            </w:r>
            <w:r>
              <w:rPr>
                <w:rFonts w:ascii="Times New Roman" w:hAnsi="Times New Roman"/>
                <w:b w:val="false"/>
                <w:i w:val="false"/>
                <w:color w:val="000000"/>
                <w:spacing w:val="-2"/>
                <w:sz w:val="24"/>
              </w:rPr>
              <w:t>Классификация растений по отношению к воде. Приспособления животных к изменению водного режима.</w:t>
            </w:r>
          </w:p>
          <w:p>
            <w:pPr>
              <w:spacing w:before="0" w:after="0" w:line="312"/>
              <w:ind w:left="336"/>
              <w:jc w:val="both"/>
            </w:pPr>
            <w:r>
              <w:rPr>
                <w:rFonts w:ascii="Times New Roman" w:hAnsi="Times New Roman"/>
                <w:b w:val="false"/>
                <w:i w:val="false"/>
                <w:color w:val="000000"/>
                <w:sz w:val="24"/>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312"/>
              <w:ind w:left="336"/>
              <w:jc w:val="both"/>
            </w:pPr>
            <w:r>
              <w:rPr>
                <w:rFonts w:ascii="Times New Roman" w:hAnsi="Times New Roman"/>
                <w:b w:val="false"/>
                <w:i w:val="false"/>
                <w:color w:val="000000"/>
                <w:sz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312"/>
              <w:ind w:left="336"/>
              <w:jc w:val="both"/>
            </w:pPr>
            <w:r>
              <w:rPr>
                <w:rFonts w:ascii="Times New Roman" w:hAnsi="Times New Roman"/>
                <w:b w:val="false"/>
                <w:i w:val="false"/>
                <w:color w:val="000000"/>
                <w:sz w:val="24"/>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312"/>
              <w:ind w:left="336"/>
              <w:jc w:val="both"/>
            </w:pPr>
            <w:r>
              <w:rPr>
                <w:rFonts w:ascii="Times New Roman" w:hAnsi="Times New Roman"/>
                <w:b w:val="false"/>
                <w:i w:val="false"/>
                <w:color w:val="000000"/>
                <w:sz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trPr>
          <w:trHeight w:val="523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7.3</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Экологические характеристики популяции. Популяция как биологическая система</w:t>
            </w:r>
            <w:r>
              <w:rPr>
                <w:rFonts w:ascii="Times New Roman" w:hAnsi="Times New Roman"/>
                <w:b w:val="false"/>
                <w:i/>
                <w:color w:val="000000"/>
                <w:sz w:val="24"/>
              </w:rPr>
              <w:t xml:space="preserve">. </w:t>
            </w:r>
            <w:r>
              <w:rPr>
                <w:rFonts w:ascii="Times New Roman" w:hAnsi="Times New Roman"/>
                <w:b w:val="false"/>
                <w:i w:val="false"/>
                <w:color w:val="000000"/>
                <w:sz w:val="24"/>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pPr>
              <w:spacing w:before="0" w:after="0" w:line="312"/>
              <w:ind w:left="336"/>
              <w:jc w:val="both"/>
            </w:pPr>
            <w:r>
              <w:rPr>
                <w:rFonts w:ascii="Times New Roman" w:hAnsi="Times New Roman"/>
                <w:b w:val="false"/>
                <w:i w:val="false"/>
                <w:color w:val="000000"/>
                <w:sz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312"/>
              <w:ind w:left="336"/>
              <w:jc w:val="both"/>
            </w:pPr>
            <w:r>
              <w:rPr>
                <w:rFonts w:ascii="Times New Roman" w:hAnsi="Times New Roman"/>
                <w:b w:val="false"/>
                <w:i w:val="false"/>
                <w:color w:val="000000"/>
                <w:sz w:val="24"/>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312"/>
              <w:ind w:left="336"/>
              <w:jc w:val="both"/>
            </w:pPr>
            <w:r>
              <w:rPr>
                <w:rFonts w:ascii="Times New Roman" w:hAnsi="Times New Roman"/>
                <w:b w:val="false"/>
                <w:i w:val="false"/>
                <w:color w:val="000000"/>
                <w:sz w:val="24"/>
              </w:rPr>
              <w:t>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p>
        </w:tc>
      </w:tr>
      <w:tr>
        <w:trPr>
          <w:trHeight w:val="79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7.4</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Сообщества организмов. Биоценоз и его структура. Связи между организмами в биоценозе. 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w:t>
            </w:r>
            <w:r>
              <w:rPr>
                <w:rFonts w:ascii="Times New Roman" w:hAnsi="Times New Roman"/>
                <w:b w:val="false"/>
                <w:i/>
                <w:color w:val="000000"/>
                <w:sz w:val="24"/>
              </w:rPr>
              <w:t>.</w:t>
            </w:r>
            <w:r>
              <w:rPr>
                <w:rFonts w:ascii="Times New Roman" w:hAnsi="Times New Roman"/>
                <w:b w:val="false"/>
                <w:i w:val="false"/>
                <w:color w:val="000000"/>
                <w:sz w:val="24"/>
              </w:rPr>
              <w:t xml:space="preserve"> Круговорот веществ и поток энергии в экосистеме.</w:t>
            </w:r>
          </w:p>
          <w:p>
            <w:pPr>
              <w:spacing w:before="0" w:after="0" w:line="312"/>
              <w:ind w:left="336"/>
              <w:jc w:val="both"/>
            </w:pPr>
            <w:r>
              <w:rPr>
                <w:rFonts w:ascii="Times New Roman" w:hAnsi="Times New Roman"/>
                <w:b w:val="false"/>
                <w:i w:val="false"/>
                <w:color w:val="000000"/>
                <w:sz w:val="24"/>
              </w:rPr>
              <w:t xml:space="preserve">Основные показатели экосистемы. Биомасса и продукция. Экологические пирамиды чисел, биомассы и энергии. </w:t>
            </w:r>
          </w:p>
          <w:p>
            <w:pPr>
              <w:spacing w:before="0" w:after="0" w:line="312"/>
              <w:ind w:left="336"/>
              <w:jc w:val="both"/>
            </w:pPr>
            <w:r>
              <w:rPr>
                <w:rFonts w:ascii="Times New Roman" w:hAnsi="Times New Roman"/>
                <w:b w:val="false"/>
                <w:i w:val="false"/>
                <w:color w:val="000000"/>
                <w:spacing w:val="-2"/>
                <w:sz w:val="24"/>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w:t>
            </w:r>
            <w:r>
              <w:rPr>
                <w:rFonts w:ascii="Times New Roman" w:hAnsi="Times New Roman"/>
                <w:b w:val="false"/>
                <w:i/>
                <w:color w:val="000000"/>
                <w:spacing w:val="-2"/>
                <w:sz w:val="24"/>
              </w:rPr>
              <w:t>.</w:t>
            </w:r>
            <w:r>
              <w:rPr>
                <w:rFonts w:ascii="Times New Roman" w:hAnsi="Times New Roman"/>
                <w:b w:val="false"/>
                <w:i w:val="false"/>
                <w:color w:val="000000"/>
                <w:spacing w:val="-2"/>
                <w:sz w:val="24"/>
              </w:rPr>
              <w:t xml:space="preserve"> Биоразнообразие и полнота круговорота веществ – основа устойчивости сообществ.</w:t>
            </w:r>
          </w:p>
          <w:p>
            <w:pPr>
              <w:spacing w:before="0" w:after="0" w:line="312"/>
              <w:ind w:left="336"/>
              <w:jc w:val="both"/>
            </w:pPr>
            <w:r>
              <w:rPr>
                <w:rFonts w:ascii="Times New Roman" w:hAnsi="Times New Roman"/>
                <w:b w:val="false"/>
                <w:i w:val="false"/>
                <w:color w:val="000000"/>
                <w:sz w:val="24"/>
              </w:rPr>
              <w:t>Природные экосистемы. Антропогенные экосистемы. Агроэкосистема. Агроценоз. Различия между антропогенными и природными экосистемами.</w:t>
            </w:r>
          </w:p>
          <w:p>
            <w:pPr>
              <w:spacing w:before="0" w:after="0" w:line="312"/>
              <w:ind w:left="336"/>
              <w:jc w:val="both"/>
            </w:pPr>
            <w:r>
              <w:rPr>
                <w:rFonts w:ascii="Times New Roman" w:hAnsi="Times New Roman"/>
                <w:b w:val="false"/>
                <w:i w:val="false"/>
                <w:color w:val="000000"/>
                <w:sz w:val="24"/>
              </w:rPr>
              <w:t>Урбоэкосистемы. Основные компоненты урбоэкосистем. Городская флора и фауна. Синантропизация городской фауны</w:t>
            </w:r>
            <w:r>
              <w:rPr>
                <w:rFonts w:ascii="Times New Roman" w:hAnsi="Times New Roman"/>
                <w:b w:val="false"/>
                <w:i/>
                <w:color w:val="000000"/>
                <w:sz w:val="24"/>
              </w:rPr>
              <w:t>.</w:t>
            </w:r>
            <w:r>
              <w:rPr>
                <w:rFonts w:ascii="Times New Roman" w:hAnsi="Times New Roman"/>
                <w:b w:val="false"/>
                <w:i w:val="false"/>
                <w:color w:val="000000"/>
                <w:sz w:val="24"/>
              </w:rPr>
              <w:t xml:space="preserve"> Биологическое и хозяйственное значение агроэкосистем и урбоэкосистем. Закономерности формирования основных взаимодействий организмов в экосистемах. </w:t>
            </w:r>
          </w:p>
          <w:p>
            <w:pPr>
              <w:spacing w:before="0" w:after="0" w:line="312"/>
              <w:ind w:left="336"/>
              <w:jc w:val="both"/>
            </w:pPr>
            <w:r>
              <w:rPr>
                <w:rFonts w:ascii="Times New Roman" w:hAnsi="Times New Roman"/>
                <w:b w:val="false"/>
                <w:i w:val="false"/>
                <w:color w:val="000000"/>
                <w:sz w:val="24"/>
              </w:rPr>
              <w:t>Перенос энергии и веществ между смежными экосистемами.</w:t>
            </w:r>
            <w:r>
              <w:rPr>
                <w:rFonts w:ascii="Times New Roman" w:hAnsi="Times New Roman"/>
                <w:b w:val="false"/>
                <w:i/>
                <w:color w:val="000000"/>
                <w:sz w:val="24"/>
              </w:rPr>
              <w:t xml:space="preserve"> </w:t>
            </w:r>
            <w:r>
              <w:rPr>
                <w:rFonts w:ascii="Times New Roman" w:hAnsi="Times New Roman"/>
                <w:b w:val="false"/>
                <w:i w:val="false"/>
                <w:color w:val="000000"/>
                <w:sz w:val="24"/>
              </w:rPr>
              <w:t>Устойчивость организмов, популяций и экосистем в условиях естественных и антропогенных воздействий</w:t>
            </w:r>
          </w:p>
        </w:tc>
      </w:tr>
      <w:tr>
        <w:trPr>
          <w:trHeight w:val="391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7.5</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pPr>
              <w:spacing w:before="0" w:after="0" w:line="312"/>
              <w:ind w:left="336"/>
              <w:jc w:val="both"/>
            </w:pPr>
            <w:r>
              <w:rPr>
                <w:rFonts w:ascii="Times New Roman" w:hAnsi="Times New Roman"/>
                <w:b w:val="false"/>
                <w:i w:val="false"/>
                <w:color w:val="000000"/>
                <w:sz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312"/>
              <w:ind w:left="336"/>
              <w:jc w:val="both"/>
            </w:pPr>
            <w:r>
              <w:rPr>
                <w:rFonts w:ascii="Times New Roman" w:hAnsi="Times New Roman"/>
                <w:b w:val="false"/>
                <w:i w:val="false"/>
                <w:color w:val="000000"/>
                <w:sz w:val="24"/>
              </w:rPr>
              <w:t>Зональность биосферы. Понятие о биоме</w:t>
            </w:r>
            <w:r>
              <w:rPr>
                <w:rFonts w:ascii="Times New Roman" w:hAnsi="Times New Roman"/>
                <w:b w:val="false"/>
                <w:i/>
                <w:color w:val="000000"/>
                <w:sz w:val="24"/>
              </w:rPr>
              <w:t xml:space="preserve">. </w:t>
            </w:r>
            <w:r>
              <w:rPr>
                <w:rFonts w:ascii="Times New Roman" w:hAnsi="Times New Roman"/>
                <w:b w:val="false"/>
                <w:i w:val="false"/>
                <w:color w:val="000000"/>
                <w:sz w:val="24"/>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pPr>
              <w:spacing w:before="0" w:after="0" w:line="312"/>
              <w:ind w:left="336"/>
              <w:jc w:val="both"/>
            </w:pPr>
            <w:r>
              <w:rPr>
                <w:rFonts w:ascii="Times New Roman" w:hAnsi="Times New Roman"/>
                <w:b w:val="false"/>
                <w:i w:val="false"/>
                <w:color w:val="000000"/>
                <w:sz w:val="24"/>
              </w:rPr>
              <w:t>Структура и функция живых систем, оценка их ресурсного потенциала и биосферных функций</w:t>
            </w:r>
          </w:p>
        </w:tc>
      </w:tr>
      <w:tr>
        <w:trPr>
          <w:trHeight w:val="348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7.6</w:t>
            </w:r>
          </w:p>
        </w:tc>
        <w:tc>
          <w:tcPr>
            <w:tcW w:w="13784"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312"/>
              <w:ind w:left="336"/>
              <w:jc w:val="both"/>
            </w:pPr>
            <w:r>
              <w:rPr>
                <w:rFonts w:ascii="Times New Roman" w:hAnsi="Times New Roman"/>
                <w:b w:val="false"/>
                <w:i w:val="false"/>
                <w:color w:val="000000"/>
                <w:sz w:val="24"/>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pPr>
              <w:spacing w:before="0" w:after="0" w:line="312"/>
              <w:ind w:left="336"/>
              <w:jc w:val="both"/>
            </w:pPr>
            <w:r>
              <w:rPr>
                <w:rFonts w:ascii="Times New Roman" w:hAnsi="Times New Roman"/>
                <w:b w:val="false"/>
                <w:i w:val="false"/>
                <w:color w:val="000000"/>
                <w:sz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bookmarkStart w:name="block-52979628" w:id="20"/>
    <w:p>
      <w:pPr>
        <w:sectPr>
          <w:pgSz w:w="11906" w:h="16383" w:orient="portrait"/>
        </w:sectPr>
      </w:pPr>
    </w:p>
    <w:bookmarkEnd w:id="20"/>
    <w:bookmarkEnd w:id="19"/>
    <w:bookmarkStart w:name="block-52979627"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2979627"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