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r>
                    <w:t>«</w:t>
                  </w:r>
                  <w:r>
                    <w:rPr>
                      <w:b/>
                      <w:sz w:val="28"/>
                      <w:szCs w:val="28"/>
                    </w:rPr>
                    <w:t>СОГЛАСОВАНО»</w:t>
                  </w:r>
                </w:p>
                <w:p w:rsidR="00D56EE8" w:rsidRDefault="00D56EE8" w:rsidP="003A3917">
                  <w:pPr>
                    <w:tabs>
                      <w:tab w:val="left" w:pos="4904"/>
                    </w:tabs>
                    <w:rPr>
                      <w:b/>
                      <w:sz w:val="28"/>
                      <w:szCs w:val="28"/>
                    </w:rPr>
                  </w:pPr>
                  <w:r>
                    <w:rPr>
                      <w:b/>
                      <w:sz w:val="28"/>
                      <w:szCs w:val="28"/>
                    </w:rPr>
                    <w:t>Директор ___________________________</w:t>
                  </w:r>
                </w:p>
                <w:p w:rsidR="00D56EE8" w:rsidRDefault="00D56EE8" w:rsidP="003A3917">
                  <w:pPr>
                    <w:tabs>
                      <w:tab w:val="left" w:pos="4904"/>
                    </w:tabs>
                    <w:rPr>
                      <w:b/>
                      <w:sz w:val="28"/>
                      <w:szCs w:val="28"/>
                    </w:rPr>
                  </w:pPr>
                </w:p>
                <w:p w:rsidR="00D56EE8" w:rsidRDefault="00D56EE8" w:rsidP="003A3917">
                  <w:pPr>
                    <w:tabs>
                      <w:tab w:val="left" w:pos="4904"/>
                    </w:tabs>
                  </w:pPr>
                  <w:r>
                    <w:rPr>
                      <w:b/>
                      <w:sz w:val="28"/>
                      <w:szCs w:val="28"/>
                    </w:rPr>
                    <w:t>____________________________________</w:t>
                  </w:r>
                  <w:r>
                    <w:t xml:space="preserve">  </w:t>
                  </w:r>
                </w:p>
                <w:p w:rsidR="00D56EE8" w:rsidRDefault="00D56EE8" w:rsidP="003A3917">
                  <w:pPr>
                    <w:tabs>
                      <w:tab w:val="left" w:pos="4904"/>
                    </w:tabs>
                  </w:pPr>
                  <w:r>
                    <w:t xml:space="preserve">                                                                                                                          «___» ______________ 20</w:t>
                  </w:r>
                  <w:r w:rsidR="003E266C">
                    <w:t>24</w:t>
                  </w:r>
                  <w:bookmarkStart w:id="0" w:name="_GoBack"/>
                  <w:bookmarkEnd w:id="0"/>
                  <w:r>
                    <w:t xml:space="preserve"> года.</w:t>
                  </w:r>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r>
                    <w:rPr>
                      <w:b/>
                      <w:sz w:val="28"/>
                      <w:szCs w:val="28"/>
                    </w:rPr>
                    <w:t>ДИРЕКТОР ООО «ЛИМАН»</w:t>
                  </w:r>
                </w:p>
                <w:p w:rsidR="00D56EE8" w:rsidRPr="00F563B9" w:rsidRDefault="00D56EE8" w:rsidP="003A3917">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D56EE8" w:rsidRDefault="00D56EE8" w:rsidP="003A3917">
                  <w:pPr>
                    <w:tabs>
                      <w:tab w:val="left" w:pos="4904"/>
                    </w:tabs>
                  </w:pPr>
                  <w:r>
                    <w:t xml:space="preserve">     </w:t>
                  </w:r>
                </w:p>
                <w:p w:rsidR="00D56EE8" w:rsidRDefault="00D56EE8" w:rsidP="003A3917">
                  <w:pPr>
                    <w:tabs>
                      <w:tab w:val="left" w:pos="4904"/>
                    </w:tabs>
                  </w:pPr>
                  <w:r>
                    <w:t xml:space="preserve">                  «____</w:t>
                  </w:r>
                  <w:proofErr w:type="gramStart"/>
                  <w:r>
                    <w:t>_»_</w:t>
                  </w:r>
                  <w:proofErr w:type="gramEnd"/>
                  <w:r>
                    <w:t>________________20</w:t>
                  </w:r>
                  <w:r w:rsidR="003E266C">
                    <w:t>24</w:t>
                  </w:r>
                  <w:r>
                    <w:t xml:space="preserve">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3-х разового питания </w:t>
            </w:r>
          </w:p>
          <w:p w:rsidR="00D56EE8" w:rsidRPr="00FD0069" w:rsidRDefault="00D56EE8" w:rsidP="003A3917">
            <w:pPr>
              <w:jc w:val="center"/>
              <w:rPr>
                <w:b/>
                <w:sz w:val="48"/>
                <w:szCs w:val="48"/>
              </w:rPr>
            </w:pPr>
            <w:r>
              <w:rPr>
                <w:b/>
                <w:bCs/>
                <w:color w:val="000000"/>
                <w:sz w:val="48"/>
                <w:szCs w:val="48"/>
              </w:rPr>
              <w:t xml:space="preserve">в пришкольных </w:t>
            </w:r>
            <w:proofErr w:type="gramStart"/>
            <w:r>
              <w:rPr>
                <w:b/>
                <w:bCs/>
                <w:color w:val="000000"/>
                <w:sz w:val="48"/>
                <w:szCs w:val="48"/>
              </w:rPr>
              <w:t>лагерях</w:t>
            </w:r>
            <w:r w:rsidRPr="00FD0069">
              <w:rPr>
                <w:b/>
                <w:bCs/>
                <w:color w:val="000000"/>
                <w:sz w:val="48"/>
                <w:szCs w:val="48"/>
              </w:rPr>
              <w:t xml:space="preserve">  </w:t>
            </w:r>
            <w:r>
              <w:rPr>
                <w:b/>
                <w:bCs/>
                <w:color w:val="000000"/>
                <w:sz w:val="48"/>
                <w:szCs w:val="48"/>
              </w:rPr>
              <w:t>общеобразовательных</w:t>
            </w:r>
            <w:proofErr w:type="gramEnd"/>
            <w:r>
              <w:rPr>
                <w:b/>
                <w:bCs/>
                <w:color w:val="000000"/>
                <w:sz w:val="48"/>
                <w:szCs w:val="48"/>
              </w:rPr>
              <w:t xml:space="preserve">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w:t>
            </w:r>
            <w:proofErr w:type="gramStart"/>
            <w:r w:rsidRPr="00722D78">
              <w:t xml:space="preserve">и  </w:t>
            </w:r>
            <w:proofErr w:type="spellStart"/>
            <w:r w:rsidRPr="00722D78">
              <w:t>В.А.Тутельяна</w:t>
            </w:r>
            <w:proofErr w:type="spellEnd"/>
            <w:proofErr w:type="gramEnd"/>
            <w:r w:rsidRPr="00722D78">
              <w:t>. - М.:</w:t>
            </w:r>
            <w:proofErr w:type="spellStart"/>
            <w:r w:rsidRPr="00722D78">
              <w:t>ДеЛи</w:t>
            </w:r>
            <w:proofErr w:type="spellEnd"/>
            <w:r w:rsidRPr="00722D78">
              <w:t xml:space="preserve">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7-11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(ккал)</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roofErr w:type="spellStart"/>
            <w:r>
              <w:rPr>
                <w:color w:val="000000"/>
              </w:rPr>
              <w:t>втоник</w:t>
            </w:r>
            <w:proofErr w:type="spellEnd"/>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w:t>
            </w:r>
            <w:proofErr w:type="gramStart"/>
            <w:r w:rsidRPr="005806B6">
              <w:rPr>
                <w:rFonts w:ascii="Times New Roman" w:hAnsi="Times New Roman"/>
                <w:b/>
                <w:sz w:val="22"/>
                <w:szCs w:val="22"/>
              </w:rPr>
              <w:t xml:space="preserve">   «</w:t>
            </w:r>
            <w:proofErr w:type="gramEnd"/>
            <w:r w:rsidRPr="005806B6">
              <w:rPr>
                <w:rFonts w:ascii="Times New Roman" w:hAnsi="Times New Roman"/>
                <w:b/>
                <w:sz w:val="22"/>
                <w:szCs w:val="22"/>
              </w:rPr>
              <w:t xml:space="preserve">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Печень по -</w:t>
            </w:r>
            <w:proofErr w:type="spellStart"/>
            <w:r>
              <w:rPr>
                <w:rFonts w:ascii="Times New Roman" w:hAnsi="Times New Roman"/>
                <w:b/>
                <w:sz w:val="24"/>
                <w:szCs w:val="24"/>
              </w:rPr>
              <w:t>строгоновски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proofErr w:type="gramStart"/>
            <w:r w:rsidRPr="00CE7C39">
              <w:rPr>
                <w:b/>
                <w:bCs/>
                <w:color w:val="333333"/>
              </w:rPr>
              <w:lastRenderedPageBreak/>
              <w:t>День:</w:t>
            </w:r>
            <w:r w:rsidRPr="00CE7C39">
              <w:rPr>
                <w:color w:val="000000"/>
              </w:rPr>
              <w:t xml:space="preserve"> </w:t>
            </w:r>
            <w:r>
              <w:rPr>
                <w:color w:val="000000"/>
              </w:rPr>
              <w:t xml:space="preserve">  </w:t>
            </w:r>
            <w:proofErr w:type="gramEnd"/>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firstRow="1" w:lastRow="0" w:firstColumn="1" w:lastColumn="0" w:noHBand="0" w:noVBand="1"/>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proofErr w:type="spellStart"/>
            <w:r w:rsidRPr="00CE7C39">
              <w:rPr>
                <w:b/>
                <w:bCs/>
                <w:color w:val="000000"/>
              </w:rPr>
              <w:t>Fe</w:t>
            </w:r>
            <w:proofErr w:type="spellEnd"/>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bCs/>
                <w:iCs/>
                <w:color w:val="000000"/>
                <w:sz w:val="22"/>
                <w:szCs w:val="22"/>
              </w:rPr>
              <w:t>Б/Н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firstRow="1" w:lastRow="0" w:firstColumn="1" w:lastColumn="0" w:noHBand="0" w:noVBand="1"/>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proofErr w:type="gramStart"/>
            <w:r w:rsidRPr="008D5D92">
              <w:rPr>
                <w:b/>
                <w:bCs/>
                <w:color w:val="333333"/>
              </w:rPr>
              <w:t xml:space="preserve">День:   </w:t>
            </w:r>
            <w:proofErr w:type="gramEnd"/>
            <w:r w:rsidRPr="008D5D92">
              <w:rPr>
                <w:b/>
                <w:bCs/>
                <w:color w:val="333333"/>
              </w:rPr>
              <w:t xml:space="preserve">     вторник</w:t>
            </w:r>
          </w:p>
          <w:p w:rsidR="00D56EE8" w:rsidRDefault="00D56EE8" w:rsidP="003A3917">
            <w:pPr>
              <w:ind w:left="-108"/>
              <w:jc w:val="both"/>
              <w:rPr>
                <w:b/>
                <w:bCs/>
                <w:color w:val="333333"/>
              </w:rPr>
            </w:pPr>
            <w:proofErr w:type="gramStart"/>
            <w:r w:rsidRPr="008D5D92">
              <w:rPr>
                <w:b/>
                <w:bCs/>
                <w:color w:val="333333"/>
              </w:rPr>
              <w:t xml:space="preserve">Неделя:   </w:t>
            </w:r>
            <w:proofErr w:type="gramEnd"/>
            <w:r w:rsidRPr="008D5D92">
              <w:rPr>
                <w:b/>
                <w:bCs/>
                <w:color w:val="333333"/>
              </w:rPr>
              <w:t xml:space="preserve">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firstRow="1" w:lastRow="0" w:firstColumn="1" w:lastColumn="0" w:noHBand="0" w:noVBand="1"/>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proofErr w:type="gramStart"/>
            <w:r w:rsidRPr="00CE7C39">
              <w:rPr>
                <w:b/>
                <w:bCs/>
                <w:color w:val="333333"/>
              </w:rPr>
              <w:lastRenderedPageBreak/>
              <w:t xml:space="preserve">День: </w:t>
            </w:r>
            <w:r>
              <w:rPr>
                <w:b/>
                <w:bCs/>
                <w:color w:val="333333"/>
              </w:rPr>
              <w:t xml:space="preserve">  </w:t>
            </w:r>
            <w:proofErr w:type="gramEnd"/>
            <w:r>
              <w:rPr>
                <w:b/>
                <w:bCs/>
                <w:color w:val="333333"/>
              </w:rPr>
              <w:t xml:space="preserve">    среда</w:t>
            </w:r>
          </w:p>
          <w:p w:rsidR="00D56EE8" w:rsidRPr="00CE7C39" w:rsidRDefault="00D56EE8" w:rsidP="00D56EE8">
            <w:pPr>
              <w:ind w:left="-108"/>
              <w:jc w:val="both"/>
              <w:rPr>
                <w:b/>
                <w:bCs/>
                <w:color w:val="333333"/>
              </w:rPr>
            </w:pPr>
            <w:r>
              <w:rPr>
                <w:b/>
                <w:bCs/>
                <w:color w:val="333333"/>
              </w:rPr>
              <w:t>Неделя :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proofErr w:type="gramStart"/>
            <w:r>
              <w:rPr>
                <w:b/>
                <w:bCs/>
                <w:color w:val="333333"/>
              </w:rPr>
              <w:lastRenderedPageBreak/>
              <w:t xml:space="preserve">День:   </w:t>
            </w:r>
            <w:proofErr w:type="gramEnd"/>
            <w:r>
              <w:rPr>
                <w:b/>
                <w:bCs/>
                <w:color w:val="333333"/>
              </w:rPr>
              <w:t xml:space="preserve">     четверг</w:t>
            </w:r>
          </w:p>
          <w:p w:rsidR="00D56EE8" w:rsidRPr="00CE7C39" w:rsidRDefault="00D56EE8" w:rsidP="00D56EE8">
            <w:pPr>
              <w:ind w:left="-108"/>
              <w:jc w:val="both"/>
              <w:rPr>
                <w:b/>
                <w:bCs/>
                <w:color w:val="333333"/>
              </w:rPr>
            </w:pPr>
            <w:r w:rsidRPr="00FF0421">
              <w:rPr>
                <w:b/>
                <w:color w:val="333333"/>
              </w:rPr>
              <w:t xml:space="preserve">Неделя :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(г.)</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w:t>
      </w:r>
      <w:proofErr w:type="gramStart"/>
      <w:r w:rsidRPr="001436B4">
        <w:rPr>
          <w:b/>
          <w:bCs/>
          <w:color w:val="000000"/>
          <w:sz w:val="28"/>
          <w:szCs w:val="28"/>
        </w:rPr>
        <w:t xml:space="preserve">ценности  </w:t>
      </w:r>
      <w:r>
        <w:rPr>
          <w:b/>
          <w:bCs/>
          <w:color w:val="000000"/>
          <w:sz w:val="28"/>
          <w:szCs w:val="28"/>
        </w:rPr>
        <w:t>меню</w:t>
      </w:r>
      <w:proofErr w:type="gramEnd"/>
      <w:r>
        <w:rPr>
          <w:b/>
          <w:bCs/>
          <w:color w:val="000000"/>
          <w:sz w:val="28"/>
          <w:szCs w:val="28"/>
        </w:rPr>
        <w:t xml:space="preserve">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(ккал)</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 ,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6EE8"/>
    <w:rsid w:val="003819F3"/>
    <w:rsid w:val="003A3917"/>
    <w:rsid w:val="003E266C"/>
    <w:rsid w:val="00577CFD"/>
    <w:rsid w:val="005806B6"/>
    <w:rsid w:val="006B5D8D"/>
    <w:rsid w:val="00764AB8"/>
    <w:rsid w:val="00A311FD"/>
    <w:rsid w:val="00D56EE8"/>
    <w:rsid w:val="00D97B82"/>
    <w:rsid w:val="00ED66D2"/>
    <w:rsid w:val="00EE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062"/>
  <w15:docId w15:val="{CA327599-9C7F-469A-B49F-18B77D4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4971-93E7-4F03-9A90-03D22E04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cp:lastModifiedBy>
  <cp:revision>7</cp:revision>
  <cp:lastPrinted>2024-03-29T09:46:00Z</cp:lastPrinted>
  <dcterms:created xsi:type="dcterms:W3CDTF">2022-04-04T13:35:00Z</dcterms:created>
  <dcterms:modified xsi:type="dcterms:W3CDTF">2024-03-29T09:47:00Z</dcterms:modified>
</cp:coreProperties>
</file>