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2A" w:rsidRPr="00E736AF" w:rsidRDefault="005D39F3" w:rsidP="003B032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4"/>
          <w:szCs w:val="24"/>
        </w:rPr>
      </w:pPr>
      <w:bookmarkStart w:id="0" w:name="_GoBack"/>
      <w:r w:rsidRPr="005D39F3">
        <w:rPr>
          <w:rStyle w:val="fontstyle01"/>
          <w:rFonts w:ascii="Times New Roman" w:eastAsiaTheme="minorHAnsi" w:hAnsi="Times New Roman"/>
          <w:b w:val="0"/>
          <w:lang w:eastAsia="en-US"/>
        </w:rPr>
        <w:drawing>
          <wp:inline distT="0" distB="0" distL="0" distR="0" wp14:anchorId="5F4B9936" wp14:editId="59230D67">
            <wp:extent cx="5385193" cy="5201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7302" cy="520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39F3" w:rsidRDefault="003B032A" w:rsidP="003B032A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Тверь, 2023</w:t>
      </w:r>
      <w:r w:rsidRPr="00E736AF">
        <w:rPr>
          <w:color w:val="000000"/>
          <w:sz w:val="24"/>
          <w:szCs w:val="24"/>
        </w:rPr>
        <w:t xml:space="preserve"> г.</w:t>
      </w:r>
    </w:p>
    <w:p w:rsidR="003B032A" w:rsidRPr="005D39F3" w:rsidRDefault="005D39F3" w:rsidP="00464B96">
      <w:pPr>
        <w:rPr>
          <w:rStyle w:val="fontstyle01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color w:val="000000"/>
          <w:sz w:val="24"/>
          <w:szCs w:val="24"/>
        </w:rPr>
        <w:br w:type="page"/>
      </w:r>
    </w:p>
    <w:p w:rsidR="003B032A" w:rsidRPr="003B032A" w:rsidRDefault="003B032A" w:rsidP="00464B96">
      <w:pPr>
        <w:rPr>
          <w:rStyle w:val="fontstyle01"/>
          <w:rFonts w:ascii="Times New Roman" w:hAnsi="Times New Roman" w:cs="Times New Roman"/>
        </w:rPr>
      </w:pPr>
      <w:r w:rsidRPr="003B032A">
        <w:rPr>
          <w:rStyle w:val="fontstyle01"/>
          <w:rFonts w:ascii="Times New Roman" w:hAnsi="Times New Roman" w:cs="Times New Roman"/>
        </w:rPr>
        <w:lastRenderedPageBreak/>
        <w:t>Пояснительная записка.</w:t>
      </w:r>
    </w:p>
    <w:p w:rsidR="003B032A" w:rsidRPr="00677AA1" w:rsidRDefault="005E27EC" w:rsidP="003B03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  </w:t>
      </w:r>
      <w:r w:rsidR="003B032A"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курса внеурочной деятельности «Финансовая грамотность» для учащихся 10</w:t>
      </w:r>
      <w:r w:rsidR="003B03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</w:t>
      </w:r>
      <w:r w:rsidR="003B032A"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рассчитана </w:t>
      </w:r>
      <w:r w:rsidR="003B032A" w:rsidRPr="0084102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для создания </w:t>
      </w:r>
      <w:r w:rsidR="003B032A"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</w:t>
      </w:r>
      <w:r w:rsidR="003B03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образования (ФГОС СОО).</w:t>
      </w:r>
    </w:p>
    <w:p w:rsidR="003B032A" w:rsidRPr="00841028" w:rsidRDefault="003B032A" w:rsidP="003B032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28">
        <w:rPr>
          <w:rFonts w:ascii="Times New Roman" w:hAnsi="Times New Roman" w:cs="Times New Roman"/>
          <w:color w:val="000000"/>
          <w:sz w:val="24"/>
          <w:szCs w:val="24"/>
        </w:rPr>
        <w:t>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3B032A" w:rsidRPr="00841028" w:rsidRDefault="003B032A" w:rsidP="003B032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028">
        <w:rPr>
          <w:rFonts w:ascii="Times New Roman" w:hAnsi="Times New Roman" w:cs="Times New Roman"/>
          <w:color w:val="000000"/>
          <w:sz w:val="24"/>
          <w:szCs w:val="24"/>
        </w:rPr>
        <w:t>Содержание курса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3B032A" w:rsidRPr="00841028" w:rsidRDefault="003B032A" w:rsidP="003B032A">
      <w:pPr>
        <w:shd w:val="clear" w:color="auto" w:fill="FFFFFF"/>
        <w:spacing w:after="0"/>
        <w:ind w:firstLine="700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41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3B032A" w:rsidRPr="00841028" w:rsidRDefault="003B032A" w:rsidP="003B03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3B032A" w:rsidRPr="00841028" w:rsidRDefault="003B032A" w:rsidP="003B03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41028">
        <w:rPr>
          <w:color w:val="000000"/>
        </w:rPr>
        <w:t>Федеральный закон от 29.12.2012 №273-ФЗ «Об образовании в Российской Федерации»;</w:t>
      </w:r>
    </w:p>
    <w:p w:rsidR="003B032A" w:rsidRPr="00841028" w:rsidRDefault="003B032A" w:rsidP="003B032A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rPr>
          <w:kern w:val="16"/>
        </w:rPr>
        <w:t>Концепция</w:t>
      </w:r>
      <w:r w:rsidRPr="00841028">
        <w:rPr>
          <w:kern w:val="16"/>
        </w:rPr>
        <w:t xml:space="preserve"> Национальной </w:t>
      </w:r>
      <w:proofErr w:type="gramStart"/>
      <w:r w:rsidRPr="00841028">
        <w:rPr>
          <w:kern w:val="16"/>
        </w:rPr>
        <w:t>программы повышения уровня финансовой грамотности населения РФ</w:t>
      </w:r>
      <w:proofErr w:type="gramEnd"/>
      <w:r w:rsidRPr="00841028">
        <w:rPr>
          <w:kern w:val="16"/>
        </w:rPr>
        <w:t>;</w:t>
      </w:r>
    </w:p>
    <w:p w:rsidR="003B032A" w:rsidRPr="00841028" w:rsidRDefault="003B032A" w:rsidP="003B03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t>Проект</w:t>
      </w:r>
      <w:r w:rsidRPr="00841028">
        <w:t xml:space="preserve"> Минфина России «Содействие повышению уровня финансовой грамотности населения и развитию финансового образования в РФ;</w:t>
      </w:r>
    </w:p>
    <w:p w:rsidR="003B032A" w:rsidRPr="00841028" w:rsidRDefault="003B032A" w:rsidP="003B032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t>Учебная программа</w:t>
      </w:r>
      <w:r w:rsidRPr="00841028">
        <w:t xml:space="preserve"> «Финансовая грамотность» </w:t>
      </w:r>
      <w:proofErr w:type="spellStart"/>
      <w:r w:rsidRPr="00841028">
        <w:rPr>
          <w:color w:val="262626"/>
        </w:rPr>
        <w:t>Ю.Брехова</w:t>
      </w:r>
      <w:proofErr w:type="spellEnd"/>
      <w:r w:rsidRPr="00841028">
        <w:rPr>
          <w:color w:val="262626"/>
        </w:rPr>
        <w:t>,</w:t>
      </w:r>
      <w:r>
        <w:rPr>
          <w:color w:val="262626"/>
        </w:rPr>
        <w:t xml:space="preserve"> </w:t>
      </w:r>
      <w:proofErr w:type="spellStart"/>
      <w:r w:rsidRPr="00841028">
        <w:rPr>
          <w:color w:val="262626"/>
        </w:rPr>
        <w:t>А.Алмосов</w:t>
      </w:r>
      <w:proofErr w:type="spellEnd"/>
      <w:r w:rsidRPr="00841028">
        <w:rPr>
          <w:color w:val="262626"/>
        </w:rPr>
        <w:t>,</w:t>
      </w:r>
      <w:r>
        <w:rPr>
          <w:color w:val="262626"/>
        </w:rPr>
        <w:t xml:space="preserve"> </w:t>
      </w:r>
      <w:proofErr w:type="spellStart"/>
      <w:r w:rsidRPr="00841028">
        <w:rPr>
          <w:color w:val="262626"/>
        </w:rPr>
        <w:t>Д.Завьялов</w:t>
      </w:r>
      <w:proofErr w:type="spellEnd"/>
      <w:r>
        <w:t xml:space="preserve"> Е. Б. </w:t>
      </w:r>
      <w:proofErr w:type="spellStart"/>
      <w:r>
        <w:t>Лавренова</w:t>
      </w:r>
      <w:proofErr w:type="spellEnd"/>
      <w:r>
        <w:t>, 2018</w:t>
      </w:r>
      <w:r w:rsidRPr="00841028">
        <w:t>г.</w:t>
      </w:r>
    </w:p>
    <w:p w:rsidR="005E27EC" w:rsidRPr="00464B96" w:rsidRDefault="005E27EC" w:rsidP="003B032A">
      <w:pPr>
        <w:jc w:val="both"/>
        <w:rPr>
          <w:rStyle w:val="fontstyle01"/>
          <w:rFonts w:ascii="Times New Roman" w:hAnsi="Times New Roman" w:cs="Times New Roman"/>
          <w:b w:val="0"/>
        </w:rPr>
      </w:pPr>
    </w:p>
    <w:p w:rsidR="00DC5221" w:rsidRDefault="00DC5221" w:rsidP="003B032A">
      <w:pPr>
        <w:jc w:val="both"/>
        <w:rPr>
          <w:rStyle w:val="fontstyle21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>, предметные результаты освоения курса «Финансовая грамотность»</w:t>
      </w:r>
    </w:p>
    <w:p w:rsidR="003B032A" w:rsidRDefault="0019149E" w:rsidP="003B032A">
      <w:pPr>
        <w:jc w:val="both"/>
        <w:rPr>
          <w:rFonts w:ascii="Times New Roman" w:hAnsi="Times New Roman" w:cs="Times New Roman"/>
          <w:b/>
          <w:bCs/>
          <w:i/>
          <w:iCs/>
          <w:color w:val="242021"/>
        </w:rPr>
      </w:pPr>
      <w:r w:rsidRPr="009B360B">
        <w:rPr>
          <w:rStyle w:val="fontstyle21"/>
          <w:rFonts w:ascii="Times New Roman" w:hAnsi="Times New Roman" w:cs="Times New Roman"/>
        </w:rPr>
        <w:t>Требования к личностным результатам освоения курса:</w:t>
      </w:r>
    </w:p>
    <w:p w:rsidR="003B032A" w:rsidRDefault="003B032A" w:rsidP="003B032A">
      <w:pPr>
        <w:jc w:val="both"/>
        <w:rPr>
          <w:rFonts w:ascii="FreeSetLight-Regular" w:hAnsi="FreeSetLight-Regular"/>
          <w:color w:val="242021"/>
        </w:rPr>
      </w:pPr>
      <w:r>
        <w:rPr>
          <w:rStyle w:val="fontstyle31"/>
        </w:rPr>
        <w:t>-</w:t>
      </w:r>
      <w:r w:rsidR="0019149E">
        <w:rPr>
          <w:rStyle w:val="fontstyle31"/>
        </w:rPr>
        <w:t xml:space="preserve"> </w:t>
      </w:r>
      <w:r w:rsidR="0019149E">
        <w:rPr>
          <w:rStyle w:val="fontstyle41"/>
        </w:rPr>
        <w:t>способность к самостоятельным решениям в области управления личными финансами;</w:t>
      </w:r>
      <w:r w:rsidR="0019149E">
        <w:rPr>
          <w:rFonts w:ascii="FreeSetLight-Regular" w:hAnsi="FreeSetLight-Regular"/>
          <w:color w:val="242021"/>
        </w:rPr>
        <w:br/>
      </w:r>
      <w:r>
        <w:rPr>
          <w:rStyle w:val="fontstyle31"/>
        </w:rPr>
        <w:t xml:space="preserve">- </w:t>
      </w:r>
      <w:proofErr w:type="spellStart"/>
      <w:r w:rsidR="0019149E">
        <w:rPr>
          <w:rStyle w:val="fontstyle41"/>
        </w:rPr>
        <w:t>сформированность</w:t>
      </w:r>
      <w:proofErr w:type="spellEnd"/>
      <w:r w:rsidR="0019149E">
        <w:rPr>
          <w:rStyle w:val="fontstyle41"/>
        </w:rPr>
        <w:t xml:space="preserve"> сознательного, активного и ответственного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19149E">
        <w:rPr>
          <w:rStyle w:val="fontstyle41"/>
        </w:rPr>
        <w:t>поведения на финансовом рынке: поведения личности, уважающей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19149E">
        <w:rPr>
          <w:rStyle w:val="fontstyle41"/>
        </w:rPr>
        <w:t>закон, осознающей свою ответственность за решения, принимаемые в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19149E">
        <w:rPr>
          <w:rStyle w:val="fontstyle41"/>
        </w:rPr>
        <w:t>процессе взаимодействия с финансовыми институтами;</w:t>
      </w:r>
      <w:r w:rsidR="0019149E">
        <w:rPr>
          <w:rFonts w:ascii="FreeSetLight-Regular" w:hAnsi="FreeSetLight-Regular"/>
          <w:color w:val="242021"/>
        </w:rPr>
        <w:br/>
      </w:r>
      <w:r>
        <w:rPr>
          <w:rStyle w:val="fontstyle31"/>
        </w:rPr>
        <w:t xml:space="preserve">- </w:t>
      </w:r>
      <w:r w:rsidR="0019149E">
        <w:rPr>
          <w:rStyle w:val="fontstyle41"/>
        </w:rPr>
        <w:t>понимание прав и обязанностей в сфере управления личными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19149E">
        <w:rPr>
          <w:rStyle w:val="fontstyle41"/>
        </w:rPr>
        <w:t>финансами;</w:t>
      </w:r>
      <w:r w:rsidR="0019149E">
        <w:rPr>
          <w:rFonts w:ascii="FreeSetLight-Regular" w:hAnsi="FreeSetLight-Regular"/>
          <w:color w:val="242021"/>
        </w:rPr>
        <w:br/>
      </w:r>
      <w:r>
        <w:rPr>
          <w:rStyle w:val="fontstyle31"/>
        </w:rPr>
        <w:t xml:space="preserve">- </w:t>
      </w:r>
      <w:proofErr w:type="gramStart"/>
      <w:r w:rsidR="0019149E">
        <w:rPr>
          <w:rStyle w:val="fontstyle41"/>
        </w:rPr>
        <w:t>готовность вести диалог с членами семьи, представи</w:t>
      </w:r>
      <w:r w:rsidR="00654E96">
        <w:rPr>
          <w:rStyle w:val="fontstyle41"/>
        </w:rPr>
        <w:t xml:space="preserve">телями финансовых институтов по </w:t>
      </w:r>
      <w:r w:rsidR="0019149E">
        <w:rPr>
          <w:rStyle w:val="fontstyle41"/>
        </w:rPr>
        <w:t>вопросам управления личными финансами,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19149E">
        <w:rPr>
          <w:rStyle w:val="fontstyle41"/>
        </w:rPr>
        <w:t>достигать в нём взаимопонимания;</w:t>
      </w:r>
      <w:r w:rsidR="0019149E">
        <w:rPr>
          <w:rFonts w:ascii="FreeSetLight-Regular" w:hAnsi="FreeSetLight-Regular"/>
          <w:color w:val="242021"/>
        </w:rPr>
        <w:br/>
      </w:r>
      <w:r>
        <w:rPr>
          <w:rStyle w:val="fontstyle31"/>
        </w:rPr>
        <w:t xml:space="preserve">- </w:t>
      </w:r>
      <w:r w:rsidR="0019149E">
        <w:rPr>
          <w:rStyle w:val="fontstyle41"/>
        </w:rPr>
        <w:t>готовность и способность к финансовому образованию и самообразованию во взрослой жизни;</w:t>
      </w:r>
      <w:r w:rsidR="0019149E">
        <w:rPr>
          <w:rFonts w:ascii="FreeSetLight-Regular" w:hAnsi="FreeSetLight-Regular"/>
          <w:color w:val="242021"/>
        </w:rPr>
        <w:br/>
      </w:r>
      <w:r>
        <w:rPr>
          <w:rStyle w:val="fontstyle31"/>
        </w:rPr>
        <w:t xml:space="preserve">- </w:t>
      </w:r>
      <w:r w:rsidR="0019149E">
        <w:rPr>
          <w:rStyle w:val="fontstyle41"/>
        </w:rPr>
        <w:t>сознательное отношение к непрерывному финансовому самообразованию как условию достижения финансового благополучия;</w:t>
      </w:r>
      <w:proofErr w:type="gramEnd"/>
    </w:p>
    <w:p w:rsidR="00912FCF" w:rsidRDefault="003B032A" w:rsidP="003B032A">
      <w:pPr>
        <w:jc w:val="both"/>
        <w:rPr>
          <w:rStyle w:val="fontstyle41"/>
          <w:rFonts w:asciiTheme="minorHAnsi" w:hAnsiTheme="minorHAnsi"/>
        </w:rPr>
      </w:pPr>
      <w:r>
        <w:rPr>
          <w:rFonts w:ascii="FreeSetLight-Regular" w:hAnsi="FreeSetLight-Regular"/>
          <w:color w:val="242021"/>
        </w:rPr>
        <w:t xml:space="preserve">- </w:t>
      </w:r>
      <w:r w:rsidR="0019149E">
        <w:rPr>
          <w:rStyle w:val="fontstyle41"/>
        </w:rPr>
        <w:t xml:space="preserve">способность </w:t>
      </w:r>
      <w:proofErr w:type="gramStart"/>
      <w:r w:rsidR="0019149E">
        <w:rPr>
          <w:rStyle w:val="fontstyle41"/>
        </w:rPr>
        <w:t>обучающегося</w:t>
      </w:r>
      <w:proofErr w:type="gramEnd"/>
      <w:r w:rsidR="0019149E">
        <w:rPr>
          <w:rStyle w:val="fontstyle41"/>
        </w:rPr>
        <w:t xml:space="preserve"> осуществлять коммуникативную деятельность со сверстниками и педагогом в рамках занятий по финансовой </w:t>
      </w:r>
      <w:r w:rsidR="0019149E" w:rsidRPr="009B360B">
        <w:rPr>
          <w:rStyle w:val="fontstyle41"/>
          <w:rFonts w:ascii="Times New Roman" w:hAnsi="Times New Roman" w:cs="Times New Roman"/>
        </w:rPr>
        <w:t>грамотности</w:t>
      </w:r>
      <w:r w:rsidR="009B360B">
        <w:rPr>
          <w:rStyle w:val="fontstyle41"/>
          <w:rFonts w:ascii="Times New Roman" w:hAnsi="Times New Roman" w:cs="Times New Roman"/>
        </w:rPr>
        <w:t>.</w:t>
      </w:r>
    </w:p>
    <w:p w:rsidR="009B360B" w:rsidRDefault="0019149E" w:rsidP="003B032A">
      <w:pPr>
        <w:jc w:val="both"/>
        <w:rPr>
          <w:rFonts w:ascii="FreeSetLight-Regular" w:hAnsi="FreeSetLight-Regular"/>
          <w:color w:val="242021"/>
          <w:sz w:val="24"/>
          <w:szCs w:val="24"/>
        </w:rPr>
      </w:pPr>
      <w:r w:rsidRPr="009B360B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Требования к интеллектуальным (</w:t>
      </w:r>
      <w:proofErr w:type="spellStart"/>
      <w:r w:rsidRPr="009B360B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метапредметным</w:t>
      </w:r>
      <w:proofErr w:type="spellEnd"/>
      <w:proofErr w:type="gramStart"/>
      <w:r w:rsidRPr="009B360B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)р</w:t>
      </w:r>
      <w:proofErr w:type="gramEnd"/>
      <w:r w:rsidRPr="009B360B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езультатам освоения курса:</w:t>
      </w:r>
      <w:r w:rsidRPr="009B360B">
        <w:rPr>
          <w:rFonts w:ascii="Times New Roman" w:hAnsi="Times New Roman" w:cs="Times New Roman"/>
          <w:b/>
          <w:bCs/>
          <w:i/>
          <w:iCs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умение самостоятельно определять финансовы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е цели и составлять планы по их </w:t>
      </w:r>
      <w:r w:rsidRPr="0019149E">
        <w:rPr>
          <w:rFonts w:ascii="FreeSetLight-Regular" w:hAnsi="FreeSetLight-Regular"/>
          <w:color w:val="242021"/>
          <w:sz w:val="24"/>
          <w:szCs w:val="24"/>
        </w:rPr>
        <w:lastRenderedPageBreak/>
        <w:t>достижению, осознавая приоритетные и второстепенные задачи;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умение выявлять альтернативные пути достижения поставленных финансовых целей;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способность и готовность к самостоятельному поиску методов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решения финансовых проблем;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умение ориентироваться в различных источниках информации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финансового характера,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критически оценивать и интерпретировать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информацию, получаемую из различных источников;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умение определять назначение и функции р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азличных финансовых институтов,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ориентироваться в предлагаемых финансовых прод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уктах, оценивать последствия их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использования;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умение общаться и взаимодействовать с учащимися и педагогом в рамках занятий по финансовой грамотности.</w:t>
      </w:r>
    </w:p>
    <w:p w:rsidR="003B032A" w:rsidRDefault="0019149E" w:rsidP="003B032A">
      <w:pPr>
        <w:jc w:val="both"/>
        <w:rPr>
          <w:rFonts w:ascii="FreeSetDemiBold-Italic" w:hAnsi="FreeSetDemiBold-Italic"/>
          <w:b/>
          <w:bCs/>
          <w:i/>
          <w:iCs/>
          <w:color w:val="242021"/>
        </w:rPr>
      </w:pPr>
      <w:r w:rsidRPr="0019149E">
        <w:rPr>
          <w:rFonts w:ascii="FreeSetLight-Regular" w:hAnsi="FreeSetLight-Regular"/>
          <w:color w:val="242021"/>
        </w:rPr>
        <w:br/>
      </w:r>
      <w:r w:rsidRPr="009B360B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Требования к предметным результатам освоения курса:</w:t>
      </w:r>
    </w:p>
    <w:p w:rsidR="003B032A" w:rsidRDefault="0019149E" w:rsidP="003B032A">
      <w:pPr>
        <w:jc w:val="both"/>
        <w:rPr>
          <w:rFonts w:ascii="FreeSetLight-Italic" w:hAnsi="FreeSetLight-Italic"/>
          <w:i/>
          <w:iCs/>
          <w:color w:val="242021"/>
        </w:rPr>
      </w:pPr>
      <w:proofErr w:type="gramStart"/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 xml:space="preserve">владение базовыми понятиями: </w:t>
      </w:r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</w:t>
      </w:r>
      <w:r w:rsidR="00654E96">
        <w:rPr>
          <w:rFonts w:ascii="FreeSetLight-Italic" w:hAnsi="FreeSetLight-Italic"/>
          <w:i/>
          <w:iCs/>
          <w:color w:val="242021"/>
        </w:rPr>
        <w:t xml:space="preserve"> </w:t>
      </w:r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</w:t>
      </w:r>
      <w:r w:rsidR="00654E96">
        <w:rPr>
          <w:rFonts w:ascii="FreeSetLight-Italic" w:hAnsi="FreeSetLight-Italic"/>
          <w:i/>
          <w:iCs/>
          <w:color w:val="242021"/>
        </w:rPr>
        <w:t xml:space="preserve"> </w:t>
      </w:r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налоговый вычет; пеня по налогам; пенсия; пенсионная система; пенсионные накопления;</w:t>
      </w:r>
      <w:proofErr w:type="gramEnd"/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бизнес;</w:t>
      </w:r>
      <w:r w:rsidR="00654E96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</w:t>
      </w:r>
      <w:proofErr w:type="spellStart"/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стартап</w:t>
      </w:r>
      <w:proofErr w:type="spellEnd"/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; бизнес-план; бизнес-ангел;</w:t>
      </w:r>
      <w:r w:rsidR="00654E96">
        <w:rPr>
          <w:rFonts w:ascii="FreeSetLight-Italic" w:hAnsi="FreeSetLight-Italic"/>
          <w:i/>
          <w:iCs/>
          <w:color w:val="242021"/>
        </w:rPr>
        <w:t xml:space="preserve"> </w:t>
      </w:r>
      <w:r w:rsidRPr="0019149E">
        <w:rPr>
          <w:rFonts w:ascii="FreeSetLight-Italic" w:hAnsi="FreeSetLight-Italic"/>
          <w:i/>
          <w:iCs/>
          <w:color w:val="242021"/>
          <w:sz w:val="24"/>
          <w:szCs w:val="24"/>
        </w:rPr>
        <w:t>венчурный предприниматель; финансовое мошенничество; финансовые пирамиды;</w:t>
      </w:r>
    </w:p>
    <w:p w:rsidR="003B032A" w:rsidRDefault="0019149E" w:rsidP="003B032A">
      <w:pPr>
        <w:jc w:val="both"/>
        <w:rPr>
          <w:rFonts w:ascii="FreeSetLight-Regular" w:hAnsi="FreeSetLight-Regular"/>
          <w:color w:val="242021"/>
        </w:rPr>
      </w:pPr>
      <w:r w:rsidRPr="0019149E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владение знанием:</w:t>
      </w:r>
    </w:p>
    <w:p w:rsidR="00654E96" w:rsidRDefault="0019149E" w:rsidP="003B032A">
      <w:pPr>
        <w:jc w:val="both"/>
        <w:rPr>
          <w:rFonts w:ascii="FreeSetLight-Regular" w:hAnsi="FreeSetLight-Regular"/>
          <w:color w:val="242021"/>
          <w:sz w:val="24"/>
          <w:szCs w:val="24"/>
        </w:rPr>
      </w:pPr>
      <w:r w:rsidRPr="0019149E">
        <w:rPr>
          <w:rFonts w:ascii="FreeSetLight-Regular" w:hAnsi="FreeSetLight-Regular"/>
          <w:color w:val="242021"/>
          <w:sz w:val="24"/>
          <w:szCs w:val="24"/>
        </w:rPr>
        <w:t>◊ об основных целях управления личными финансами,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мотивах сбережений, возможностях и ограничениях использования заёмных средств;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19149E">
        <w:rPr>
          <w:rFonts w:ascii="FreeSetLight-Regular" w:hAnsi="FreeSetLight-Regular"/>
          <w:color w:val="242021"/>
          <w:sz w:val="24"/>
          <w:szCs w:val="24"/>
        </w:rPr>
        <w:t>дств в б</w:t>
      </w:r>
      <w:proofErr w:type="gramEnd"/>
      <w:r w:rsidRPr="0019149E">
        <w:rPr>
          <w:rFonts w:ascii="FreeSetLight-Regular" w:hAnsi="FreeSetLight-Regular"/>
          <w:color w:val="242021"/>
          <w:sz w:val="24"/>
          <w:szCs w:val="24"/>
        </w:rPr>
        <w:t>анковские продукты и привлечения кредитов;</w:t>
      </w:r>
    </w:p>
    <w:p w:rsidR="0019149E" w:rsidRDefault="0019149E" w:rsidP="003B032A">
      <w:pPr>
        <w:jc w:val="both"/>
        <w:rPr>
          <w:color w:val="242021"/>
          <w:sz w:val="24"/>
          <w:szCs w:val="24"/>
        </w:rPr>
      </w:pPr>
      <w:r w:rsidRPr="0019149E">
        <w:rPr>
          <w:rFonts w:ascii="FreeSetLight-Regular" w:hAnsi="FreeSetLight-Regular"/>
          <w:color w:val="242021"/>
          <w:sz w:val="24"/>
          <w:szCs w:val="24"/>
        </w:rPr>
        <w:t xml:space="preserve"> ◊ о видах финансовых рисков и способах минимизации их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последствий для семейного бюджета;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 функционировании страхового рынка, субъектах страхования, страховых продуктах и их специфике;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 структуре фондового рынка, основных участниках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фондового рынка, ценных бумагах, обращающихся на фондовом рынке, и особенностях инвестирования в них;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об устройстве налоговой системы государства, правилах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 xml:space="preserve">налогообложения граждан, содержании основных личных налогов, правах и 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обязанностях налогоплательщика,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последствиях в случае уклонения от уплаты налогов;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об особенностях пенсионной системы в России, видах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пенсий, факторах, определяющих размер пенсии, способах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формирования будущей пенсии;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об основах функционирования и организации бизнеса,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структуре бизнес-плана, налогообложении малого бизнеса и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источниках его финансирования;</w:t>
      </w:r>
      <w:r w:rsidRPr="0019149E">
        <w:rPr>
          <w:rFonts w:ascii="FreeSetLight-Regular" w:hAnsi="FreeSetLight-Regular"/>
          <w:color w:val="242021"/>
        </w:rPr>
        <w:br/>
      </w:r>
      <w:r w:rsidRPr="0019149E">
        <w:rPr>
          <w:rFonts w:ascii="FreeSetLight-Regular" w:hAnsi="FreeSetLight-Regular"/>
          <w:color w:val="242021"/>
          <w:sz w:val="24"/>
          <w:szCs w:val="24"/>
        </w:rPr>
        <w:t>◊ о видах финансовых мошенничеств и особенностях их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функционирования, способах идентификации финансовых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19149E">
        <w:rPr>
          <w:rFonts w:ascii="FreeSetLight-Regular" w:hAnsi="FreeSetLight-Regular"/>
          <w:color w:val="242021"/>
          <w:sz w:val="24"/>
          <w:szCs w:val="24"/>
        </w:rPr>
        <w:t>мошенничеств среди предлагаемых финансовых продуктов.</w:t>
      </w:r>
      <w:r w:rsidRPr="0019149E">
        <w:rPr>
          <w:rFonts w:ascii="FreeSetLight-Regular" w:hAnsi="FreeSetLight-Regular"/>
          <w:color w:val="242021"/>
        </w:rPr>
        <w:br/>
      </w:r>
    </w:p>
    <w:p w:rsidR="0019149E" w:rsidRDefault="0019149E" w:rsidP="003B032A">
      <w:pPr>
        <w:jc w:val="both"/>
        <w:rPr>
          <w:color w:val="242021"/>
          <w:sz w:val="24"/>
          <w:szCs w:val="24"/>
        </w:rPr>
      </w:pPr>
    </w:p>
    <w:p w:rsidR="003B032A" w:rsidRDefault="0019149E" w:rsidP="003B0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19149E">
        <w:rPr>
          <w:rFonts w:ascii="Times New Roman" w:eastAsia="Times New Roman" w:hAnsi="Times New Roman" w:cs="Times New Roman"/>
          <w:b/>
          <w:color w:val="242021"/>
          <w:sz w:val="28"/>
          <w:szCs w:val="28"/>
          <w:lang w:eastAsia="ru-RU"/>
        </w:rPr>
        <w:lastRenderedPageBreak/>
        <w:t>Содержание</w:t>
      </w:r>
      <w:r w:rsidRPr="0019149E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</w:t>
      </w:r>
      <w:r w:rsidRPr="0019149E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курса «Финансовая грамотность»</w:t>
      </w:r>
    </w:p>
    <w:p w:rsidR="0019149E" w:rsidRDefault="003B032A" w:rsidP="003B032A">
      <w:pPr>
        <w:spacing w:after="0" w:line="240" w:lineRule="auto"/>
        <w:jc w:val="both"/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 xml:space="preserve">  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К</w:t>
      </w:r>
      <w:r w:rsidR="001D69B0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урс финансовой грамотности в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11классах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задания, которые позволят ученику закрепить знания, полученные в ходе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изучения содержания занятия, сформировать практические умения.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br/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 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Последовательность модулей выстроена таким образом, чтобы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учащийся имел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возможность изучить все вопросы для успешного решения в будущем стоящих перед ни</w:t>
      </w:r>
      <w:r w:rsid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м финансовых задач. Однако пред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ставленная последовательность модулей курса не является безусловно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заданной. В зависимости от логики преподавания, особенностей класса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и прочих причин педагог имеет право изменять пред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ставленную последовательность в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оптимальном для выбранной ситуации варианте.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br/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 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В тематическом плане указано общее количество часов, а также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количество часов, планируемых для изучения конкретной темы. Курс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повышения финансовой грамотности требует </w:t>
      </w:r>
      <w:proofErr w:type="spellStart"/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деятельностного</w:t>
      </w:r>
      <w:proofErr w:type="spellEnd"/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подхода к 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обучению, при котором знания не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противопоставляются умениям,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а рассматриваются как их составная часть. Знания не могут быть ни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усвоены, ни сохранены вне действий обучаемого.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br/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 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Таким образом, изучение финансовой грамотности в школе даёт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возможность обучающимся овладеть начальными умениями в области</w:t>
      </w:r>
      <w:r w:rsidR="00654E96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 xml:space="preserve"> </w:t>
      </w:r>
      <w:r w:rsidR="0019149E"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t>управления личными финансами в целях адаптации к динамично изменяющемуся и развивающемуся миру денежных отношений.</w:t>
      </w:r>
    </w:p>
    <w:p w:rsidR="0019149E" w:rsidRDefault="0019149E" w:rsidP="003B032A">
      <w:pPr>
        <w:spacing w:after="0" w:line="240" w:lineRule="auto"/>
        <w:jc w:val="both"/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</w:pPr>
    </w:p>
    <w:p w:rsidR="0019149E" w:rsidRDefault="0019149E" w:rsidP="0019149E">
      <w:pPr>
        <w:spacing w:after="0" w:line="240" w:lineRule="auto"/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</w:pPr>
    </w:p>
    <w:p w:rsidR="0019149E" w:rsidRPr="0019149E" w:rsidRDefault="0019149E" w:rsidP="0019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9E">
        <w:rPr>
          <w:rFonts w:ascii="FreeSetLight-Regular" w:eastAsia="Times New Roman" w:hAnsi="FreeSetLight-Regular" w:cs="Times New Roman"/>
          <w:color w:val="242021"/>
          <w:sz w:val="24"/>
          <w:szCs w:val="24"/>
          <w:lang w:eastAsia="ru-RU"/>
        </w:rPr>
        <w:br/>
      </w:r>
      <w:r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>Учебно-тематический план</w:t>
      </w:r>
      <w:r w:rsidRPr="0019149E"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 xml:space="preserve"> курс</w:t>
      </w:r>
      <w:r w:rsidR="00DB2B74"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>а «Финансовая грамотность, 10 класс</w:t>
      </w:r>
      <w:r w:rsidRPr="0019149E"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780"/>
        <w:gridCol w:w="1545"/>
      </w:tblGrid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Номер</w:t>
            </w: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br/>
              <w:t>темы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Кол-во</w:t>
            </w: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br/>
              <w:t>часов</w:t>
            </w: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12"/>
                <w:szCs w:val="12"/>
                <w:lang w:eastAsia="ru-RU"/>
              </w:rPr>
              <w:t>2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3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Модуль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C6104B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Управление денежными средствами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C6104B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9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Модуль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C6104B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6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Модуль 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Риски в мире денег</w:t>
            </w:r>
            <w:r w:rsidR="0073502E"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7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Модуль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Семья и финансовые организации: как сотрудничать без проблем</w:t>
            </w:r>
            <w:r w:rsidR="0073502E"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8</w:t>
            </w:r>
          </w:p>
        </w:tc>
      </w:tr>
      <w:tr w:rsidR="0073502E" w:rsidRPr="0019149E" w:rsidTr="0019149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Модуль 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DA61EF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E" w:rsidRPr="0019149E" w:rsidRDefault="0073502E" w:rsidP="0019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9E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5</w:t>
            </w:r>
          </w:p>
        </w:tc>
      </w:tr>
      <w:tr w:rsidR="0073502E" w:rsidRPr="0019149E" w:rsidTr="0020544B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E" w:rsidRPr="0019149E" w:rsidRDefault="0073502E" w:rsidP="0019149E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E" w:rsidRPr="0019149E" w:rsidRDefault="00DA61EF" w:rsidP="0019149E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35</w:t>
            </w:r>
          </w:p>
        </w:tc>
      </w:tr>
    </w:tbl>
    <w:p w:rsidR="0019149E" w:rsidRDefault="0019149E">
      <w:pPr>
        <w:rPr>
          <w:rFonts w:ascii="Times New Roman" w:hAnsi="Times New Roman" w:cs="Times New Roman"/>
          <w:sz w:val="28"/>
          <w:szCs w:val="28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3B032A" w:rsidRDefault="003B032A" w:rsidP="00845FCF">
      <w:pPr>
        <w:spacing w:after="0" w:line="240" w:lineRule="auto"/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</w:pPr>
    </w:p>
    <w:p w:rsidR="00845FCF" w:rsidRPr="00845FCF" w:rsidRDefault="009B360B" w:rsidP="0084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lastRenderedPageBreak/>
        <w:t>Календарно-т</w:t>
      </w:r>
      <w:r w:rsidR="00845FCF" w:rsidRPr="00845FCF"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>ематическ</w:t>
      </w:r>
      <w:r>
        <w:rPr>
          <w:rFonts w:ascii="FreeSetDemiBold" w:eastAsia="Times New Roman" w:hAnsi="FreeSetDemiBold" w:cs="Times New Roman"/>
          <w:b/>
          <w:bCs/>
          <w:color w:val="242021"/>
          <w:sz w:val="24"/>
          <w:szCs w:val="24"/>
          <w:lang w:eastAsia="ru-RU"/>
        </w:rPr>
        <w:t>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850"/>
        <w:gridCol w:w="989"/>
        <w:gridCol w:w="990"/>
      </w:tblGrid>
      <w:tr w:rsidR="00982342" w:rsidRPr="00845FCF" w:rsidTr="00DA0919">
        <w:trPr>
          <w:trHeight w:val="16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Номер</w:t>
            </w: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82342" w:rsidRPr="00845FCF" w:rsidTr="008C2AD9">
        <w:trPr>
          <w:trHeight w:val="166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Default="00982342" w:rsidP="00845FCF">
            <w:pPr>
              <w:spacing w:after="0" w:line="240" w:lineRule="auto"/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Факт</w:t>
            </w:r>
          </w:p>
        </w:tc>
      </w:tr>
      <w:tr w:rsidR="00982342" w:rsidRPr="00845FCF" w:rsidTr="00206F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982342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82342" w:rsidRPr="00845FCF" w:rsidTr="00B2566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2342" w:rsidRPr="00845FCF" w:rsidRDefault="00982342" w:rsidP="00DA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Модуль 1</w:t>
            </w:r>
            <w:r w:rsidRPr="00DA61EF">
              <w:rPr>
                <w:rFonts w:ascii="FreeSetDemiBold" w:eastAsia="Times New Roman" w:hAnsi="FreeSetDemiBold" w:cs="Times New Roman"/>
                <w:bCs/>
                <w:color w:val="242021"/>
                <w:sz w:val="20"/>
                <w:szCs w:val="20"/>
                <w:lang w:eastAsia="ru-RU"/>
              </w:rPr>
              <w:t xml:space="preserve">.  </w:t>
            </w:r>
            <w:r w:rsidR="00DA61EF" w:rsidRPr="00DA61EF">
              <w:rPr>
                <w:rFonts w:ascii="FreeSetLight-Regular" w:eastAsia="Times New Roman" w:hAnsi="FreeSetLight-Regular" w:cs="Times New Roman"/>
                <w:b/>
                <w:color w:val="242021"/>
                <w:sz w:val="20"/>
                <w:szCs w:val="20"/>
                <w:lang w:eastAsia="ru-RU"/>
              </w:rPr>
              <w:t>Управление денежными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42" w:rsidRPr="00982342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Деньги: что такое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финансовый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источники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чего зависят личные и семейные расходы и зачем это делать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семейный бюджет и как его построить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контролировать семейные расходы и зачем это делать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CA51DA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CA51DA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Как оптимизировать семейный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11064C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Пишем личный финансовый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Модуль 2. </w:t>
            </w:r>
            <w:r w:rsidR="00DA61EF" w:rsidRPr="00DA61EF">
              <w:rPr>
                <w:rFonts w:ascii="FreeSetLight-Regular" w:eastAsia="Times New Roman" w:hAnsi="FreeSetLight-Regular" w:cs="Times New Roman"/>
                <w:b/>
                <w:color w:val="242021"/>
                <w:sz w:val="20"/>
                <w:szCs w:val="20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42" w:rsidRPr="00982342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10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81B3E" w:rsidRDefault="0011064C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нужны финансовые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81B3E" w:rsidRDefault="0011064C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увеличить семейные доходы с использованием финансовых </w:t>
            </w:r>
            <w:r w:rsidR="00C81B3E"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12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81B3E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нужно осуществлять финансовое 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rPr>
          <w:trHeight w:val="3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13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C81B3E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rPr>
          <w:trHeight w:val="3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C81B3E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Депозит. Виды депозитов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rPr>
          <w:trHeight w:val="3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C81B3E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3E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Проценты по вкладу: большие и маленькие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Модуль 3. </w:t>
            </w:r>
            <w:r w:rsidR="00DA61EF" w:rsidRPr="00DA61E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Риски в мире денег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16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жизненные ситуации: рождение ребёнка, потеря кормильца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17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B3E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18</w:t>
            </w: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4249D5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Страхование имущества:</w:t>
            </w: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как защитить нажитое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B3E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4249D5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Здоровье и жизнь – высшие блага:</w:t>
            </w: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поговорим о личном страховании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466F11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E" w:rsidRPr="00845FCF" w:rsidRDefault="00C81B3E" w:rsidP="00C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</w:t>
            </w:r>
            <w:r w:rsidR="004249D5"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бывают финансовые риски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финансовые пирамиды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Виртуальные ловушки, или</w:t>
            </w:r>
            <w:proofErr w:type="gramStart"/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ак не потерять</w:t>
            </w: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br/>
              <w:t>деньги при работе 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66F11" w:rsidRDefault="00C81B3E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Модуль 4. </w:t>
            </w:r>
            <w:r w:rsidR="00DA61EF" w:rsidRPr="00DA61E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42" w:rsidRPr="00982342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342" w:rsidRPr="00845FCF" w:rsidTr="004249D5">
        <w:trPr>
          <w:trHeight w:val="2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23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банки чем он может быть полезен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4249D5">
        <w:trPr>
          <w:trHeight w:val="2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Польза и риски банковских карт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FCF" w:rsidRPr="00845FCF" w:rsidRDefault="00845FCF" w:rsidP="0084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850"/>
        <w:gridCol w:w="988"/>
        <w:gridCol w:w="988"/>
      </w:tblGrid>
      <w:tr w:rsidR="00DA61EF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CA51DA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EF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создать свое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Default="00CA51DA" w:rsidP="00845FCF">
            <w:pPr>
              <w:spacing w:after="0" w:line="240" w:lineRule="auto"/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EF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27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валютный рынок и как он устроен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1</w:t>
            </w:r>
            <w:r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28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ли выиграть, размещая сбережения 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29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A937B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ru-RU"/>
              </w:rPr>
              <w:t>Защита прав потребителей финансовых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DA61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DA61EF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30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4249D5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FC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 xml:space="preserve">Модуль 5. </w:t>
            </w:r>
            <w:r w:rsidR="00DA61EF" w:rsidRPr="00DA61EF"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42" w:rsidRPr="00982342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gridSpan w:val="2"/>
            <w:vAlign w:val="center"/>
            <w:hideMark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342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31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Что такое налоги и зачем их платить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32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Какие налоги мы платим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lastRenderedPageBreak/>
              <w:t>33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Что такое пенсия и как сделать её достойной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42" w:rsidRPr="00845FCF" w:rsidTr="009823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3</w:t>
            </w:r>
            <w:r w:rsidR="003B032A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42" w:rsidRPr="00845FCF" w:rsidRDefault="004249D5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Итоговое занятие. Проверим свои знания </w:t>
            </w:r>
            <w:r w:rsidR="00A41D62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>и умения</w:t>
            </w:r>
            <w:r w:rsidR="00982342" w:rsidRPr="00845FCF">
              <w:rPr>
                <w:rFonts w:ascii="FreeSetLight-Regular" w:eastAsia="Times New Roman" w:hAnsi="FreeSetLight-Regular" w:cs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2" w:rsidRPr="00845FCF" w:rsidRDefault="00982342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96B" w:rsidRPr="00845FCF" w:rsidTr="005C096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096B" w:rsidRPr="00845FCF" w:rsidRDefault="005C096B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eeSetDemiBold" w:eastAsia="Times New Roman" w:hAnsi="FreeSetDemiBold" w:cs="Times New Roman"/>
                <w:b/>
                <w:bCs/>
                <w:color w:val="24202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96B" w:rsidRPr="005C096B" w:rsidRDefault="00CA51DA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B0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gridSpan w:val="2"/>
            <w:vAlign w:val="center"/>
            <w:hideMark/>
          </w:tcPr>
          <w:p w:rsidR="005C096B" w:rsidRPr="00845FCF" w:rsidRDefault="005C096B" w:rsidP="0084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502E" w:rsidRDefault="0073502E">
      <w:pPr>
        <w:rPr>
          <w:rFonts w:ascii="Times New Roman" w:hAnsi="Times New Roman" w:cs="Times New Roman"/>
          <w:sz w:val="28"/>
          <w:szCs w:val="28"/>
        </w:rPr>
      </w:pPr>
    </w:p>
    <w:p w:rsidR="005526C5" w:rsidRDefault="005C096B">
      <w:pPr>
        <w:rPr>
          <w:rFonts w:ascii="FreeSetLight-Regular" w:hAnsi="FreeSetLight-Regular"/>
          <w:color w:val="242021"/>
          <w:sz w:val="24"/>
          <w:szCs w:val="24"/>
        </w:rPr>
      </w:pPr>
      <w:r>
        <w:rPr>
          <w:rFonts w:ascii="FreeSetLight-Regular" w:hAnsi="FreeSetLight-Regular"/>
          <w:color w:val="242021"/>
          <w:sz w:val="24"/>
          <w:szCs w:val="24"/>
        </w:rPr>
        <w:t xml:space="preserve"> </w:t>
      </w:r>
    </w:p>
    <w:p w:rsidR="005C096B" w:rsidRDefault="005C096B" w:rsidP="003B032A">
      <w:pPr>
        <w:jc w:val="both"/>
        <w:rPr>
          <w:rFonts w:ascii="FreeSetLight-Regular" w:hAnsi="FreeSetLight-Regular"/>
          <w:color w:val="242021"/>
          <w:sz w:val="24"/>
          <w:szCs w:val="24"/>
        </w:rPr>
      </w:pPr>
      <w:r>
        <w:rPr>
          <w:rFonts w:ascii="FreeSetLight-Regular" w:hAnsi="FreeSetLight-Regular"/>
          <w:color w:val="242021"/>
          <w:sz w:val="24"/>
          <w:szCs w:val="24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Необходимым элементом образовательной деятельности является контроль. Контроль знаний, умений и компетенций, которые были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сформированы у учащегося, треб</w:t>
      </w:r>
      <w:r w:rsidR="00872732">
        <w:rPr>
          <w:rFonts w:ascii="FreeSetLight-Regular" w:hAnsi="FreeSetLight-Regular"/>
          <w:color w:val="242021"/>
          <w:sz w:val="24"/>
          <w:szCs w:val="24"/>
        </w:rPr>
        <w:t>ует определённой системы мониторинга</w:t>
      </w:r>
      <w:r w:rsidR="00872732">
        <w:rPr>
          <w:rFonts w:ascii="FreeSetCSanPin-Regular" w:hAnsi="FreeSetCSanPin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с выделением чётких критериев. Задача учителя – заранее ознакомить учащихся с критериями м</w:t>
      </w:r>
      <w:r w:rsidR="00872732">
        <w:rPr>
          <w:rFonts w:ascii="FreeSetLight-Regular" w:hAnsi="FreeSetLight-Regular"/>
          <w:color w:val="242021"/>
          <w:sz w:val="24"/>
          <w:szCs w:val="24"/>
        </w:rPr>
        <w:t xml:space="preserve">ониторинга их деятельности, что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впоследствии позволит учащимся чётко осознавать цели и задачи,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стоящие перед ними в процессе обучения, и выбирать оптимальные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пути достижения поставленных целей и задач. В процессе преподавания курса «Финансовая грамотность» предполагается использование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 xml:space="preserve">учителем таких видов контроля, как </w:t>
      </w:r>
      <w:r w:rsidR="00872732" w:rsidRPr="00872732">
        <w:rPr>
          <w:rFonts w:ascii="FreeSetLight-Regular" w:hAnsi="FreeSetLight-Regular"/>
          <w:b/>
          <w:color w:val="242021"/>
          <w:sz w:val="24"/>
          <w:szCs w:val="24"/>
        </w:rPr>
        <w:t>текущий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 xml:space="preserve"> и </w:t>
      </w:r>
      <w:r w:rsidR="00872732" w:rsidRPr="00872732">
        <w:rPr>
          <w:rFonts w:ascii="FreeSetLight-Regular" w:hAnsi="FreeSetLight-Regular"/>
          <w:b/>
          <w:color w:val="242021"/>
          <w:sz w:val="24"/>
          <w:szCs w:val="24"/>
        </w:rPr>
        <w:t>итоговый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.</w:t>
      </w:r>
      <w:r w:rsidR="00872732" w:rsidRPr="00872732">
        <w:rPr>
          <w:rFonts w:ascii="FreeSetLight-Regular" w:hAnsi="FreeSetLight-Regular"/>
          <w:color w:val="242021"/>
        </w:rPr>
        <w:br/>
      </w:r>
      <w:r>
        <w:rPr>
          <w:rFonts w:ascii="FreeSetLight-Regular" w:hAnsi="FreeSetLight-Regular"/>
          <w:b/>
          <w:color w:val="242021"/>
          <w:sz w:val="24"/>
          <w:szCs w:val="24"/>
        </w:rPr>
        <w:t xml:space="preserve">  </w:t>
      </w:r>
      <w:r w:rsidR="00872732" w:rsidRPr="00654E96">
        <w:rPr>
          <w:rFonts w:ascii="FreeSetLight-Regular" w:hAnsi="FreeSetLight-Regular"/>
          <w:b/>
          <w:color w:val="242021"/>
          <w:sz w:val="24"/>
          <w:szCs w:val="24"/>
        </w:rPr>
        <w:t>Целью текущего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 xml:space="preserve"> контроля является оценка активности работы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школьника на занятии,</w:t>
      </w:r>
      <w:r w:rsidR="00872732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уровня осознания обсуждаемого материала,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креативности в решении поставленных вопросов. Текущий контроль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может проводиться как в рамках практикумов (в форме тестирования,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решения практических задач, выполнения заданий), семинаров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(в форме обсуждений, презентаций), так и в рамках обуч</w:t>
      </w:r>
      <w:r w:rsidR="00872732">
        <w:rPr>
          <w:rFonts w:ascii="FreeSetLight-Regular" w:hAnsi="FreeSetLight-Regular"/>
          <w:color w:val="242021"/>
          <w:sz w:val="24"/>
          <w:szCs w:val="24"/>
        </w:rPr>
        <w:t xml:space="preserve">ающих деловых игр. По окончании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изучения модулей 1–7 учащимся может быть</w:t>
      </w:r>
      <w:r w:rsidR="00872732">
        <w:rPr>
          <w:rFonts w:ascii="FreeSetLight-Regular" w:hAnsi="FreeSetLight-Regular"/>
          <w:color w:val="242021"/>
        </w:rPr>
        <w:t xml:space="preserve"> </w:t>
      </w:r>
      <w:r w:rsidR="00872732">
        <w:rPr>
          <w:rFonts w:ascii="FreeSetLight-Regular" w:hAnsi="FreeSetLight-Regular"/>
          <w:color w:val="242021"/>
          <w:sz w:val="24"/>
          <w:szCs w:val="24"/>
        </w:rPr>
        <w:t xml:space="preserve">предложен контрольный тест по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пройденному материалу.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" w:hAnsi="FreeSetLight-Regular"/>
          <w:color w:val="242021"/>
        </w:rPr>
        <w:br/>
      </w:r>
      <w:r w:rsidR="005C096B">
        <w:rPr>
          <w:rFonts w:ascii="FreeSetLight-Regular" w:hAnsi="FreeSetLight-Regular"/>
          <w:b/>
          <w:color w:val="242021"/>
          <w:sz w:val="24"/>
          <w:szCs w:val="24"/>
        </w:rPr>
        <w:t xml:space="preserve">  </w:t>
      </w:r>
      <w:r w:rsidRPr="00654E96">
        <w:rPr>
          <w:rFonts w:ascii="FreeSetLight-Regular" w:hAnsi="FreeSetLight-Regular"/>
          <w:b/>
          <w:color w:val="242021"/>
          <w:sz w:val="24"/>
          <w:szCs w:val="24"/>
        </w:rPr>
        <w:t>Целью итогового</w:t>
      </w:r>
      <w:r w:rsidRPr="00872732">
        <w:rPr>
          <w:rFonts w:ascii="FreeSetLight-Regular" w:hAnsi="FreeSetLight-Regular"/>
          <w:color w:val="242021"/>
          <w:sz w:val="24"/>
          <w:szCs w:val="24"/>
        </w:rPr>
        <w:t xml:space="preserve"> контроля является мониторинг выполнения требований к личностным, интеллектуальным и предметным результатам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освоения курса. Итоговый контроль проводится в форме решения тематического теста, выполнения тематического задания, решения практических задач, защиты проек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тов и других интерактивных форм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презентации учебных достижений, что позволяет оценить все аспекты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подготовки учащегося по вопросам, которые рассматривались в процессе обучения.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" w:hAnsi="FreeSetLight-Regular"/>
          <w:color w:val="242021"/>
          <w:sz w:val="24"/>
          <w:szCs w:val="24"/>
        </w:rPr>
        <w:t>Поскольку в процессе обучения предполагается использование</w:t>
      </w:r>
      <w:r w:rsidR="00654E96">
        <w:rPr>
          <w:rFonts w:ascii="FreeSetLight-Regular" w:hAnsi="FreeSetLight-Regular"/>
          <w:color w:val="242021"/>
        </w:rPr>
        <w:t xml:space="preserve"> 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различных видов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деятельности, то и система мониторинга должна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строиться с учётом различий в этой деятельности.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" w:hAnsi="FreeSetLight-Regular"/>
          <w:color w:val="242021"/>
          <w:sz w:val="24"/>
          <w:szCs w:val="24"/>
        </w:rPr>
        <w:t>Рассмотрим критерии оценок различных видов деятельности.</w:t>
      </w:r>
      <w:r w:rsidRPr="00872732">
        <w:rPr>
          <w:rFonts w:ascii="FreeSetLight-Regular" w:hAnsi="FreeSetLight-Regular"/>
          <w:color w:val="242021"/>
        </w:rPr>
        <w:br/>
      </w:r>
      <w:r w:rsidR="005C096B">
        <w:rPr>
          <w:rFonts w:ascii="FreeSetDemiBold" w:hAnsi="FreeSetDemiBold"/>
          <w:b/>
          <w:bCs/>
          <w:color w:val="242021"/>
          <w:sz w:val="24"/>
          <w:szCs w:val="24"/>
        </w:rPr>
        <w:t xml:space="preserve">  </w:t>
      </w:r>
      <w:r w:rsidRPr="00872732">
        <w:rPr>
          <w:rFonts w:ascii="FreeSetDemiBold" w:hAnsi="FreeSetDemiBold"/>
          <w:b/>
          <w:bCs/>
          <w:color w:val="242021"/>
          <w:sz w:val="24"/>
          <w:szCs w:val="24"/>
        </w:rPr>
        <w:t xml:space="preserve">Критерии оценки решения практических задач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учащимися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" w:hAnsi="FreeSetLight-Regular"/>
          <w:color w:val="242021"/>
          <w:sz w:val="24"/>
          <w:szCs w:val="24"/>
        </w:rPr>
        <w:t>в рамках практикумов: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усвоение и надлежащее применение алгоритма решения по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ставленной задачи;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достижение результата или оценивание существующих альтер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натив;</w:t>
      </w:r>
    </w:p>
    <w:p w:rsidR="003B032A" w:rsidRDefault="00872732" w:rsidP="003B032A">
      <w:pPr>
        <w:jc w:val="both"/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обоснование выбора одной из альтернатив.</w:t>
      </w:r>
    </w:p>
    <w:p w:rsidR="003B032A" w:rsidRDefault="00654E96" w:rsidP="003B032A">
      <w:pPr>
        <w:jc w:val="both"/>
        <w:rPr>
          <w:rFonts w:ascii="FreeSetDemiBold" w:hAnsi="FreeSetDemiBold"/>
          <w:b/>
          <w:bCs/>
          <w:color w:val="242021"/>
        </w:rPr>
      </w:pPr>
      <w:r>
        <w:rPr>
          <w:rFonts w:ascii="FreeSetCSanPin-Regular" w:hAnsi="FreeSetCSanPin-Regular"/>
          <w:color w:val="FFFFFF"/>
          <w:sz w:val="18"/>
          <w:szCs w:val="18"/>
        </w:rPr>
        <w:t xml:space="preserve"> </w:t>
      </w:r>
      <w:proofErr w:type="gramStart"/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Соблюдение всех критериев соответствует оц</w:t>
      </w:r>
      <w:r>
        <w:rPr>
          <w:rFonts w:ascii="FreeSetLight-Regular" w:hAnsi="FreeSetLight-Regular"/>
          <w:color w:val="242021"/>
          <w:sz w:val="24"/>
          <w:szCs w:val="24"/>
        </w:rPr>
        <w:t xml:space="preserve">енке «отлично», незначительные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отклонения – оценке «хорошо», в остальных случаях –</w:t>
      </w:r>
      <w:r>
        <w:rPr>
          <w:rFonts w:ascii="FreeSetLight-Regular" w:hAnsi="FreeSetLight-Regular"/>
          <w:color w:val="242021"/>
        </w:rPr>
        <w:t xml:space="preserve"> </w:t>
      </w:r>
      <w:r w:rsidR="00872732" w:rsidRPr="00872732">
        <w:rPr>
          <w:rFonts w:ascii="FreeSetLight-Regular" w:hAnsi="FreeSetLight-Regular"/>
          <w:color w:val="242021"/>
          <w:sz w:val="24"/>
          <w:szCs w:val="24"/>
        </w:rPr>
        <w:t>оценке «удовлетворительно».</w:t>
      </w:r>
      <w:proofErr w:type="gramEnd"/>
      <w:r w:rsidR="00872732" w:rsidRPr="00872732">
        <w:rPr>
          <w:rFonts w:ascii="FreeSetLight-Regular" w:hAnsi="FreeSetLight-Regular"/>
          <w:color w:val="242021"/>
        </w:rPr>
        <w:br/>
      </w:r>
      <w:r w:rsidR="005C096B">
        <w:rPr>
          <w:rFonts w:ascii="FreeSetDemiBold" w:hAnsi="FreeSetDemiBold"/>
          <w:b/>
          <w:bCs/>
          <w:color w:val="242021"/>
          <w:sz w:val="24"/>
          <w:szCs w:val="24"/>
        </w:rPr>
        <w:t xml:space="preserve">  </w:t>
      </w:r>
      <w:r w:rsidR="00872732" w:rsidRPr="00872732">
        <w:rPr>
          <w:rFonts w:ascii="FreeSetDemiBold" w:hAnsi="FreeSetDemiBold"/>
          <w:b/>
          <w:bCs/>
          <w:color w:val="242021"/>
          <w:sz w:val="24"/>
          <w:szCs w:val="24"/>
        </w:rPr>
        <w:t>Критерии оценки предметных знаний и умений: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оценка «отлично» выставляется учащемуся, если он глубоко</w:t>
      </w:r>
      <w:r w:rsidR="00654E96">
        <w:rPr>
          <w:rFonts w:ascii="FreeSetLight-Regular-Identity-H" w:hAnsi="FreeSetLight-Regular-Identity-H"/>
          <w:color w:val="242021"/>
        </w:rPr>
        <w:t xml:space="preserve"> 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и прочно усвоил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программный материал курса, исчерпывающе, пос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ледовательно, чётко и логически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стройно его излагает, умеет увязывать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теорию с пр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актикой, свободно справляется с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заданиями (более 90%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заданий);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proofErr w:type="gramStart"/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lastRenderedPageBreak/>
        <w:t>• оценка «хорошо» выставляется учащемуся, если он твёрдо зна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ет материал курса, грамотно и по существу излагает его, справляется с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заданиями (более 70% заданий);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оценка «удовлетворительно» выставляется учащемуся, если он</w:t>
      </w:r>
      <w:r w:rsidR="00654E96">
        <w:rPr>
          <w:rFonts w:ascii="FreeSetLight-Regular-Identity-H" w:hAnsi="FreeSetLight-Regular-Identity-H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показывает знания только основного материала, но не усвоил его деталей, доп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ускает неточности, неправильные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формулировки, нарушения логической последова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тельности в изложении вопросов,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справляется с отдельными заданиями (более 50% заданий);</w:t>
      </w:r>
      <w:proofErr w:type="gramEnd"/>
    </w:p>
    <w:p w:rsidR="003B032A" w:rsidRDefault="00872732" w:rsidP="003B032A">
      <w:pPr>
        <w:jc w:val="both"/>
        <w:rPr>
          <w:rFonts w:ascii="FreeSetDemiBold" w:hAnsi="FreeSetDemiBold"/>
          <w:b/>
          <w:bCs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оценка «неудовлетворительно» выставляется учащемуся, кото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рый не знает значительной части программного материала, не справляется с заданиями (менее 50% заданий).</w:t>
      </w:r>
      <w:r w:rsidRPr="00872732">
        <w:rPr>
          <w:rFonts w:ascii="FreeSetLight-Regular" w:hAnsi="FreeSetLight-Regular"/>
          <w:color w:val="242021"/>
        </w:rPr>
        <w:br/>
      </w:r>
      <w:r w:rsidR="005C096B">
        <w:rPr>
          <w:rFonts w:ascii="FreeSetDemiBold" w:hAnsi="FreeSetDemiBold"/>
          <w:b/>
          <w:bCs/>
          <w:color w:val="242021"/>
          <w:sz w:val="24"/>
          <w:szCs w:val="24"/>
        </w:rPr>
        <w:t xml:space="preserve">  </w:t>
      </w:r>
      <w:r w:rsidRPr="00872732">
        <w:rPr>
          <w:rFonts w:ascii="FreeSetDemiBold" w:hAnsi="FreeSetDemiBold"/>
          <w:b/>
          <w:bCs/>
          <w:color w:val="242021"/>
          <w:sz w:val="24"/>
          <w:szCs w:val="24"/>
        </w:rPr>
        <w:t>Критерии оценки участия в учебной игре:</w:t>
      </w:r>
    </w:p>
    <w:p w:rsidR="003B032A" w:rsidRDefault="00872732" w:rsidP="003B032A">
      <w:pPr>
        <w:jc w:val="both"/>
        <w:rPr>
          <w:rFonts w:ascii="FreeSetLight-Regular-Identity-H" w:hAnsi="FreeSetLight-Regular-Identity-H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соблюдение регламента игры;</w:t>
      </w:r>
    </w:p>
    <w:p w:rsidR="003B032A" w:rsidRDefault="00872732" w:rsidP="003B032A">
      <w:pPr>
        <w:jc w:val="both"/>
        <w:rPr>
          <w:rFonts w:ascii="FreeSetLight-Regular-Identity-H" w:hAnsi="FreeSetLight-Regular-Identity-H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достижение планируемого результата;</w:t>
      </w:r>
    </w:p>
    <w:p w:rsidR="003B032A" w:rsidRDefault="00872732" w:rsidP="003B032A">
      <w:pPr>
        <w:jc w:val="both"/>
        <w:rPr>
          <w:rFonts w:ascii="FreeSetDemiBold" w:hAnsi="FreeSetDemiBold"/>
          <w:b/>
          <w:bCs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умение выбирать необходимую информацию из различных ис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точников;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умение использовать полученную информацию для принятия</w:t>
      </w:r>
      <w:r w:rsidR="00654E96">
        <w:rPr>
          <w:rFonts w:ascii="FreeSetLight-Regular-Identity-H" w:hAnsi="FreeSetLight-Regular-Identity-H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решений;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>• умение излагать основные положения, аргументированно отста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ивать свою точку зрения, воспринимать противоположную, находить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слабые места в позиции оппонентов, отвечать на вопросы.</w:t>
      </w:r>
      <w:r w:rsidRPr="00872732">
        <w:rPr>
          <w:rFonts w:ascii="FreeSetLight-Regular" w:hAnsi="FreeSetLight-Regular"/>
          <w:color w:val="242021"/>
        </w:rPr>
        <w:br/>
      </w:r>
      <w:proofErr w:type="gramStart"/>
      <w:r w:rsidRPr="00872732">
        <w:rPr>
          <w:rFonts w:ascii="FreeSetLight-Regular" w:hAnsi="FreeSetLight-Regular"/>
          <w:color w:val="242021"/>
          <w:sz w:val="24"/>
          <w:szCs w:val="24"/>
        </w:rPr>
        <w:t>Соблюдение всех критериев соответствует оценке «отлично», незначительные отклонения – оценке «хорошо», в остальных случаях –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оценке «удовлетворительно».</w:t>
      </w:r>
      <w:proofErr w:type="gramEnd"/>
      <w:r w:rsidRPr="00872732">
        <w:rPr>
          <w:rFonts w:ascii="FreeSetLight-Regular" w:hAnsi="FreeSetLight-Regular"/>
          <w:color w:val="242021"/>
        </w:rPr>
        <w:br/>
      </w:r>
      <w:r w:rsidR="005C096B">
        <w:rPr>
          <w:rFonts w:ascii="FreeSetDemiBold" w:hAnsi="FreeSetDemiBold"/>
          <w:b/>
          <w:bCs/>
          <w:color w:val="242021"/>
          <w:sz w:val="24"/>
          <w:szCs w:val="24"/>
        </w:rPr>
        <w:t xml:space="preserve">  </w:t>
      </w:r>
      <w:r w:rsidRPr="00872732">
        <w:rPr>
          <w:rFonts w:ascii="FreeSetDemiBold" w:hAnsi="FreeSetDemiBold"/>
          <w:b/>
          <w:bCs/>
          <w:color w:val="242021"/>
          <w:sz w:val="24"/>
          <w:szCs w:val="24"/>
        </w:rPr>
        <w:t>Критерии оценки выполнения проекта: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актуальность проблемы, на решение которой направлен проект;</w:t>
      </w:r>
    </w:p>
    <w:p w:rsidR="003B032A" w:rsidRDefault="00872732" w:rsidP="003B032A">
      <w:pPr>
        <w:jc w:val="both"/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постановка цели проекта;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формирование задач, с помощью которых достигается цель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проекта, и качество их реализации;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оригинальность решения проблемы, интеллектуальная или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практическая ценность проекта;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полнота содержания проекта, логичность изложения материала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темы и вариантов её решения в проекте;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соответствие оформления проекта требованиям.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" w:hAnsi="FreeSetLight-Regular"/>
          <w:color w:val="242021"/>
          <w:sz w:val="24"/>
          <w:szCs w:val="24"/>
        </w:rPr>
        <w:t>В случае если проект проходит стадию презентации, необходимо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" w:hAnsi="FreeSetLight-Regular"/>
          <w:color w:val="242021"/>
          <w:sz w:val="24"/>
          <w:szCs w:val="24"/>
        </w:rPr>
        <w:t>учитывать следующие критерии: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убедительность и выразительность выступления, раскрытие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сущности проекта;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использование средств наглядности, технических сре</w:t>
      </w:r>
      <w:proofErr w:type="gramStart"/>
      <w:r w:rsidRPr="00872732">
        <w:rPr>
          <w:rFonts w:ascii="FreeSetLight-Regular" w:hAnsi="FreeSetLight-Regular"/>
          <w:color w:val="242021"/>
          <w:sz w:val="24"/>
          <w:szCs w:val="24"/>
        </w:rPr>
        <w:t>дств пр</w:t>
      </w:r>
      <w:proofErr w:type="gramEnd"/>
      <w:r w:rsidRPr="00872732">
        <w:rPr>
          <w:rFonts w:ascii="FreeSetLight-Regular" w:hAnsi="FreeSetLight-Regular"/>
          <w:color w:val="242021"/>
          <w:sz w:val="24"/>
          <w:szCs w:val="24"/>
        </w:rPr>
        <w:t>и</w:t>
      </w:r>
      <w:r w:rsidR="00654E96">
        <w:rPr>
          <w:rFonts w:ascii="FreeSetLight-Regular" w:hAnsi="FreeSetLight-Regular"/>
          <w:color w:val="242021"/>
        </w:rPr>
        <w:t xml:space="preserve">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презентации проекта;</w:t>
      </w:r>
      <w:r w:rsidRPr="00872732">
        <w:rPr>
          <w:rFonts w:ascii="FreeSetLight-Regular" w:hAnsi="FreeSetLight-Regular"/>
          <w:color w:val="242021"/>
        </w:rPr>
        <w:br/>
      </w: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умение отвечать на поставленные по проекту вопросы;</w:t>
      </w:r>
    </w:p>
    <w:p w:rsidR="003B032A" w:rsidRDefault="00872732" w:rsidP="003B032A">
      <w:pPr>
        <w:jc w:val="both"/>
        <w:rPr>
          <w:rFonts w:ascii="FreeSetLight-Regular" w:hAnsi="FreeSetLight-Regular"/>
          <w:color w:val="242021"/>
        </w:rPr>
      </w:pPr>
      <w:r w:rsidRPr="00872732">
        <w:rPr>
          <w:rFonts w:ascii="FreeSetLight-Regular-Identity-H" w:hAnsi="FreeSetLight-Regular-Identity-H"/>
          <w:color w:val="242021"/>
          <w:sz w:val="24"/>
          <w:szCs w:val="24"/>
        </w:rPr>
        <w:t xml:space="preserve">•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соответствие полученного результата поставленной цели.</w:t>
      </w:r>
    </w:p>
    <w:p w:rsidR="00466F11" w:rsidRDefault="00872732" w:rsidP="003B032A">
      <w:pPr>
        <w:jc w:val="both"/>
        <w:rPr>
          <w:rFonts w:ascii="Times New Roman" w:hAnsi="Times New Roman" w:cs="Times New Roman"/>
          <w:sz w:val="28"/>
          <w:szCs w:val="28"/>
        </w:rPr>
      </w:pPr>
      <w:r w:rsidRPr="00872732">
        <w:rPr>
          <w:rFonts w:ascii="FreeSetLight-Regular" w:hAnsi="FreeSetLight-Regular"/>
          <w:color w:val="242021"/>
          <w:sz w:val="24"/>
          <w:szCs w:val="24"/>
        </w:rPr>
        <w:t>Соблюдение всех критериев соответствует оценке «отлично», незначительные отклонения – оценке «хорошо», в остальных случаях уча</w:t>
      </w:r>
      <w:r w:rsidR="00654E96">
        <w:rPr>
          <w:rFonts w:ascii="FreeSetLight-Regular" w:hAnsi="FreeSetLight-Regular"/>
          <w:color w:val="242021"/>
          <w:sz w:val="24"/>
          <w:szCs w:val="24"/>
        </w:rPr>
        <w:t xml:space="preserve">щимся должна быть предоставлена </w:t>
      </w:r>
      <w:r w:rsidRPr="00872732">
        <w:rPr>
          <w:rFonts w:ascii="FreeSetLight-Regular" w:hAnsi="FreeSetLight-Regular"/>
          <w:color w:val="242021"/>
          <w:sz w:val="24"/>
          <w:szCs w:val="24"/>
        </w:rPr>
        <w:t>возможность доработать проект.</w:t>
      </w: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3B032A" w:rsidRDefault="003B032A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</w:p>
    <w:p w:rsidR="00466F11" w:rsidRPr="00466F11" w:rsidRDefault="00466F11" w:rsidP="003B032A">
      <w:pPr>
        <w:pStyle w:val="a3"/>
        <w:jc w:val="both"/>
        <w:rPr>
          <w:rFonts w:ascii="FreeSetLight-Italic" w:hAnsi="FreeSetLight-Italic"/>
          <w:b/>
          <w:iCs/>
          <w:color w:val="242021"/>
          <w:sz w:val="24"/>
          <w:szCs w:val="24"/>
        </w:rPr>
      </w:pPr>
      <w:r w:rsidRPr="00466F11">
        <w:rPr>
          <w:rFonts w:ascii="FreeSetLight-Italic" w:hAnsi="FreeSetLight-Italic"/>
          <w:b/>
          <w:iCs/>
          <w:color w:val="242021"/>
          <w:sz w:val="24"/>
          <w:szCs w:val="24"/>
        </w:rPr>
        <w:t>Основная литература</w:t>
      </w:r>
      <w:r>
        <w:rPr>
          <w:rFonts w:ascii="FreeSetLight-Italic" w:hAnsi="FreeSetLight-Italic"/>
          <w:b/>
          <w:iCs/>
          <w:color w:val="242021"/>
          <w:sz w:val="24"/>
          <w:szCs w:val="24"/>
        </w:rPr>
        <w:t>:</w:t>
      </w:r>
    </w:p>
    <w:p w:rsidR="00466F11" w:rsidRPr="00466F11" w:rsidRDefault="00466F11" w:rsidP="003B032A">
      <w:pPr>
        <w:pStyle w:val="a3"/>
        <w:jc w:val="both"/>
        <w:rPr>
          <w:rFonts w:ascii="FreeSetLight-Regular" w:hAnsi="FreeSetLight-Regular"/>
          <w:color w:val="242021"/>
          <w:sz w:val="24"/>
          <w:szCs w:val="24"/>
        </w:rPr>
      </w:pP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Завьялов Д.Ю.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Финансовая грамотность: материалы для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учащ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10–11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кл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общеобр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орг. М.: ВИТАПРЕСС, 2015. 400 с.: ил. (Дополнительное образование: Сер. 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«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Учимсяразумному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финансовому поведению»).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2.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Завьялов Д.Ю.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Финансовая грамотность: метод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.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proofErr w:type="spellStart"/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р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>еком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для учителя. 10–11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кл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общеобр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орг. М.:ВИТА-ПРЕСС, 2015. 80 с.: ил. 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(Дополнительное образование: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Сер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.«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>Учимся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разумному финансовому поведению»).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3.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Завьялов Д.Ю.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Финансовая грамотность: материалы для родителей. 10–11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кл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общеобр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орг. М.:ВИТА-ПРЕСС, 2015. 112 с.: ил. 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(Дополнительное образование: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Сер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.«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>Учимся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разумному финансовому поведению»)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4.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Завьялов Д.Ю.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Финансовая грамотность: контрольные измерительные материалы. 10–11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кл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общеобр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орг. М.: ВИТА-ПРЕСС, 2015. 48 с.: ил. (Дополнительное образование: Сер. 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«Учимся разумному финансовому поведению»).</w:t>
      </w:r>
      <w:proofErr w:type="gramEnd"/>
    </w:p>
    <w:p w:rsidR="003B032A" w:rsidRDefault="00466F11" w:rsidP="003B032A">
      <w:pPr>
        <w:pStyle w:val="a3"/>
        <w:jc w:val="both"/>
        <w:rPr>
          <w:rFonts w:ascii="FreeSetDemiBold" w:hAnsi="FreeSetDemiBold"/>
          <w:b/>
          <w:bCs/>
          <w:color w:val="242021"/>
        </w:rPr>
      </w:pPr>
      <w:r w:rsidRPr="00466F11">
        <w:rPr>
          <w:rFonts w:ascii="FreeSetDemiBold" w:hAnsi="FreeSetDemiBold"/>
          <w:b/>
          <w:bCs/>
          <w:color w:val="242021"/>
          <w:sz w:val="24"/>
          <w:szCs w:val="24"/>
        </w:rPr>
        <w:t>Дополнительная литература</w:t>
      </w:r>
      <w:r>
        <w:rPr>
          <w:rFonts w:ascii="FreeSetDemiBold" w:hAnsi="FreeSetDemiBold"/>
          <w:b/>
          <w:bCs/>
          <w:color w:val="242021"/>
          <w:sz w:val="24"/>
          <w:szCs w:val="24"/>
        </w:rPr>
        <w:t>: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1.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Как сохранить, чтобы не потерять.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2012. 28 с.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(Простые финансы).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2.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Алмосов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А.П., Брехова Ю.В</w:t>
      </w:r>
      <w:r w:rsidRPr="00466F11">
        <w:rPr>
          <w:rFonts w:ascii="FreeSetLight-Regular" w:hAnsi="FreeSetLight-Regular"/>
          <w:color w:val="242021"/>
          <w:sz w:val="24"/>
          <w:szCs w:val="24"/>
        </w:rPr>
        <w:t>. Кредиты, которые нас разоряют.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2012. 28 с.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(Простые финансы).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3.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Биткина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И.К., 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Думай о пенсии смолоду. 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2012. 24 с. (Простые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финансы).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4.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Атлас «Финансовый путеводитель». Волгоград: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2016. 92 с.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5.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Как распознать финансовую пирамиду. Волгоград: Изд-во ФГОУ ВПО ВАГС, 2011. 24 с. (Простые финансы).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6.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Финансовая грамотность: играя – учимся, играя –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познаём!: метод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.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 </w:t>
      </w:r>
      <w:proofErr w:type="gramStart"/>
      <w:r w:rsidRPr="00466F11">
        <w:rPr>
          <w:rFonts w:ascii="FreeSetLight-Regular" w:hAnsi="FreeSetLight-Regular"/>
          <w:color w:val="242021"/>
          <w:sz w:val="24"/>
          <w:szCs w:val="24"/>
        </w:rPr>
        <w:t>п</w:t>
      </w:r>
      <w:proofErr w:type="gram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особие для педагогов. 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2016. 279 с.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lastRenderedPageBreak/>
        <w:t xml:space="preserve">7.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Финансовые приключения друзей в стране под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названием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Гденьги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: сборник сценариев. Волгоград: Издательство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2016. 120 с.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8.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Гриб Р.Б.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Как вернуть налоги в семейный бюджет.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2012. 32 с.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(Простые финансы).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9.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Гриб Р.Б.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Как управлять деньгами с помощью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банковской карты. Волгоград: Изд-во Волгоградского филиала</w:t>
      </w:r>
      <w:r w:rsidRPr="00466F11">
        <w:rPr>
          <w:rFonts w:ascii="FreeSetLight-Regular" w:hAnsi="FreeSetLight-Regular"/>
          <w:color w:val="242021"/>
        </w:rPr>
        <w:br/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2012. 28 с. (Простые финансы).</w:t>
      </w:r>
    </w:p>
    <w:p w:rsidR="00466F11" w:rsidRDefault="00466F11" w:rsidP="003B032A">
      <w:pPr>
        <w:pStyle w:val="a3"/>
        <w:jc w:val="both"/>
        <w:rPr>
          <w:rFonts w:ascii="FreeSetLight-Regular" w:hAnsi="FreeSetLight-Regular"/>
          <w:color w:val="242021"/>
          <w:sz w:val="24"/>
          <w:szCs w:val="24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10. </w:t>
      </w:r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Брехова Ю.В., Гриб Р.Б.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Электронный кошелёк для расчётов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в Интернете. Волгоград: Изд-во Волгоградского филиала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2012. 28 с. (Простые финансы).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11. </w:t>
      </w:r>
      <w:proofErr w:type="spellStart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>Голева</w:t>
      </w:r>
      <w:proofErr w:type="spellEnd"/>
      <w:r w:rsidRPr="00466F11">
        <w:rPr>
          <w:rFonts w:ascii="FreeSetLight-Italic" w:hAnsi="FreeSetLight-Italic"/>
          <w:i/>
          <w:iCs/>
          <w:color w:val="242021"/>
          <w:sz w:val="24"/>
          <w:szCs w:val="24"/>
        </w:rPr>
        <w:t xml:space="preserve"> Е.В., Брехова Ю.В. </w:t>
      </w:r>
      <w:r w:rsidRPr="00466F11">
        <w:rPr>
          <w:rFonts w:ascii="FreeSetLight-Regular" w:hAnsi="FreeSetLight-Regular"/>
          <w:color w:val="242021"/>
          <w:sz w:val="24"/>
          <w:szCs w:val="24"/>
        </w:rPr>
        <w:t>Страховой полис: роскошь или необходимость. Волгоград: Изд-во ФГОУ ВПО ВАГС, 2011. 24 с. (Простые финансы).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12. Управление личными финансами: теория и практика: учеб.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>пособие для будущих профессионалов в сфере финансов / под ред.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А.П.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Алмосова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, Ю.В.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Бреховой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. Волгоград: Изд-во Волгоградского филиала ФГБОУ ВПО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2013. 182 с.</w:t>
      </w:r>
    </w:p>
    <w:p w:rsidR="003B032A" w:rsidRDefault="00466F11" w:rsidP="003B032A">
      <w:pPr>
        <w:pStyle w:val="a3"/>
        <w:jc w:val="both"/>
        <w:rPr>
          <w:rFonts w:ascii="FreeSetLight-Regular" w:hAnsi="FreeSetLight-Regular"/>
          <w:color w:val="242021"/>
        </w:rPr>
      </w:pP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13. Энциклопедия личных финансов / под ред. А.П.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Алмосова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Ю.В.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Бреховой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. Волгоград: Изд-во Волгоградского филиала ФГБОУ</w:t>
      </w:r>
      <w:r w:rsidRPr="00466F11">
        <w:rPr>
          <w:rFonts w:ascii="FreeSetLight-Regular" w:hAnsi="FreeSetLight-Regular"/>
          <w:color w:val="242021"/>
        </w:rPr>
        <w:br/>
      </w:r>
      <w:r w:rsidRPr="00466F11">
        <w:rPr>
          <w:rFonts w:ascii="FreeSetLight-Regular" w:hAnsi="FreeSetLight-Regular"/>
          <w:color w:val="242021"/>
          <w:sz w:val="24"/>
          <w:szCs w:val="24"/>
        </w:rPr>
        <w:t xml:space="preserve">ВПО </w:t>
      </w:r>
      <w:proofErr w:type="spellStart"/>
      <w:r w:rsidRPr="00466F11">
        <w:rPr>
          <w:rFonts w:ascii="FreeSetLight-Regular" w:hAnsi="FreeSetLight-Regular"/>
          <w:color w:val="242021"/>
          <w:sz w:val="24"/>
          <w:szCs w:val="24"/>
        </w:rPr>
        <w:t>РАНХиГС</w:t>
      </w:r>
      <w:proofErr w:type="spellEnd"/>
      <w:r w:rsidRPr="00466F11">
        <w:rPr>
          <w:rFonts w:ascii="FreeSetLight-Regular" w:hAnsi="FreeSetLight-Regular"/>
          <w:color w:val="242021"/>
          <w:sz w:val="24"/>
          <w:szCs w:val="24"/>
        </w:rPr>
        <w:t>, 2013. 122 с.</w:t>
      </w:r>
    </w:p>
    <w:sectPr w:rsidR="003B032A" w:rsidSect="001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DemiBold">
    <w:altName w:val="Times New Roman"/>
    <w:panose1 w:val="00000000000000000000"/>
    <w:charset w:val="00"/>
    <w:family w:val="roman"/>
    <w:notTrueType/>
    <w:pitch w:val="default"/>
  </w:font>
  <w:font w:name="FreeSetDemiBold-Italic">
    <w:altName w:val="Times New Roman"/>
    <w:panose1 w:val="00000000000000000000"/>
    <w:charset w:val="00"/>
    <w:family w:val="roman"/>
    <w:notTrueType/>
    <w:pitch w:val="default"/>
  </w:font>
  <w:font w:name="FreeSetLight-Regular-Identity-H">
    <w:altName w:val="Times New Roman"/>
    <w:panose1 w:val="00000000000000000000"/>
    <w:charset w:val="00"/>
    <w:family w:val="roman"/>
    <w:notTrueType/>
    <w:pitch w:val="default"/>
  </w:font>
  <w:font w:name="FreeSetLigh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-Italic">
    <w:altName w:val="Times New Roman"/>
    <w:panose1 w:val="00000000000000000000"/>
    <w:charset w:val="00"/>
    <w:family w:val="roman"/>
    <w:notTrueType/>
    <w:pitch w:val="default"/>
  </w:font>
  <w:font w:name="FreeSet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2"/>
    <w:multiLevelType w:val="multilevel"/>
    <w:tmpl w:val="253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5C16"/>
    <w:multiLevelType w:val="hybridMultilevel"/>
    <w:tmpl w:val="2EA2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FCF"/>
    <w:rsid w:val="00067EB3"/>
    <w:rsid w:val="0011064C"/>
    <w:rsid w:val="0019149E"/>
    <w:rsid w:val="001D69B0"/>
    <w:rsid w:val="0020544B"/>
    <w:rsid w:val="003B032A"/>
    <w:rsid w:val="004249D5"/>
    <w:rsid w:val="00464B96"/>
    <w:rsid w:val="00466F11"/>
    <w:rsid w:val="005526C5"/>
    <w:rsid w:val="005C096B"/>
    <w:rsid w:val="005D39F3"/>
    <w:rsid w:val="005E27EC"/>
    <w:rsid w:val="00654E96"/>
    <w:rsid w:val="0073502E"/>
    <w:rsid w:val="007E7EC3"/>
    <w:rsid w:val="00845FCF"/>
    <w:rsid w:val="00872732"/>
    <w:rsid w:val="00912FCF"/>
    <w:rsid w:val="00982342"/>
    <w:rsid w:val="009B360B"/>
    <w:rsid w:val="009F3863"/>
    <w:rsid w:val="00A41D62"/>
    <w:rsid w:val="00A937B5"/>
    <w:rsid w:val="00AC4A68"/>
    <w:rsid w:val="00C6104B"/>
    <w:rsid w:val="00C81B3E"/>
    <w:rsid w:val="00CA51DA"/>
    <w:rsid w:val="00CB204A"/>
    <w:rsid w:val="00DA61EF"/>
    <w:rsid w:val="00DB2B74"/>
    <w:rsid w:val="00D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49E"/>
    <w:rPr>
      <w:rFonts w:ascii="FreeSetDemiBold" w:hAnsi="FreeSetDemi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19149E"/>
    <w:rPr>
      <w:rFonts w:ascii="FreeSetDemiBold-Italic" w:hAnsi="FreeSetDemiBold-Italic" w:hint="default"/>
      <w:b/>
      <w:bCs/>
      <w:i/>
      <w:iCs/>
      <w:color w:val="242021"/>
      <w:sz w:val="24"/>
      <w:szCs w:val="24"/>
    </w:rPr>
  </w:style>
  <w:style w:type="character" w:customStyle="1" w:styleId="fontstyle31">
    <w:name w:val="fontstyle31"/>
    <w:basedOn w:val="a0"/>
    <w:rsid w:val="0019149E"/>
    <w:rPr>
      <w:rFonts w:ascii="FreeSetLight-Regular-Identity-H" w:hAnsi="FreeSetLight-Regular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19149E"/>
    <w:rPr>
      <w:rFonts w:ascii="FreeSetLight-Regular" w:hAnsi="FreeSetLight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466F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B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B032A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3B032A"/>
  </w:style>
  <w:style w:type="paragraph" w:styleId="a7">
    <w:name w:val="Balloon Text"/>
    <w:basedOn w:val="a"/>
    <w:link w:val="a8"/>
    <w:uiPriority w:val="99"/>
    <w:semiHidden/>
    <w:unhideWhenUsed/>
    <w:rsid w:val="005D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Учитель</cp:lastModifiedBy>
  <cp:revision>12</cp:revision>
  <dcterms:created xsi:type="dcterms:W3CDTF">2019-09-08T05:24:00Z</dcterms:created>
  <dcterms:modified xsi:type="dcterms:W3CDTF">2023-10-13T10:46:00Z</dcterms:modified>
</cp:coreProperties>
</file>