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4A" w:rsidRDefault="0055524A" w:rsidP="002302C9">
      <w:pPr>
        <w:spacing w:line="377" w:lineRule="auto"/>
        <w:ind w:right="-6"/>
        <w:jc w:val="center"/>
        <w:rPr>
          <w:rFonts w:eastAsia="Times New Roman"/>
          <w:b/>
          <w:bCs/>
          <w:sz w:val="28"/>
          <w:szCs w:val="28"/>
        </w:rPr>
      </w:pPr>
      <w:r w:rsidRPr="0055524A"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837092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4A" w:rsidRDefault="0055524A" w:rsidP="002302C9">
      <w:pPr>
        <w:spacing w:line="377" w:lineRule="auto"/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55524A" w:rsidRDefault="0055524A" w:rsidP="002302C9">
      <w:pPr>
        <w:spacing w:line="377" w:lineRule="auto"/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2302C9" w:rsidRDefault="002302C9" w:rsidP="002302C9">
      <w:pPr>
        <w:spacing w:line="377" w:lineRule="auto"/>
        <w:ind w:right="-6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 xml:space="preserve">Рабочая программа по предмету: родная литература </w:t>
      </w:r>
    </w:p>
    <w:p w:rsidR="002302C9" w:rsidRDefault="002302C9" w:rsidP="002302C9">
      <w:pPr>
        <w:spacing w:line="377" w:lineRule="auto"/>
        <w:ind w:right="-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p w:rsidR="002302C9" w:rsidRDefault="002302C9" w:rsidP="002302C9">
      <w:pPr>
        <w:spacing w:line="377" w:lineRule="auto"/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2302C9" w:rsidRPr="00FB1502" w:rsidRDefault="002302C9" w:rsidP="002302C9">
      <w:pPr>
        <w:spacing w:line="377" w:lineRule="auto"/>
        <w:ind w:right="-6"/>
        <w:jc w:val="center"/>
        <w:rPr>
          <w:rFonts w:eastAsia="Times New Roman"/>
          <w:b/>
          <w:bCs/>
          <w:sz w:val="28"/>
          <w:szCs w:val="28"/>
        </w:rPr>
      </w:pPr>
      <w:r w:rsidRPr="00FB1502">
        <w:rPr>
          <w:rFonts w:eastAsia="Times New Roman"/>
          <w:b/>
          <w:bCs/>
          <w:sz w:val="28"/>
          <w:szCs w:val="28"/>
        </w:rPr>
        <w:t>Планируемые предметные результаты освоения учебного предмета «</w:t>
      </w:r>
      <w:proofErr w:type="gramStart"/>
      <w:r w:rsidRPr="00FB1502">
        <w:rPr>
          <w:rFonts w:eastAsia="Times New Roman"/>
          <w:b/>
          <w:bCs/>
          <w:sz w:val="28"/>
          <w:szCs w:val="28"/>
        </w:rPr>
        <w:t>Родная  литература</w:t>
      </w:r>
      <w:proofErr w:type="gramEnd"/>
      <w:r w:rsidRPr="00FB1502">
        <w:rPr>
          <w:rFonts w:eastAsia="Times New Roman"/>
          <w:b/>
          <w:bCs/>
          <w:sz w:val="28"/>
          <w:szCs w:val="28"/>
        </w:rPr>
        <w:t>»</w:t>
      </w:r>
    </w:p>
    <w:p w:rsidR="002302C9" w:rsidRPr="00FB1502" w:rsidRDefault="002302C9" w:rsidP="002302C9">
      <w:pPr>
        <w:spacing w:line="377" w:lineRule="auto"/>
        <w:ind w:right="1820" w:firstLine="709"/>
        <w:rPr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>Планируемые личностные результаты:</w:t>
      </w:r>
    </w:p>
    <w:p w:rsidR="002302C9" w:rsidRPr="00FB1502" w:rsidRDefault="002302C9" w:rsidP="002302C9">
      <w:pPr>
        <w:spacing w:line="1" w:lineRule="exact"/>
        <w:ind w:firstLine="709"/>
        <w:rPr>
          <w:sz w:val="28"/>
          <w:szCs w:val="28"/>
        </w:rPr>
      </w:pPr>
    </w:p>
    <w:p w:rsidR="002302C9" w:rsidRPr="00FB1502" w:rsidRDefault="002302C9" w:rsidP="002302C9">
      <w:pPr>
        <w:spacing w:line="327" w:lineRule="auto"/>
        <w:ind w:right="20" w:firstLine="709"/>
        <w:jc w:val="both"/>
        <w:rPr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 xml:space="preserve">– </w:t>
      </w:r>
      <w:r w:rsidRPr="00FB1502">
        <w:rPr>
          <w:rFonts w:eastAsia="Times New Roman"/>
          <w:bCs/>
          <w:color w:val="101010"/>
          <w:sz w:val="28"/>
          <w:szCs w:val="28"/>
        </w:rPr>
        <w:t>формирование российской идентичности, способности к осознанию российской идентичности в поликультурном социуме, чувство причастности к историко</w:t>
      </w:r>
      <w:r w:rsidRPr="00FB1502">
        <w:rPr>
          <w:rFonts w:ascii="Times" w:eastAsia="Times" w:hAnsi="Times" w:cs="Times"/>
          <w:color w:val="101010"/>
          <w:sz w:val="28"/>
          <w:szCs w:val="28"/>
        </w:rPr>
        <w:t>-</w:t>
      </w:r>
      <w:r w:rsidRPr="00FB1502">
        <w:rPr>
          <w:rFonts w:eastAsia="Times New Roman"/>
          <w:bCs/>
          <w:color w:val="101010"/>
          <w:sz w:val="28"/>
          <w:szCs w:val="28"/>
        </w:rPr>
        <w:t>культурной общности российского народа и судьбе России, патриотизм, готовность к служению Отечеству, его защите;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–уважение к своему народу, чувство ответственности перед Родиной,</w:t>
      </w:r>
      <w:r>
        <w:rPr>
          <w:rFonts w:eastAsia="Times New Roman"/>
          <w:bCs/>
          <w:color w:val="101010"/>
          <w:sz w:val="28"/>
          <w:szCs w:val="28"/>
        </w:rPr>
        <w:t xml:space="preserve"> </w:t>
      </w:r>
      <w:r w:rsidRPr="00FB1502">
        <w:rPr>
          <w:rFonts w:eastAsia="Times New Roman"/>
          <w:bCs/>
          <w:color w:val="101010"/>
          <w:sz w:val="28"/>
          <w:szCs w:val="28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302C9" w:rsidRPr="00FB1502" w:rsidRDefault="002302C9" w:rsidP="002302C9">
      <w:pPr>
        <w:spacing w:line="279" w:lineRule="auto"/>
        <w:ind w:right="4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признание не</w:t>
      </w:r>
      <w:r>
        <w:rPr>
          <w:rFonts w:eastAsia="Times New Roman"/>
          <w:bCs/>
          <w:color w:val="101010"/>
          <w:sz w:val="28"/>
          <w:szCs w:val="28"/>
        </w:rPr>
        <w:t xml:space="preserve"> </w:t>
      </w:r>
      <w:r w:rsidRPr="00FB1502">
        <w:rPr>
          <w:rFonts w:eastAsia="Times New Roman"/>
          <w:bCs/>
          <w:color w:val="101010"/>
          <w:sz w:val="28"/>
          <w:szCs w:val="28"/>
        </w:rPr>
        <w:t>отчуждаемости основных прав и свобод человека, которые принадлежат каждому от рождения, готовность к осуществлению</w:t>
      </w:r>
      <w:r>
        <w:rPr>
          <w:rFonts w:eastAsia="Times New Roman"/>
          <w:bCs/>
          <w:color w:val="101010"/>
          <w:sz w:val="28"/>
          <w:szCs w:val="28"/>
        </w:rPr>
        <w:t xml:space="preserve"> </w:t>
      </w:r>
      <w:r w:rsidRPr="00FB1502">
        <w:rPr>
          <w:rFonts w:eastAsia="Times New Roman"/>
          <w:bCs/>
          <w:color w:val="101010"/>
          <w:sz w:val="28"/>
          <w:szCs w:val="28"/>
        </w:rPr>
        <w:t xml:space="preserve">собственных прав и </w:t>
      </w:r>
      <w:proofErr w:type="gramStart"/>
      <w:r w:rsidRPr="00FB1502">
        <w:rPr>
          <w:rFonts w:eastAsia="Times New Roman"/>
          <w:bCs/>
          <w:color w:val="101010"/>
          <w:sz w:val="28"/>
          <w:szCs w:val="28"/>
        </w:rPr>
        <w:t>свобод без нарушения прав</w:t>
      </w:r>
      <w:proofErr w:type="gramEnd"/>
      <w:r w:rsidRPr="00FB1502">
        <w:rPr>
          <w:rFonts w:eastAsia="Times New Roman"/>
          <w:bCs/>
          <w:color w:val="101010"/>
          <w:sz w:val="28"/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lastRenderedPageBreak/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 xml:space="preserve"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FB1502">
        <w:rPr>
          <w:rFonts w:eastAsia="Times New Roman"/>
          <w:bCs/>
          <w:color w:val="101010"/>
          <w:sz w:val="28"/>
          <w:szCs w:val="28"/>
        </w:rPr>
        <w:t>настоящего на основе осознания</w:t>
      </w:r>
      <w:proofErr w:type="gramEnd"/>
      <w:r w:rsidRPr="00FB1502">
        <w:rPr>
          <w:rFonts w:eastAsia="Times New Roman"/>
          <w:bCs/>
          <w:color w:val="101010"/>
          <w:sz w:val="28"/>
          <w:szCs w:val="28"/>
        </w:rPr>
        <w:t xml:space="preserve"> и осмысления истории, духовных ценностей и достижений нашей страны;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готовность и способность к образованию, в том числе самообразованию,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способность к сопереживанию и формирование позитивного отношения к людям;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формирование выраженной в поведении нравственной позиции, в том числе способности к сознательному выбору добра, нравственного</w:t>
      </w:r>
      <w:r>
        <w:rPr>
          <w:rFonts w:eastAsia="Times New Roman"/>
          <w:bCs/>
          <w:color w:val="101010"/>
          <w:sz w:val="28"/>
          <w:szCs w:val="28"/>
        </w:rPr>
        <w:t xml:space="preserve"> </w:t>
      </w:r>
      <w:r w:rsidRPr="00FB1502">
        <w:rPr>
          <w:rFonts w:eastAsia="Times New Roman"/>
          <w:bCs/>
          <w:color w:val="101010"/>
          <w:sz w:val="28"/>
          <w:szCs w:val="28"/>
        </w:rPr>
        <w:t>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302C9" w:rsidRPr="00FB1502" w:rsidRDefault="002302C9" w:rsidP="002302C9">
      <w:pPr>
        <w:spacing w:line="25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lastRenderedPageBreak/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нетерпимое отношение к действиям, приносящим вред экологии; приобретение опыта эколого-направленной деятельности.</w:t>
      </w:r>
    </w:p>
    <w:p w:rsidR="002302C9" w:rsidRDefault="002302C9" w:rsidP="002302C9">
      <w:pPr>
        <w:spacing w:line="182" w:lineRule="exact"/>
        <w:rPr>
          <w:sz w:val="20"/>
          <w:szCs w:val="20"/>
        </w:rPr>
      </w:pPr>
    </w:p>
    <w:p w:rsidR="002302C9" w:rsidRPr="00FB1502" w:rsidRDefault="002302C9" w:rsidP="002302C9">
      <w:pPr>
        <w:ind w:firstLine="709"/>
        <w:jc w:val="both"/>
        <w:rPr>
          <w:b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 xml:space="preserve">Планируемые </w:t>
      </w:r>
      <w:proofErr w:type="spellStart"/>
      <w:r w:rsidRPr="00FB1502">
        <w:rPr>
          <w:rFonts w:eastAsia="Times New Roman"/>
          <w:b/>
          <w:bCs/>
          <w:color w:val="101010"/>
          <w:sz w:val="28"/>
          <w:szCs w:val="28"/>
        </w:rPr>
        <w:t>метапредметные</w:t>
      </w:r>
      <w:proofErr w:type="spellEnd"/>
      <w:r w:rsidRPr="00FB1502">
        <w:rPr>
          <w:rFonts w:eastAsia="Times New Roman"/>
          <w:b/>
          <w:bCs/>
          <w:color w:val="101010"/>
          <w:sz w:val="28"/>
          <w:szCs w:val="28"/>
        </w:rPr>
        <w:t xml:space="preserve"> результаты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proofErr w:type="spellStart"/>
      <w:r w:rsidRPr="00FB1502">
        <w:rPr>
          <w:rFonts w:eastAsia="Times New Roman"/>
          <w:bCs/>
          <w:color w:val="101010"/>
          <w:sz w:val="28"/>
          <w:szCs w:val="28"/>
        </w:rPr>
        <w:t>Метапредметные</w:t>
      </w:r>
      <w:proofErr w:type="spellEnd"/>
      <w:r w:rsidRPr="00FB1502">
        <w:rPr>
          <w:rFonts w:eastAsia="Times New Roman"/>
          <w:bCs/>
          <w:color w:val="101010"/>
          <w:sz w:val="28"/>
          <w:szCs w:val="28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2302C9" w:rsidRPr="00FB1502" w:rsidRDefault="002302C9" w:rsidP="002302C9">
      <w:pPr>
        <w:spacing w:line="181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ind w:firstLine="709"/>
        <w:jc w:val="both"/>
        <w:rPr>
          <w:b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>Регулятивные универсальные учебные действия</w:t>
      </w:r>
    </w:p>
    <w:p w:rsidR="002302C9" w:rsidRPr="00FB1502" w:rsidRDefault="002302C9" w:rsidP="002302C9">
      <w:pPr>
        <w:ind w:firstLine="709"/>
        <w:jc w:val="both"/>
        <w:rPr>
          <w:b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>Выпускник научится: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2302C9" w:rsidRPr="00FB1502" w:rsidRDefault="002302C9" w:rsidP="002302C9">
      <w:pPr>
        <w:spacing w:line="279" w:lineRule="auto"/>
        <w:ind w:right="102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ставить и формулировать собственные задачи в образовательной деятельности и жизненных ситуациях;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оценивать ресурсы, в том числе время и другие нематериальные ресурсы,</w:t>
      </w:r>
      <w:r>
        <w:rPr>
          <w:rFonts w:eastAsia="Times New Roman"/>
          <w:bCs/>
          <w:color w:val="101010"/>
          <w:sz w:val="28"/>
          <w:szCs w:val="28"/>
        </w:rPr>
        <w:t xml:space="preserve"> </w:t>
      </w:r>
      <w:r w:rsidRPr="00FB1502">
        <w:rPr>
          <w:rFonts w:eastAsia="Times New Roman"/>
          <w:bCs/>
          <w:color w:val="101010"/>
          <w:sz w:val="28"/>
          <w:szCs w:val="28"/>
        </w:rPr>
        <w:t>необходимые для достижения поставленной цели;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организовывать эффективный поиск ресурсов, необходимых для достижения поставленной цели;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2302C9" w:rsidRDefault="002302C9" w:rsidP="002302C9">
      <w:pPr>
        <w:ind w:firstLine="709"/>
        <w:jc w:val="both"/>
        <w:rPr>
          <w:rFonts w:eastAsia="Times New Roman"/>
          <w:bCs/>
          <w:color w:val="101010"/>
          <w:sz w:val="28"/>
          <w:szCs w:val="28"/>
        </w:rPr>
      </w:pPr>
    </w:p>
    <w:p w:rsidR="002302C9" w:rsidRPr="00FB1502" w:rsidRDefault="002302C9" w:rsidP="002302C9">
      <w:pPr>
        <w:ind w:firstLine="709"/>
        <w:jc w:val="both"/>
        <w:rPr>
          <w:b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>Познавательные универсальные учебные действия</w:t>
      </w:r>
    </w:p>
    <w:p w:rsidR="002302C9" w:rsidRPr="00FB1502" w:rsidRDefault="002302C9" w:rsidP="002302C9">
      <w:pPr>
        <w:ind w:firstLine="709"/>
        <w:jc w:val="both"/>
        <w:rPr>
          <w:b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>Выпускник научится:</w:t>
      </w:r>
    </w:p>
    <w:p w:rsidR="002302C9" w:rsidRPr="00FB1502" w:rsidRDefault="002302C9" w:rsidP="002302C9">
      <w:pPr>
        <w:spacing w:line="279" w:lineRule="auto"/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 xml:space="preserve">–искать и </w:t>
      </w:r>
      <w:r>
        <w:rPr>
          <w:rFonts w:eastAsia="Times New Roman"/>
          <w:bCs/>
          <w:color w:val="101010"/>
          <w:sz w:val="28"/>
          <w:szCs w:val="28"/>
        </w:rPr>
        <w:t>н</w:t>
      </w:r>
      <w:r w:rsidRPr="00FB1502">
        <w:rPr>
          <w:rFonts w:eastAsia="Times New Roman"/>
          <w:bCs/>
          <w:color w:val="101010"/>
          <w:sz w:val="28"/>
          <w:szCs w:val="28"/>
        </w:rPr>
        <w:t>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критически оценивать и интерпретировать информацию с разных позиций, распознавать и фиксировать противоречия в информационных</w:t>
      </w:r>
      <w:r>
        <w:rPr>
          <w:rFonts w:eastAsia="Times New Roman"/>
          <w:bCs/>
          <w:color w:val="101010"/>
          <w:sz w:val="28"/>
          <w:szCs w:val="28"/>
        </w:rPr>
        <w:t xml:space="preserve"> </w:t>
      </w:r>
      <w:r w:rsidRPr="00FB1502">
        <w:rPr>
          <w:rFonts w:eastAsia="Times New Roman"/>
          <w:bCs/>
          <w:color w:val="101010"/>
          <w:sz w:val="28"/>
          <w:szCs w:val="28"/>
        </w:rPr>
        <w:t>источниках;</w:t>
      </w:r>
    </w:p>
    <w:p w:rsidR="002302C9" w:rsidRPr="00FB1502" w:rsidRDefault="002302C9" w:rsidP="002302C9">
      <w:pPr>
        <w:tabs>
          <w:tab w:val="left" w:pos="14742"/>
        </w:tabs>
        <w:spacing w:line="279" w:lineRule="auto"/>
        <w:ind w:right="16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использовать различные модельно</w:t>
      </w:r>
      <w:r w:rsidRPr="00FB1502">
        <w:rPr>
          <w:rFonts w:eastAsia="Times"/>
          <w:color w:val="101010"/>
          <w:sz w:val="28"/>
          <w:szCs w:val="28"/>
        </w:rPr>
        <w:t>-</w:t>
      </w:r>
      <w:r w:rsidRPr="00FB1502">
        <w:rPr>
          <w:rFonts w:eastAsia="Times New Roman"/>
          <w:bCs/>
          <w:color w:val="101010"/>
          <w:sz w:val="28"/>
          <w:szCs w:val="28"/>
        </w:rPr>
        <w:t>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302C9" w:rsidRPr="00FB1502" w:rsidRDefault="002302C9" w:rsidP="002302C9">
      <w:pPr>
        <w:spacing w:line="279" w:lineRule="auto"/>
        <w:ind w:right="16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302C9" w:rsidRPr="00FB1502" w:rsidRDefault="002302C9" w:rsidP="002302C9">
      <w:pPr>
        <w:spacing w:line="280" w:lineRule="auto"/>
        <w:ind w:right="16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lastRenderedPageBreak/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302C9" w:rsidRPr="00FB1502" w:rsidRDefault="002302C9" w:rsidP="002302C9">
      <w:pPr>
        <w:ind w:right="16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–менять и удерживать разные позиции в познавательной деятельности.</w:t>
      </w:r>
    </w:p>
    <w:p w:rsidR="002302C9" w:rsidRPr="00FB1502" w:rsidRDefault="002302C9" w:rsidP="002302C9">
      <w:pPr>
        <w:spacing w:line="180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396" w:lineRule="auto"/>
        <w:ind w:right="16" w:firstLine="709"/>
        <w:jc w:val="both"/>
        <w:rPr>
          <w:rFonts w:eastAsia="Times New Roman"/>
          <w:b/>
          <w:bCs/>
          <w:color w:val="101010"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 xml:space="preserve">Коммуникативные универсальные учебные действия </w:t>
      </w:r>
    </w:p>
    <w:p w:rsidR="002302C9" w:rsidRPr="00FB1502" w:rsidRDefault="002302C9" w:rsidP="002302C9">
      <w:pPr>
        <w:spacing w:line="396" w:lineRule="auto"/>
        <w:ind w:right="16" w:firstLine="709"/>
        <w:jc w:val="both"/>
        <w:rPr>
          <w:b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>Выпускник научится:</w:t>
      </w:r>
    </w:p>
    <w:p w:rsidR="002302C9" w:rsidRPr="00FB1502" w:rsidRDefault="002302C9" w:rsidP="002302C9">
      <w:pPr>
        <w:tabs>
          <w:tab w:val="left" w:pos="15026"/>
        </w:tabs>
        <w:spacing w:line="279" w:lineRule="auto"/>
        <w:ind w:right="16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2302C9" w:rsidRPr="00FB1502" w:rsidRDefault="002302C9" w:rsidP="002302C9">
      <w:pPr>
        <w:spacing w:line="279" w:lineRule="auto"/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302C9" w:rsidRPr="00FB1502" w:rsidRDefault="002302C9" w:rsidP="002302C9">
      <w:pPr>
        <w:spacing w:line="396" w:lineRule="auto"/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2302C9" w:rsidRPr="00FB1502" w:rsidRDefault="002302C9" w:rsidP="002302C9">
      <w:pPr>
        <w:spacing w:line="1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2302C9" w:rsidRPr="00FB1502" w:rsidRDefault="002302C9" w:rsidP="002302C9">
      <w:pPr>
        <w:spacing w:line="279" w:lineRule="auto"/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 xml:space="preserve">– распознавать </w:t>
      </w:r>
      <w:proofErr w:type="spellStart"/>
      <w:r w:rsidRPr="00FB1502">
        <w:rPr>
          <w:rFonts w:eastAsia="Times New Roman"/>
          <w:bCs/>
          <w:color w:val="101010"/>
          <w:sz w:val="28"/>
          <w:szCs w:val="28"/>
        </w:rPr>
        <w:t>конфликтогенные</w:t>
      </w:r>
      <w:proofErr w:type="spellEnd"/>
      <w:r w:rsidRPr="00FB1502">
        <w:rPr>
          <w:rFonts w:eastAsia="Times New Roman"/>
          <w:bCs/>
          <w:color w:val="10101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302C9" w:rsidRPr="00FB1502" w:rsidRDefault="002302C9" w:rsidP="002302C9">
      <w:pPr>
        <w:spacing w:line="91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ind w:firstLine="709"/>
        <w:jc w:val="both"/>
        <w:rPr>
          <w:b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>Планируемые предметные результаты</w:t>
      </w:r>
    </w:p>
    <w:p w:rsidR="002302C9" w:rsidRPr="00FB1502" w:rsidRDefault="002302C9" w:rsidP="002302C9">
      <w:pPr>
        <w:ind w:firstLine="709"/>
        <w:jc w:val="both"/>
        <w:rPr>
          <w:b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>Выпускник на базовом уровне научится:</w:t>
      </w:r>
    </w:p>
    <w:p w:rsidR="002302C9" w:rsidRDefault="002302C9" w:rsidP="002302C9">
      <w:pPr>
        <w:spacing w:line="279" w:lineRule="auto"/>
        <w:ind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2302C9" w:rsidRPr="00FB1502" w:rsidRDefault="002302C9" w:rsidP="002302C9">
      <w:pPr>
        <w:spacing w:line="279" w:lineRule="auto"/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302C9" w:rsidRPr="00FB1502" w:rsidRDefault="002302C9" w:rsidP="002302C9">
      <w:pPr>
        <w:spacing w:line="279" w:lineRule="auto"/>
        <w:ind w:right="54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осознавать родную литературу (русскую) как одну из основных национально</w:t>
      </w:r>
      <w:r w:rsidRPr="00FB1502">
        <w:rPr>
          <w:rFonts w:eastAsia="Times"/>
          <w:color w:val="101010"/>
          <w:sz w:val="28"/>
          <w:szCs w:val="28"/>
        </w:rPr>
        <w:t>-</w:t>
      </w:r>
      <w:r w:rsidRPr="00FB1502">
        <w:rPr>
          <w:rFonts w:eastAsia="Times New Roman"/>
          <w:bCs/>
          <w:color w:val="101010"/>
          <w:sz w:val="28"/>
          <w:szCs w:val="28"/>
        </w:rPr>
        <w:t>культурных ценностей народа, как особого способа познания жизни;</w:t>
      </w:r>
    </w:p>
    <w:p w:rsidR="002302C9" w:rsidRPr="00FB1502" w:rsidRDefault="002302C9" w:rsidP="002302C9">
      <w:pPr>
        <w:spacing w:line="279" w:lineRule="auto"/>
        <w:ind w:right="44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lastRenderedPageBreak/>
        <w:t>– обеспечению культурной самоидентификации, осознанию коммуникативно</w:t>
      </w:r>
      <w:r w:rsidRPr="00FB1502">
        <w:rPr>
          <w:rFonts w:eastAsia="Times"/>
          <w:color w:val="101010"/>
          <w:sz w:val="28"/>
          <w:szCs w:val="28"/>
        </w:rPr>
        <w:t>-</w:t>
      </w:r>
      <w:r w:rsidRPr="00FB1502">
        <w:rPr>
          <w:rFonts w:eastAsia="Times New Roman"/>
          <w:bCs/>
          <w:color w:val="101010"/>
          <w:sz w:val="28"/>
          <w:szCs w:val="28"/>
        </w:rPr>
        <w:t>эстетических возможностей родного языка (русского) на основе изучения выдающихся произведений культуры своего народа;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навыкам понимания литературных художественных произведений, отражающих разные этнокультурные традиции;</w:t>
      </w: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в устной и письменной форме обобщать и анализировать свой читательский опыт, а именно:</w:t>
      </w:r>
    </w:p>
    <w:p w:rsidR="002302C9" w:rsidRPr="00FB1502" w:rsidRDefault="002302C9" w:rsidP="002302C9">
      <w:pPr>
        <w:numPr>
          <w:ilvl w:val="1"/>
          <w:numId w:val="1"/>
        </w:numPr>
        <w:tabs>
          <w:tab w:val="left" w:pos="720"/>
          <w:tab w:val="left" w:pos="1134"/>
        </w:tabs>
        <w:spacing w:line="400" w:lineRule="auto"/>
        <w:ind w:right="22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2302C9" w:rsidRPr="00FB1502" w:rsidRDefault="002302C9" w:rsidP="002302C9">
      <w:pPr>
        <w:numPr>
          <w:ilvl w:val="1"/>
          <w:numId w:val="1"/>
        </w:numPr>
        <w:tabs>
          <w:tab w:val="left" w:pos="720"/>
          <w:tab w:val="left" w:pos="1134"/>
        </w:tabs>
        <w:spacing w:line="400" w:lineRule="auto"/>
        <w:ind w:right="92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2302C9" w:rsidRPr="00FB1502" w:rsidRDefault="002302C9" w:rsidP="002302C9">
      <w:pPr>
        <w:numPr>
          <w:ilvl w:val="1"/>
          <w:numId w:val="1"/>
        </w:numPr>
        <w:tabs>
          <w:tab w:val="left" w:pos="720"/>
          <w:tab w:val="left" w:pos="1134"/>
        </w:tabs>
        <w:spacing w:line="379" w:lineRule="auto"/>
        <w:ind w:right="66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2302C9" w:rsidRPr="00FB1502" w:rsidRDefault="002302C9" w:rsidP="002302C9">
      <w:pPr>
        <w:numPr>
          <w:ilvl w:val="1"/>
          <w:numId w:val="1"/>
        </w:numPr>
        <w:tabs>
          <w:tab w:val="left" w:pos="720"/>
          <w:tab w:val="left" w:pos="1134"/>
        </w:tabs>
        <w:spacing w:line="379" w:lineRule="auto"/>
        <w:ind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анализировать жанрово</w:t>
      </w:r>
      <w:r w:rsidRPr="00FB1502">
        <w:rPr>
          <w:rFonts w:eastAsia="Times"/>
          <w:color w:val="101010"/>
          <w:sz w:val="28"/>
          <w:szCs w:val="28"/>
        </w:rPr>
        <w:t>-</w:t>
      </w:r>
      <w:r w:rsidRPr="00FB1502">
        <w:rPr>
          <w:rFonts w:eastAsia="Times New Roman"/>
          <w:bCs/>
          <w:color w:val="101010"/>
          <w:sz w:val="28"/>
          <w:szCs w:val="28"/>
        </w:rPr>
        <w:t>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2302C9" w:rsidRPr="00FB1502" w:rsidRDefault="002302C9" w:rsidP="002302C9">
      <w:pPr>
        <w:numPr>
          <w:ilvl w:val="1"/>
          <w:numId w:val="1"/>
        </w:numPr>
        <w:tabs>
          <w:tab w:val="left" w:pos="720"/>
          <w:tab w:val="left" w:pos="1134"/>
        </w:tabs>
        <w:spacing w:line="379" w:lineRule="auto"/>
        <w:ind w:right="10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2302C9" w:rsidRPr="00FB1502" w:rsidRDefault="002302C9" w:rsidP="002302C9">
      <w:pPr>
        <w:numPr>
          <w:ilvl w:val="1"/>
          <w:numId w:val="1"/>
        </w:numPr>
        <w:tabs>
          <w:tab w:val="left" w:pos="720"/>
          <w:tab w:val="left" w:pos="1134"/>
        </w:tabs>
        <w:spacing w:line="379" w:lineRule="auto"/>
        <w:ind w:right="10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анализировать авторский выбор определенных композиционных решений в произведении, раскрывая, как взаиморасположение и</w:t>
      </w:r>
      <w:r>
        <w:rPr>
          <w:rFonts w:eastAsia="Times New Roman"/>
          <w:bCs/>
          <w:color w:val="101010"/>
          <w:sz w:val="28"/>
          <w:szCs w:val="28"/>
        </w:rPr>
        <w:t xml:space="preserve"> </w:t>
      </w:r>
      <w:r w:rsidRPr="00FB1502">
        <w:rPr>
          <w:rFonts w:eastAsia="Times New Roman"/>
          <w:bCs/>
          <w:color w:val="101010"/>
          <w:sz w:val="28"/>
          <w:szCs w:val="28"/>
        </w:rPr>
        <w:t xml:space="preserve">взаимосвязь </w:t>
      </w:r>
      <w:r w:rsidRPr="00FB1502">
        <w:rPr>
          <w:rFonts w:eastAsia="Times New Roman"/>
          <w:bCs/>
          <w:color w:val="101010"/>
          <w:sz w:val="28"/>
          <w:szCs w:val="28"/>
        </w:rPr>
        <w:lastRenderedPageBreak/>
        <w:t>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2302C9" w:rsidRPr="00FB1502" w:rsidRDefault="002302C9" w:rsidP="002302C9">
      <w:pPr>
        <w:numPr>
          <w:ilvl w:val="1"/>
          <w:numId w:val="2"/>
        </w:numPr>
        <w:tabs>
          <w:tab w:val="left" w:pos="720"/>
          <w:tab w:val="left" w:pos="1134"/>
        </w:tabs>
        <w:spacing w:line="398" w:lineRule="auto"/>
        <w:ind w:right="14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2302C9" w:rsidRPr="00FB1502" w:rsidRDefault="002302C9" w:rsidP="002302C9">
      <w:pPr>
        <w:tabs>
          <w:tab w:val="left" w:pos="1134"/>
        </w:tabs>
        <w:ind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осуществлять следующую продуктивную деятельность:</w:t>
      </w:r>
    </w:p>
    <w:p w:rsidR="002302C9" w:rsidRPr="00FB1502" w:rsidRDefault="002302C9" w:rsidP="002302C9">
      <w:pPr>
        <w:numPr>
          <w:ilvl w:val="1"/>
          <w:numId w:val="2"/>
        </w:numPr>
        <w:tabs>
          <w:tab w:val="left" w:pos="720"/>
          <w:tab w:val="left" w:pos="1134"/>
        </w:tabs>
        <w:spacing w:line="401" w:lineRule="auto"/>
        <w:ind w:right="84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</w:t>
      </w:r>
      <w:r w:rsidRPr="00FB1502">
        <w:rPr>
          <w:rFonts w:eastAsia="Times"/>
          <w:color w:val="101010"/>
          <w:sz w:val="28"/>
          <w:szCs w:val="28"/>
        </w:rPr>
        <w:t>-</w:t>
      </w:r>
      <w:r w:rsidRPr="00FB1502">
        <w:rPr>
          <w:rFonts w:eastAsia="Times New Roman"/>
          <w:bCs/>
          <w:color w:val="101010"/>
          <w:sz w:val="28"/>
          <w:szCs w:val="28"/>
        </w:rPr>
        <w:t>исторической эпохе (периоду);</w:t>
      </w:r>
    </w:p>
    <w:p w:rsidR="002302C9" w:rsidRPr="00FB1502" w:rsidRDefault="002302C9" w:rsidP="002302C9">
      <w:pPr>
        <w:numPr>
          <w:ilvl w:val="1"/>
          <w:numId w:val="2"/>
        </w:numPr>
        <w:tabs>
          <w:tab w:val="left" w:pos="720"/>
          <w:tab w:val="left" w:pos="1134"/>
        </w:tabs>
        <w:spacing w:line="400" w:lineRule="auto"/>
        <w:ind w:right="240" w:firstLine="709"/>
        <w:jc w:val="both"/>
        <w:rPr>
          <w:rFonts w:eastAsia="Times New Roman"/>
          <w:bCs/>
          <w:color w:val="101010"/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2302C9" w:rsidRPr="00FB1502" w:rsidRDefault="002302C9" w:rsidP="002302C9">
      <w:pPr>
        <w:spacing w:line="87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ind w:firstLine="709"/>
        <w:jc w:val="both"/>
        <w:rPr>
          <w:b/>
          <w:sz w:val="28"/>
          <w:szCs w:val="28"/>
        </w:rPr>
      </w:pPr>
      <w:r w:rsidRPr="00FB1502">
        <w:rPr>
          <w:rFonts w:eastAsia="Times New Roman"/>
          <w:b/>
          <w:bCs/>
          <w:color w:val="101010"/>
          <w:sz w:val="28"/>
          <w:szCs w:val="28"/>
        </w:rPr>
        <w:t>Выпускник на базовом уровне получит возможность научиться:</w:t>
      </w:r>
    </w:p>
    <w:p w:rsidR="002302C9" w:rsidRPr="00FB1502" w:rsidRDefault="002302C9" w:rsidP="002302C9">
      <w:pPr>
        <w:spacing w:line="279" w:lineRule="auto"/>
        <w:ind w:right="98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давать историко</w:t>
      </w:r>
      <w:r w:rsidRPr="00FB1502">
        <w:rPr>
          <w:rFonts w:eastAsia="Times"/>
          <w:color w:val="101010"/>
          <w:sz w:val="28"/>
          <w:szCs w:val="28"/>
        </w:rPr>
        <w:t>-</w:t>
      </w:r>
      <w:r w:rsidRPr="00FB1502">
        <w:rPr>
          <w:rFonts w:eastAsia="Times New Roman"/>
          <w:bCs/>
          <w:color w:val="101010"/>
          <w:sz w:val="28"/>
          <w:szCs w:val="28"/>
        </w:rPr>
        <w:t>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2302C9" w:rsidRPr="00FB1502" w:rsidRDefault="002302C9" w:rsidP="002302C9">
      <w:pPr>
        <w:spacing w:line="279" w:lineRule="auto"/>
        <w:ind w:right="14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2302C9" w:rsidRPr="00FB1502" w:rsidRDefault="002302C9" w:rsidP="002302C9">
      <w:pPr>
        <w:spacing w:line="279" w:lineRule="auto"/>
        <w:ind w:right="36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2302C9" w:rsidRPr="00FB1502" w:rsidRDefault="002302C9" w:rsidP="002302C9">
      <w:pPr>
        <w:spacing w:line="326" w:lineRule="auto"/>
        <w:ind w:right="66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color w:val="101010"/>
          <w:sz w:val="28"/>
          <w:szCs w:val="28"/>
        </w:rPr>
        <w:t xml:space="preserve">– анализировать одну из интерпретаций эпического, драматического или лирического произведения (например, кинофильм </w:t>
      </w:r>
      <w:r w:rsidRPr="00FB1502">
        <w:rPr>
          <w:rFonts w:eastAsia="Times New Roman"/>
          <w:bCs/>
          <w:color w:val="101010"/>
          <w:sz w:val="28"/>
          <w:szCs w:val="28"/>
        </w:rPr>
        <w:lastRenderedPageBreak/>
        <w:t>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2302C9" w:rsidRDefault="002302C9" w:rsidP="002302C9">
      <w:pPr>
        <w:rPr>
          <w:rFonts w:eastAsia="Times New Roman"/>
          <w:b/>
          <w:bCs/>
          <w:sz w:val="28"/>
          <w:szCs w:val="28"/>
        </w:rPr>
      </w:pPr>
    </w:p>
    <w:p w:rsidR="002302C9" w:rsidRPr="00984C52" w:rsidRDefault="002302C9" w:rsidP="002302C9">
      <w:pPr>
        <w:ind w:right="-139" w:firstLine="709"/>
        <w:jc w:val="both"/>
        <w:rPr>
          <w:rFonts w:eastAsia="Times New Roman"/>
          <w:b/>
          <w:bCs/>
          <w:sz w:val="28"/>
          <w:szCs w:val="28"/>
        </w:rPr>
      </w:pPr>
      <w:r w:rsidRPr="00984C52"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2302C9" w:rsidRDefault="002302C9" w:rsidP="002302C9">
      <w:pPr>
        <w:ind w:right="-139" w:firstLine="709"/>
        <w:jc w:val="both"/>
        <w:rPr>
          <w:rFonts w:eastAsia="Times New Roman"/>
          <w:bCs/>
          <w:sz w:val="28"/>
          <w:szCs w:val="28"/>
        </w:rPr>
      </w:pPr>
    </w:p>
    <w:p w:rsidR="002302C9" w:rsidRPr="00FB1502" w:rsidRDefault="002302C9" w:rsidP="002302C9">
      <w:pPr>
        <w:ind w:right="-139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Pr="00FB1502">
        <w:rPr>
          <w:rFonts w:eastAsia="Times New Roman"/>
          <w:bCs/>
          <w:sz w:val="28"/>
          <w:szCs w:val="28"/>
        </w:rPr>
        <w:t>рабочей программе по учебному предмету «Родная литература»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</w:t>
      </w:r>
    </w:p>
    <w:p w:rsidR="002302C9" w:rsidRPr="00FB1502" w:rsidRDefault="002302C9" w:rsidP="002302C9">
      <w:pPr>
        <w:spacing w:line="1" w:lineRule="exact"/>
        <w:ind w:firstLine="709"/>
        <w:jc w:val="both"/>
        <w:rPr>
          <w:rFonts w:eastAsia="Times New Roman"/>
          <w:bCs/>
          <w:sz w:val="28"/>
          <w:szCs w:val="28"/>
        </w:rPr>
      </w:pPr>
    </w:p>
    <w:p w:rsidR="002302C9" w:rsidRPr="00FB1502" w:rsidRDefault="002302C9" w:rsidP="002302C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B1502">
        <w:rPr>
          <w:rFonts w:eastAsia="Times New Roman"/>
          <w:bCs/>
          <w:sz w:val="28"/>
          <w:szCs w:val="28"/>
        </w:rPr>
        <w:t>Содержание рабочей программы оформляется в проблемно</w:t>
      </w:r>
      <w:r w:rsidRPr="00FB1502">
        <w:rPr>
          <w:rFonts w:eastAsia="Times"/>
          <w:sz w:val="28"/>
          <w:szCs w:val="28"/>
        </w:rPr>
        <w:t>-</w:t>
      </w:r>
      <w:r w:rsidRPr="00FB1502">
        <w:rPr>
          <w:rFonts w:eastAsia="Times New Roman"/>
          <w:bCs/>
          <w:sz w:val="28"/>
          <w:szCs w:val="28"/>
        </w:rPr>
        <w:t>тематические блоки, обусловленные историей России, ее культурой и традициями:</w:t>
      </w:r>
    </w:p>
    <w:p w:rsidR="002302C9" w:rsidRPr="00FB1502" w:rsidRDefault="002302C9" w:rsidP="002302C9">
      <w:pPr>
        <w:spacing w:line="20" w:lineRule="exact"/>
        <w:ind w:firstLine="709"/>
        <w:jc w:val="both"/>
        <w:rPr>
          <w:sz w:val="28"/>
          <w:szCs w:val="28"/>
        </w:rPr>
      </w:pPr>
      <w:r w:rsidRPr="00FB150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4CE4FB3" wp14:editId="19D4420C">
            <wp:simplePos x="0" y="0"/>
            <wp:positionH relativeFrom="column">
              <wp:posOffset>6350</wp:posOffset>
            </wp:positionH>
            <wp:positionV relativeFrom="paragraph">
              <wp:posOffset>28575</wp:posOffset>
            </wp:positionV>
            <wp:extent cx="237490" cy="168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2C9" w:rsidRPr="00FB1502" w:rsidRDefault="002302C9" w:rsidP="002302C9">
      <w:pPr>
        <w:spacing w:line="268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326" w:lineRule="auto"/>
        <w:ind w:right="2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sz w:val="28"/>
          <w:szCs w:val="28"/>
        </w:rPr>
        <w:t xml:space="preserve">Личность (человек перед судом своей совести, человек </w:t>
      </w:r>
      <w:r w:rsidRPr="00FB1502">
        <w:rPr>
          <w:rFonts w:eastAsia="Times"/>
          <w:sz w:val="28"/>
          <w:szCs w:val="28"/>
        </w:rPr>
        <w:t>-</w:t>
      </w:r>
      <w:r>
        <w:rPr>
          <w:rFonts w:eastAsia="Times"/>
          <w:sz w:val="28"/>
          <w:szCs w:val="28"/>
        </w:rPr>
        <w:t xml:space="preserve"> </w:t>
      </w:r>
      <w:r w:rsidRPr="00FB1502">
        <w:rPr>
          <w:rFonts w:eastAsia="Times New Roman"/>
          <w:bCs/>
          <w:sz w:val="28"/>
          <w:szCs w:val="28"/>
        </w:rPr>
        <w:t>мыслитель и человек</w:t>
      </w:r>
      <w:r w:rsidRPr="00FB1502">
        <w:rPr>
          <w:rFonts w:eastAsia="Times"/>
          <w:sz w:val="28"/>
          <w:szCs w:val="28"/>
        </w:rPr>
        <w:t>-</w:t>
      </w:r>
      <w:r w:rsidRPr="00FB1502">
        <w:rPr>
          <w:rFonts w:eastAsia="Times New Roman"/>
          <w:bCs/>
          <w:sz w:val="28"/>
          <w:szCs w:val="28"/>
        </w:rPr>
        <w:t xml:space="preserve">деятель, я и другой, индивидуальность и «человек толпы», становление личности: детство, отрочество, первая любовь; судьба человека; конфликт долга и </w:t>
      </w:r>
      <w:proofErr w:type="spellStart"/>
      <w:proofErr w:type="gramStart"/>
      <w:r w:rsidRPr="00FB1502">
        <w:rPr>
          <w:rFonts w:eastAsia="Times New Roman"/>
          <w:bCs/>
          <w:sz w:val="28"/>
          <w:szCs w:val="28"/>
        </w:rPr>
        <w:t>чести;личность</w:t>
      </w:r>
      <w:proofErr w:type="spellEnd"/>
      <w:proofErr w:type="gramEnd"/>
      <w:r w:rsidRPr="00FB1502">
        <w:rPr>
          <w:rFonts w:eastAsia="Times New Roman"/>
          <w:bCs/>
          <w:sz w:val="28"/>
          <w:szCs w:val="28"/>
        </w:rPr>
        <w:t xml:space="preserve"> и мир, личность и Высшие начала).</w:t>
      </w:r>
    </w:p>
    <w:p w:rsidR="002302C9" w:rsidRPr="00FB1502" w:rsidRDefault="002302C9" w:rsidP="002302C9">
      <w:pPr>
        <w:spacing w:line="20" w:lineRule="exact"/>
        <w:ind w:firstLine="709"/>
        <w:jc w:val="both"/>
        <w:rPr>
          <w:sz w:val="28"/>
          <w:szCs w:val="28"/>
        </w:rPr>
      </w:pPr>
      <w:r w:rsidRPr="00FB150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7EF68CCA" wp14:editId="538417B2">
            <wp:simplePos x="0" y="0"/>
            <wp:positionH relativeFrom="column">
              <wp:posOffset>6350</wp:posOffset>
            </wp:positionH>
            <wp:positionV relativeFrom="paragraph">
              <wp:posOffset>-63500</wp:posOffset>
            </wp:positionV>
            <wp:extent cx="237490" cy="168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2C9" w:rsidRPr="00FB1502" w:rsidRDefault="002302C9" w:rsidP="002302C9">
      <w:pPr>
        <w:spacing w:line="121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279" w:lineRule="auto"/>
        <w:ind w:right="2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sz w:val="28"/>
          <w:szCs w:val="28"/>
        </w:rPr>
        <w:t>Личность и семья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2302C9" w:rsidRPr="00FB1502" w:rsidRDefault="002302C9" w:rsidP="002302C9">
      <w:pPr>
        <w:spacing w:line="20" w:lineRule="exact"/>
        <w:ind w:firstLine="709"/>
        <w:jc w:val="both"/>
        <w:rPr>
          <w:sz w:val="28"/>
          <w:szCs w:val="28"/>
        </w:rPr>
      </w:pPr>
      <w:r w:rsidRPr="00FB150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0D8DDA50" wp14:editId="15FCEFF4">
            <wp:simplePos x="0" y="0"/>
            <wp:positionH relativeFrom="column">
              <wp:posOffset>6350</wp:posOffset>
            </wp:positionH>
            <wp:positionV relativeFrom="paragraph">
              <wp:posOffset>-34925</wp:posOffset>
            </wp:positionV>
            <wp:extent cx="237490" cy="168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2C9" w:rsidRPr="00FB1502" w:rsidRDefault="002302C9" w:rsidP="002302C9">
      <w:pPr>
        <w:spacing w:line="166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259" w:lineRule="auto"/>
        <w:ind w:right="2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sz w:val="28"/>
          <w:szCs w:val="28"/>
        </w:rPr>
        <w:t>Личность – общество – государство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2302C9" w:rsidRPr="00FB1502" w:rsidRDefault="002302C9" w:rsidP="002302C9">
      <w:pPr>
        <w:spacing w:line="20" w:lineRule="exact"/>
        <w:ind w:firstLine="709"/>
        <w:jc w:val="both"/>
        <w:rPr>
          <w:sz w:val="28"/>
          <w:szCs w:val="28"/>
        </w:rPr>
      </w:pPr>
      <w:r w:rsidRPr="00FB1502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 wp14:anchorId="238E22A8" wp14:editId="1ED457A8">
            <wp:simplePos x="0" y="0"/>
            <wp:positionH relativeFrom="column">
              <wp:posOffset>6350</wp:posOffset>
            </wp:positionH>
            <wp:positionV relativeFrom="paragraph">
              <wp:posOffset>-19685</wp:posOffset>
            </wp:positionV>
            <wp:extent cx="237490" cy="168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2C9" w:rsidRPr="00FB1502" w:rsidRDefault="002302C9" w:rsidP="002302C9">
      <w:pPr>
        <w:spacing w:line="191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277" w:lineRule="auto"/>
        <w:ind w:right="2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sz w:val="28"/>
          <w:szCs w:val="28"/>
        </w:rPr>
        <w:t>Личность – природа – цивилизация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2302C9" w:rsidRPr="00FB1502" w:rsidRDefault="002302C9" w:rsidP="002302C9">
      <w:pPr>
        <w:spacing w:line="20" w:lineRule="exact"/>
        <w:ind w:firstLine="709"/>
        <w:jc w:val="both"/>
        <w:rPr>
          <w:sz w:val="28"/>
          <w:szCs w:val="28"/>
        </w:rPr>
      </w:pPr>
      <w:r w:rsidRPr="00FB1502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 wp14:anchorId="53338C97" wp14:editId="7BA55E69">
            <wp:simplePos x="0" y="0"/>
            <wp:positionH relativeFrom="column">
              <wp:posOffset>6350</wp:posOffset>
            </wp:positionH>
            <wp:positionV relativeFrom="paragraph">
              <wp:posOffset>-33655</wp:posOffset>
            </wp:positionV>
            <wp:extent cx="237490" cy="168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2C9" w:rsidRPr="00FB1502" w:rsidRDefault="002302C9" w:rsidP="002302C9">
      <w:pPr>
        <w:spacing w:line="169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302" w:lineRule="auto"/>
        <w:ind w:right="2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sz w:val="28"/>
          <w:szCs w:val="28"/>
        </w:rPr>
        <w:t>Личность – история – современность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</w:t>
      </w:r>
      <w:r w:rsidRPr="00FB1502">
        <w:rPr>
          <w:rFonts w:eastAsia="Times"/>
          <w:sz w:val="28"/>
          <w:szCs w:val="28"/>
        </w:rPr>
        <w:t>).</w:t>
      </w:r>
    </w:p>
    <w:p w:rsidR="002302C9" w:rsidRPr="00FB1502" w:rsidRDefault="002302C9" w:rsidP="002302C9">
      <w:pPr>
        <w:spacing w:line="162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260" w:lineRule="auto"/>
        <w:ind w:right="20"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sz w:val="28"/>
          <w:szCs w:val="28"/>
        </w:rPr>
        <w:lastRenderedPageBreak/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 на получение знаний об основных произведениях отечественной литературы, их общественной и культурно</w:t>
      </w:r>
      <w:r w:rsidRPr="00FB1502">
        <w:rPr>
          <w:rFonts w:eastAsia="Times"/>
          <w:sz w:val="28"/>
          <w:szCs w:val="28"/>
        </w:rPr>
        <w:t>-</w:t>
      </w:r>
      <w:r w:rsidRPr="00FB1502">
        <w:rPr>
          <w:rFonts w:eastAsia="Times New Roman"/>
          <w:bCs/>
          <w:sz w:val="28"/>
          <w:szCs w:val="28"/>
        </w:rPr>
        <w:t>исторической значимости.</w:t>
      </w:r>
    </w:p>
    <w:p w:rsidR="002302C9" w:rsidRPr="00FB1502" w:rsidRDefault="002302C9" w:rsidP="002302C9">
      <w:pPr>
        <w:spacing w:line="350" w:lineRule="exact"/>
        <w:ind w:firstLine="709"/>
        <w:jc w:val="both"/>
        <w:rPr>
          <w:sz w:val="28"/>
          <w:szCs w:val="28"/>
        </w:rPr>
      </w:pPr>
    </w:p>
    <w:p w:rsidR="002302C9" w:rsidRDefault="002302C9" w:rsidP="002302C9">
      <w:pPr>
        <w:rPr>
          <w:rFonts w:eastAsia="Times New Roman"/>
          <w:b/>
          <w:bCs/>
          <w:sz w:val="28"/>
          <w:szCs w:val="28"/>
        </w:rPr>
      </w:pPr>
    </w:p>
    <w:p w:rsidR="002302C9" w:rsidRPr="00984C52" w:rsidRDefault="002302C9" w:rsidP="002302C9">
      <w:pPr>
        <w:ind w:right="20" w:firstLine="709"/>
        <w:jc w:val="both"/>
        <w:rPr>
          <w:b/>
          <w:sz w:val="28"/>
          <w:szCs w:val="28"/>
        </w:rPr>
      </w:pPr>
      <w:r w:rsidRPr="00984C52">
        <w:rPr>
          <w:rFonts w:eastAsia="Times New Roman"/>
          <w:b/>
          <w:bCs/>
          <w:sz w:val="28"/>
          <w:szCs w:val="28"/>
        </w:rPr>
        <w:t>Содержание учебного курса «Родная литература», 10 класс</w:t>
      </w:r>
    </w:p>
    <w:p w:rsidR="002302C9" w:rsidRPr="00984C52" w:rsidRDefault="002302C9" w:rsidP="002302C9">
      <w:pPr>
        <w:spacing w:line="140" w:lineRule="exact"/>
        <w:ind w:firstLine="709"/>
        <w:jc w:val="both"/>
        <w:rPr>
          <w:b/>
          <w:sz w:val="28"/>
          <w:szCs w:val="28"/>
        </w:rPr>
      </w:pP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i/>
          <w:iCs/>
          <w:sz w:val="28"/>
          <w:szCs w:val="28"/>
        </w:rPr>
        <w:t>Личность.</w:t>
      </w:r>
    </w:p>
    <w:p w:rsidR="002302C9" w:rsidRPr="00FB1502" w:rsidRDefault="002302C9" w:rsidP="002302C9">
      <w:pPr>
        <w:spacing w:line="135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360" w:lineRule="auto"/>
        <w:ind w:right="20" w:firstLine="709"/>
        <w:jc w:val="both"/>
        <w:rPr>
          <w:sz w:val="28"/>
          <w:szCs w:val="28"/>
        </w:rPr>
      </w:pPr>
      <w:proofErr w:type="spellStart"/>
      <w:r w:rsidRPr="00FB1502">
        <w:rPr>
          <w:rFonts w:eastAsia="Times New Roman"/>
          <w:bCs/>
          <w:sz w:val="28"/>
          <w:szCs w:val="28"/>
        </w:rPr>
        <w:t>И.С.Тургенев</w:t>
      </w:r>
      <w:proofErr w:type="spellEnd"/>
      <w:r w:rsidRPr="00FB1502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FB1502">
        <w:rPr>
          <w:rFonts w:eastAsia="Times New Roman"/>
          <w:bCs/>
          <w:sz w:val="28"/>
          <w:szCs w:val="28"/>
        </w:rPr>
        <w:t xml:space="preserve">Рассказ «Гамлет </w:t>
      </w:r>
      <w:proofErr w:type="spellStart"/>
      <w:r w:rsidRPr="00FB1502">
        <w:rPr>
          <w:rFonts w:eastAsia="Times New Roman"/>
          <w:bCs/>
          <w:sz w:val="28"/>
          <w:szCs w:val="28"/>
        </w:rPr>
        <w:t>Щигровского</w:t>
      </w:r>
      <w:proofErr w:type="spellEnd"/>
      <w:r w:rsidRPr="00FB1502">
        <w:rPr>
          <w:rFonts w:eastAsia="Times New Roman"/>
          <w:bCs/>
          <w:sz w:val="28"/>
          <w:szCs w:val="28"/>
        </w:rPr>
        <w:t xml:space="preserve"> уезда». Тема «лишнего человека». Ф.М. Достоевский.</w:t>
      </w:r>
      <w:r>
        <w:rPr>
          <w:rFonts w:eastAsia="Times New Roman"/>
          <w:bCs/>
          <w:sz w:val="28"/>
          <w:szCs w:val="28"/>
        </w:rPr>
        <w:t xml:space="preserve"> </w:t>
      </w:r>
      <w:r w:rsidRPr="00FB1502">
        <w:rPr>
          <w:rFonts w:eastAsia="Times New Roman"/>
          <w:bCs/>
          <w:sz w:val="28"/>
          <w:szCs w:val="28"/>
        </w:rPr>
        <w:t xml:space="preserve">Роман </w:t>
      </w:r>
      <w:r w:rsidRPr="00FB1502">
        <w:rPr>
          <w:rFonts w:eastAsia="Times New Roman"/>
          <w:bCs/>
          <w:i/>
          <w:iCs/>
          <w:sz w:val="28"/>
          <w:szCs w:val="28"/>
        </w:rPr>
        <w:t>«Идиот» (обзор).</w:t>
      </w:r>
      <w:r w:rsidRPr="00FB1502">
        <w:rPr>
          <w:rFonts w:eastAsia="Times New Roman"/>
          <w:bCs/>
          <w:sz w:val="28"/>
          <w:szCs w:val="28"/>
        </w:rPr>
        <w:t xml:space="preserve"> Судьба и облик главного героя романа – князя Мышкина.</w:t>
      </w:r>
    </w:p>
    <w:p w:rsidR="002302C9" w:rsidRPr="00FB1502" w:rsidRDefault="002302C9" w:rsidP="002302C9">
      <w:pPr>
        <w:spacing w:line="2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i/>
          <w:iCs/>
          <w:sz w:val="28"/>
          <w:szCs w:val="28"/>
        </w:rPr>
        <w:t>Личность и семья.</w:t>
      </w:r>
    </w:p>
    <w:p w:rsidR="002302C9" w:rsidRPr="00FB1502" w:rsidRDefault="002302C9" w:rsidP="002302C9">
      <w:pPr>
        <w:spacing w:line="116" w:lineRule="exact"/>
        <w:ind w:firstLine="709"/>
        <w:jc w:val="both"/>
        <w:rPr>
          <w:sz w:val="28"/>
          <w:szCs w:val="28"/>
        </w:rPr>
      </w:pPr>
    </w:p>
    <w:p w:rsidR="002302C9" w:rsidRDefault="002302C9" w:rsidP="002302C9">
      <w:pPr>
        <w:spacing w:line="279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FB1502">
        <w:rPr>
          <w:rFonts w:eastAsia="Times New Roman"/>
          <w:bCs/>
          <w:sz w:val="28"/>
          <w:szCs w:val="28"/>
        </w:rPr>
        <w:t>А.В. Сухово</w:t>
      </w:r>
      <w:r w:rsidRPr="00FB1502">
        <w:rPr>
          <w:rFonts w:eastAsia="Times"/>
          <w:sz w:val="28"/>
          <w:szCs w:val="28"/>
        </w:rPr>
        <w:t>-</w:t>
      </w:r>
      <w:r w:rsidRPr="00FB1502">
        <w:rPr>
          <w:rFonts w:eastAsia="Times New Roman"/>
          <w:bCs/>
          <w:sz w:val="28"/>
          <w:szCs w:val="28"/>
        </w:rPr>
        <w:t xml:space="preserve">Кобылин «Свадьба Кречинского». Л.Н. Толстой «Смерть Ивана Ильича», «Отец Сергий». А.П. Чехов Рассказы «Душечка», </w:t>
      </w:r>
      <w:r w:rsidRPr="00FB1502">
        <w:rPr>
          <w:rFonts w:eastAsia="Times New Roman"/>
          <w:bCs/>
          <w:i/>
          <w:iCs/>
          <w:sz w:val="28"/>
          <w:szCs w:val="28"/>
        </w:rPr>
        <w:t>«Дама с</w:t>
      </w:r>
      <w:r w:rsidRPr="00FB1502">
        <w:rPr>
          <w:rFonts w:eastAsia="Times New Roman"/>
          <w:bCs/>
          <w:sz w:val="28"/>
          <w:szCs w:val="28"/>
        </w:rPr>
        <w:t xml:space="preserve"> </w:t>
      </w:r>
      <w:r w:rsidRPr="00FB1502">
        <w:rPr>
          <w:rFonts w:eastAsia="Times New Roman"/>
          <w:bCs/>
          <w:i/>
          <w:iCs/>
          <w:sz w:val="28"/>
          <w:szCs w:val="28"/>
        </w:rPr>
        <w:t xml:space="preserve">собачкой». </w:t>
      </w:r>
      <w:r w:rsidRPr="00FB1502">
        <w:rPr>
          <w:rFonts w:eastAsia="Times New Roman"/>
          <w:bCs/>
          <w:sz w:val="28"/>
          <w:szCs w:val="28"/>
        </w:rPr>
        <w:t>Пьеса</w:t>
      </w:r>
      <w:r w:rsidRPr="00FB1502">
        <w:rPr>
          <w:rFonts w:eastAsia="Times New Roman"/>
          <w:bCs/>
          <w:i/>
          <w:iCs/>
          <w:sz w:val="28"/>
          <w:szCs w:val="28"/>
        </w:rPr>
        <w:t xml:space="preserve"> «Три сестры»</w:t>
      </w:r>
    </w:p>
    <w:p w:rsidR="002302C9" w:rsidRPr="00FB1502" w:rsidRDefault="002302C9" w:rsidP="002302C9">
      <w:pPr>
        <w:spacing w:line="279" w:lineRule="auto"/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i/>
          <w:iCs/>
          <w:sz w:val="28"/>
          <w:szCs w:val="28"/>
        </w:rPr>
        <w:t>Личность</w:t>
      </w:r>
      <w:r w:rsidRPr="00FB1502">
        <w:rPr>
          <w:rFonts w:eastAsia="Times"/>
          <w:i/>
          <w:iCs/>
          <w:sz w:val="28"/>
          <w:szCs w:val="28"/>
        </w:rPr>
        <w:t>-</w:t>
      </w:r>
      <w:r w:rsidRPr="00FB1502">
        <w:rPr>
          <w:rFonts w:eastAsia="Times New Roman"/>
          <w:bCs/>
          <w:i/>
          <w:iCs/>
          <w:sz w:val="28"/>
          <w:szCs w:val="28"/>
        </w:rPr>
        <w:t>общество</w:t>
      </w:r>
      <w:r w:rsidRPr="00FB1502">
        <w:rPr>
          <w:rFonts w:eastAsia="Times"/>
          <w:i/>
          <w:iCs/>
          <w:sz w:val="28"/>
          <w:szCs w:val="28"/>
        </w:rPr>
        <w:t>-</w:t>
      </w:r>
      <w:r w:rsidRPr="00FB1502">
        <w:rPr>
          <w:rFonts w:eastAsia="Times New Roman"/>
          <w:bCs/>
          <w:i/>
          <w:iCs/>
          <w:sz w:val="28"/>
          <w:szCs w:val="28"/>
        </w:rPr>
        <w:t>государство</w:t>
      </w:r>
    </w:p>
    <w:p w:rsidR="002302C9" w:rsidRPr="00FB1502" w:rsidRDefault="002302C9" w:rsidP="002302C9">
      <w:pPr>
        <w:spacing w:line="117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279" w:lineRule="auto"/>
        <w:ind w:right="1760" w:firstLine="709"/>
        <w:jc w:val="both"/>
        <w:rPr>
          <w:sz w:val="28"/>
          <w:szCs w:val="28"/>
        </w:rPr>
      </w:pPr>
      <w:proofErr w:type="spellStart"/>
      <w:r w:rsidRPr="00FB1502">
        <w:rPr>
          <w:rFonts w:eastAsia="Times New Roman"/>
          <w:bCs/>
          <w:i/>
          <w:iCs/>
          <w:sz w:val="28"/>
          <w:szCs w:val="28"/>
        </w:rPr>
        <w:t>И.С.Тургенев</w:t>
      </w:r>
      <w:proofErr w:type="spellEnd"/>
      <w:r w:rsidRPr="00FB1502">
        <w:rPr>
          <w:rFonts w:eastAsia="Times New Roman"/>
          <w:bCs/>
          <w:i/>
          <w:iCs/>
          <w:sz w:val="28"/>
          <w:szCs w:val="28"/>
        </w:rPr>
        <w:t>. «Рудин». Картина общественно</w:t>
      </w:r>
      <w:r w:rsidRPr="00FB1502">
        <w:rPr>
          <w:rFonts w:eastAsia="Times"/>
          <w:i/>
          <w:iCs/>
          <w:sz w:val="28"/>
          <w:szCs w:val="28"/>
        </w:rPr>
        <w:t>-</w:t>
      </w:r>
      <w:r w:rsidRPr="00FB1502">
        <w:rPr>
          <w:rFonts w:eastAsia="Times New Roman"/>
          <w:bCs/>
          <w:i/>
          <w:iCs/>
          <w:sz w:val="28"/>
          <w:szCs w:val="28"/>
        </w:rPr>
        <w:t xml:space="preserve">политической жизни в романе. </w:t>
      </w:r>
      <w:r w:rsidRPr="00FB1502">
        <w:rPr>
          <w:rFonts w:eastAsia="Times New Roman"/>
          <w:bCs/>
          <w:sz w:val="28"/>
          <w:szCs w:val="28"/>
        </w:rPr>
        <w:t>Д.В.</w:t>
      </w:r>
      <w:r w:rsidRPr="00FB1502">
        <w:rPr>
          <w:rFonts w:eastAsia="Times New Roman"/>
          <w:bCs/>
          <w:i/>
          <w:iCs/>
          <w:sz w:val="28"/>
          <w:szCs w:val="28"/>
        </w:rPr>
        <w:t xml:space="preserve"> </w:t>
      </w:r>
      <w:proofErr w:type="spellStart"/>
      <w:r w:rsidRPr="00FB1502">
        <w:rPr>
          <w:rFonts w:eastAsia="Times New Roman"/>
          <w:bCs/>
          <w:sz w:val="28"/>
          <w:szCs w:val="28"/>
        </w:rPr>
        <w:t>Григорович.Рассказ</w:t>
      </w:r>
      <w:proofErr w:type="spellEnd"/>
      <w:r w:rsidRPr="00FB150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FB1502">
        <w:rPr>
          <w:rFonts w:eastAsia="Times New Roman"/>
          <w:bCs/>
          <w:sz w:val="28"/>
          <w:szCs w:val="28"/>
        </w:rPr>
        <w:t>«Гуттаперчевый мальчик»</w:t>
      </w:r>
      <w:r w:rsidRPr="00FB1502">
        <w:rPr>
          <w:rFonts w:eastAsia="Times New Roman"/>
          <w:bCs/>
          <w:i/>
          <w:iCs/>
          <w:sz w:val="28"/>
          <w:szCs w:val="28"/>
        </w:rPr>
        <w:t xml:space="preserve"> Личность</w:t>
      </w:r>
      <w:r w:rsidRPr="00FB1502">
        <w:rPr>
          <w:rFonts w:eastAsia="Times"/>
          <w:i/>
          <w:iCs/>
          <w:sz w:val="28"/>
          <w:szCs w:val="28"/>
        </w:rPr>
        <w:t>-</w:t>
      </w:r>
      <w:r w:rsidRPr="00FB1502">
        <w:rPr>
          <w:rFonts w:eastAsia="Times New Roman"/>
          <w:bCs/>
          <w:i/>
          <w:iCs/>
          <w:sz w:val="28"/>
          <w:szCs w:val="28"/>
        </w:rPr>
        <w:t>природа</w:t>
      </w:r>
      <w:r w:rsidRPr="00FB1502">
        <w:rPr>
          <w:rFonts w:eastAsia="Times"/>
          <w:i/>
          <w:iCs/>
          <w:sz w:val="28"/>
          <w:szCs w:val="28"/>
        </w:rPr>
        <w:t>-</w:t>
      </w:r>
      <w:r w:rsidRPr="00FB1502">
        <w:rPr>
          <w:rFonts w:eastAsia="Times New Roman"/>
          <w:bCs/>
          <w:i/>
          <w:iCs/>
          <w:sz w:val="28"/>
          <w:szCs w:val="28"/>
        </w:rPr>
        <w:t>цивилизация</w:t>
      </w:r>
    </w:p>
    <w:p w:rsidR="002302C9" w:rsidRPr="00FB1502" w:rsidRDefault="002302C9" w:rsidP="002302C9">
      <w:pPr>
        <w:spacing w:line="30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ind w:firstLine="709"/>
        <w:jc w:val="both"/>
        <w:rPr>
          <w:sz w:val="28"/>
          <w:szCs w:val="28"/>
        </w:rPr>
      </w:pPr>
      <w:r w:rsidRPr="00FB1502">
        <w:rPr>
          <w:rFonts w:eastAsia="Times New Roman"/>
          <w:bCs/>
          <w:i/>
          <w:iCs/>
          <w:sz w:val="28"/>
          <w:szCs w:val="28"/>
        </w:rPr>
        <w:t>В.М. Гаршин.</w:t>
      </w:r>
      <w:r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FB1502">
        <w:rPr>
          <w:rFonts w:eastAsia="Times New Roman"/>
          <w:bCs/>
          <w:sz w:val="28"/>
          <w:szCs w:val="28"/>
        </w:rPr>
        <w:t>Рассказ</w:t>
      </w:r>
      <w:r w:rsidRPr="00FB150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FB1502">
        <w:rPr>
          <w:rFonts w:eastAsia="Times New Roman"/>
          <w:bCs/>
          <w:sz w:val="28"/>
          <w:szCs w:val="28"/>
        </w:rPr>
        <w:t>«Красный цветок»</w:t>
      </w:r>
      <w:r>
        <w:rPr>
          <w:rFonts w:eastAsia="Times New Roman"/>
          <w:bCs/>
          <w:sz w:val="28"/>
          <w:szCs w:val="28"/>
        </w:rPr>
        <w:t xml:space="preserve">. Н.С. Лесков </w:t>
      </w:r>
      <w:proofErr w:type="gramStart"/>
      <w:r>
        <w:rPr>
          <w:rFonts w:eastAsia="Times New Roman"/>
          <w:bCs/>
          <w:sz w:val="28"/>
          <w:szCs w:val="28"/>
        </w:rPr>
        <w:t>« Однодум</w:t>
      </w:r>
      <w:proofErr w:type="gramEnd"/>
      <w:r>
        <w:rPr>
          <w:rFonts w:eastAsia="Times New Roman"/>
          <w:bCs/>
          <w:sz w:val="28"/>
          <w:szCs w:val="28"/>
        </w:rPr>
        <w:t>»</w:t>
      </w:r>
    </w:p>
    <w:p w:rsidR="002302C9" w:rsidRPr="00FB1502" w:rsidRDefault="002302C9" w:rsidP="002302C9">
      <w:pPr>
        <w:spacing w:line="124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308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120" w:lineRule="exact"/>
        <w:ind w:firstLine="709"/>
        <w:jc w:val="both"/>
        <w:rPr>
          <w:sz w:val="28"/>
          <w:szCs w:val="28"/>
        </w:rPr>
      </w:pPr>
    </w:p>
    <w:p w:rsidR="002302C9" w:rsidRPr="00FB1502" w:rsidRDefault="002302C9" w:rsidP="002302C9">
      <w:pPr>
        <w:spacing w:line="278" w:lineRule="exact"/>
        <w:jc w:val="both"/>
        <w:rPr>
          <w:sz w:val="28"/>
          <w:szCs w:val="28"/>
        </w:rPr>
      </w:pPr>
    </w:p>
    <w:p w:rsidR="002302C9" w:rsidRDefault="002302C9" w:rsidP="002302C9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2302C9" w:rsidRDefault="002302C9" w:rsidP="002302C9">
      <w:pPr>
        <w:jc w:val="center"/>
        <w:rPr>
          <w:rFonts w:eastAsia="Times New Roman"/>
          <w:b/>
          <w:bCs/>
          <w:sz w:val="28"/>
          <w:szCs w:val="28"/>
        </w:rPr>
      </w:pPr>
      <w:r w:rsidRPr="00984C52">
        <w:rPr>
          <w:rFonts w:eastAsia="Times New Roman"/>
          <w:b/>
          <w:bCs/>
          <w:sz w:val="28"/>
          <w:szCs w:val="28"/>
        </w:rPr>
        <w:lastRenderedPageBreak/>
        <w:t>Тематическое планирование, 10 класс</w:t>
      </w:r>
    </w:p>
    <w:p w:rsidR="002302C9" w:rsidRDefault="002302C9" w:rsidP="002302C9">
      <w:pPr>
        <w:jc w:val="center"/>
        <w:rPr>
          <w:rFonts w:eastAsia="Times New Roman"/>
          <w:b/>
          <w:bCs/>
          <w:sz w:val="28"/>
          <w:szCs w:val="28"/>
        </w:rPr>
      </w:pPr>
    </w:p>
    <w:p w:rsidR="002302C9" w:rsidRDefault="002302C9" w:rsidP="002302C9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7330"/>
        <w:gridCol w:w="1499"/>
      </w:tblGrid>
      <w:tr w:rsidR="002302C9" w:rsidRPr="00BA7C7B" w:rsidTr="00F6411C">
        <w:trPr>
          <w:trHeight w:val="802"/>
          <w:tblHeader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C9" w:rsidRPr="00BA7C7B" w:rsidRDefault="002302C9" w:rsidP="00F64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7C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C9" w:rsidRPr="00BA7C7B" w:rsidRDefault="002302C9" w:rsidP="00F64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C9" w:rsidRPr="00BA7C7B" w:rsidRDefault="002302C9" w:rsidP="00F64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7C7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302C9" w:rsidRPr="00BA7C7B" w:rsidTr="00F6411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C9" w:rsidRPr="00BA7C7B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7C7B">
              <w:rPr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C9" w:rsidRPr="00BA7C7B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Личность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C9" w:rsidRPr="00BA7C7B" w:rsidRDefault="002302C9" w:rsidP="00F64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A7C7B">
              <w:rPr>
                <w:sz w:val="24"/>
                <w:szCs w:val="24"/>
              </w:rPr>
              <w:t xml:space="preserve"> ч</w:t>
            </w:r>
          </w:p>
        </w:tc>
      </w:tr>
      <w:tr w:rsidR="002302C9" w:rsidRPr="00BA7C7B" w:rsidTr="00F6411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C9" w:rsidRPr="00BA7C7B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7C7B">
              <w:rPr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C9" w:rsidRPr="00BA7C7B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семья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C9" w:rsidRPr="00BA7C7B" w:rsidRDefault="00080DD5" w:rsidP="00F64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2C9">
              <w:rPr>
                <w:sz w:val="24"/>
                <w:szCs w:val="24"/>
              </w:rPr>
              <w:t xml:space="preserve"> </w:t>
            </w:r>
            <w:r w:rsidR="002302C9" w:rsidRPr="00BA7C7B">
              <w:rPr>
                <w:sz w:val="24"/>
                <w:szCs w:val="24"/>
              </w:rPr>
              <w:t>ч</w:t>
            </w:r>
          </w:p>
        </w:tc>
      </w:tr>
      <w:tr w:rsidR="002302C9" w:rsidRPr="00BA7C7B" w:rsidTr="00F6411C">
        <w:trPr>
          <w:trHeight w:val="38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C9" w:rsidRPr="00BA7C7B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7C7B">
              <w:rPr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C9" w:rsidRPr="00BA7C7B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Личность-общество-государство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C9" w:rsidRPr="00BA7C7B" w:rsidRDefault="002302C9" w:rsidP="00F64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BA7C7B">
              <w:rPr>
                <w:sz w:val="24"/>
                <w:szCs w:val="24"/>
              </w:rPr>
              <w:t>ч</w:t>
            </w:r>
          </w:p>
        </w:tc>
      </w:tr>
      <w:tr w:rsidR="002302C9" w:rsidRPr="00BA7C7B" w:rsidTr="00F6411C">
        <w:trPr>
          <w:trHeight w:val="38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C9" w:rsidRPr="00BA7C7B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C9" w:rsidRPr="00446860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6860">
              <w:rPr>
                <w:sz w:val="24"/>
                <w:szCs w:val="24"/>
              </w:rPr>
              <w:t>Личность-природа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2C9" w:rsidRPr="00BA7C7B" w:rsidRDefault="00080DD5" w:rsidP="00F64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2C9">
              <w:rPr>
                <w:sz w:val="24"/>
                <w:szCs w:val="24"/>
              </w:rPr>
              <w:t xml:space="preserve"> ч</w:t>
            </w:r>
          </w:p>
        </w:tc>
      </w:tr>
      <w:tr w:rsidR="002302C9" w:rsidRPr="00BA7C7B" w:rsidTr="00F6411C">
        <w:trPr>
          <w:trHeight w:val="38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C9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C9" w:rsidRPr="00446860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6860">
              <w:rPr>
                <w:sz w:val="24"/>
                <w:szCs w:val="24"/>
              </w:rPr>
              <w:t>Личность-история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2C9" w:rsidRDefault="002302C9" w:rsidP="00F64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2302C9" w:rsidRPr="00BA7C7B" w:rsidTr="00F6411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C9" w:rsidRPr="00BA7C7B" w:rsidRDefault="002302C9" w:rsidP="00F6411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C9" w:rsidRPr="00BA7C7B" w:rsidRDefault="002302C9" w:rsidP="00F6411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A7C7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C9" w:rsidRPr="00BA7C7B" w:rsidRDefault="002302C9" w:rsidP="00F641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7C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BA7C7B">
              <w:rPr>
                <w:b/>
                <w:sz w:val="24"/>
                <w:szCs w:val="24"/>
              </w:rPr>
              <w:t xml:space="preserve"> ч</w:t>
            </w:r>
          </w:p>
        </w:tc>
      </w:tr>
    </w:tbl>
    <w:p w:rsidR="002302C9" w:rsidRDefault="002302C9" w:rsidP="002302C9"/>
    <w:p w:rsidR="002302C9" w:rsidRDefault="002302C9" w:rsidP="002302C9"/>
    <w:p w:rsidR="002302C9" w:rsidRDefault="002302C9" w:rsidP="002302C9"/>
    <w:p w:rsidR="002302C9" w:rsidRDefault="002302C9" w:rsidP="002302C9">
      <w:r>
        <w:br w:type="page"/>
      </w:r>
    </w:p>
    <w:p w:rsidR="00270E68" w:rsidRDefault="002302C9" w:rsidP="00270E68">
      <w:pPr>
        <w:spacing w:line="377" w:lineRule="auto"/>
        <w:ind w:right="-6"/>
        <w:jc w:val="center"/>
        <w:rPr>
          <w:rFonts w:eastAsia="Times New Roman"/>
          <w:b/>
          <w:bCs/>
          <w:sz w:val="28"/>
          <w:szCs w:val="28"/>
        </w:rPr>
      </w:pPr>
      <w:r w:rsidRPr="00446860">
        <w:rPr>
          <w:b/>
          <w:sz w:val="28"/>
          <w:szCs w:val="28"/>
        </w:rPr>
        <w:lastRenderedPageBreak/>
        <w:t>Календарно-тематическое планирование</w:t>
      </w:r>
      <w:r w:rsidR="00270E68" w:rsidRPr="00270E68">
        <w:rPr>
          <w:rFonts w:eastAsia="Times New Roman"/>
          <w:b/>
          <w:bCs/>
          <w:sz w:val="28"/>
          <w:szCs w:val="28"/>
        </w:rPr>
        <w:t xml:space="preserve"> </w:t>
      </w:r>
    </w:p>
    <w:p w:rsidR="00270E68" w:rsidRDefault="00270E68" w:rsidP="00270E68">
      <w:pPr>
        <w:spacing w:line="377" w:lineRule="auto"/>
        <w:ind w:right="-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родная литература </w:t>
      </w:r>
    </w:p>
    <w:p w:rsidR="002302C9" w:rsidRPr="00446860" w:rsidRDefault="00270E68" w:rsidP="00270E68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p w:rsidR="002302C9" w:rsidRDefault="002302C9" w:rsidP="002302C9"/>
    <w:tbl>
      <w:tblPr>
        <w:tblW w:w="9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882"/>
        <w:gridCol w:w="1688"/>
        <w:gridCol w:w="1714"/>
        <w:gridCol w:w="30"/>
      </w:tblGrid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ind w:left="6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F7A04">
              <w:rPr>
                <w:sz w:val="28"/>
                <w:szCs w:val="28"/>
              </w:rPr>
              <w:t>№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jc w:val="center"/>
              <w:rPr>
                <w:rFonts w:eastAsia="Times"/>
                <w:sz w:val="28"/>
                <w:szCs w:val="28"/>
              </w:rPr>
            </w:pPr>
            <w:r w:rsidRPr="00FF7A04">
              <w:rPr>
                <w:sz w:val="28"/>
                <w:szCs w:val="28"/>
              </w:rPr>
              <w:t>Тема урока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2302C9">
            <w:pPr>
              <w:jc w:val="center"/>
              <w:rPr>
                <w:sz w:val="28"/>
                <w:szCs w:val="28"/>
              </w:rPr>
            </w:pPr>
            <w:r w:rsidRPr="00FF7A04">
              <w:rPr>
                <w:sz w:val="28"/>
                <w:szCs w:val="28"/>
              </w:rPr>
              <w:t>Фактическая 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2302C9">
            <w:pPr>
              <w:jc w:val="center"/>
              <w:rPr>
                <w:sz w:val="28"/>
                <w:szCs w:val="28"/>
              </w:rPr>
            </w:pPr>
            <w:r w:rsidRPr="00FF7A04">
              <w:rPr>
                <w:sz w:val="28"/>
                <w:szCs w:val="28"/>
              </w:rPr>
              <w:t>Планируемая дата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ind w:right="-788"/>
              <w:rPr>
                <w:rFonts w:eastAsia="Times"/>
                <w:sz w:val="28"/>
                <w:szCs w:val="28"/>
              </w:rPr>
            </w:pPr>
            <w:proofErr w:type="spellStart"/>
            <w:r w:rsidRPr="00FF7A04">
              <w:rPr>
                <w:rFonts w:eastAsia="Times"/>
                <w:sz w:val="28"/>
                <w:szCs w:val="28"/>
              </w:rPr>
              <w:t>И.С.Тургенев</w:t>
            </w:r>
            <w:proofErr w:type="spellEnd"/>
            <w:r w:rsidRPr="00FF7A04">
              <w:rPr>
                <w:rFonts w:eastAsia="Times"/>
                <w:sz w:val="28"/>
                <w:szCs w:val="28"/>
              </w:rPr>
              <w:t xml:space="preserve">. Рассказ «Гамлет </w:t>
            </w:r>
            <w:proofErr w:type="spellStart"/>
            <w:r w:rsidRPr="00FF7A04">
              <w:rPr>
                <w:rFonts w:eastAsia="Times"/>
                <w:sz w:val="28"/>
                <w:szCs w:val="28"/>
              </w:rPr>
              <w:t>Щигровского</w:t>
            </w:r>
            <w:proofErr w:type="spellEnd"/>
            <w:r w:rsidRPr="00FF7A04">
              <w:rPr>
                <w:rFonts w:eastAsia="Times"/>
                <w:sz w:val="28"/>
                <w:szCs w:val="28"/>
              </w:rPr>
              <w:t xml:space="preserve"> уезда». Тема «лишнего человека»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r w:rsidRPr="00FF7A04">
              <w:rPr>
                <w:sz w:val="28"/>
                <w:szCs w:val="28"/>
              </w:rPr>
              <w:t xml:space="preserve">Тема «лишнего человека» в рассказе </w:t>
            </w:r>
            <w:proofErr w:type="spellStart"/>
            <w:r w:rsidRPr="00FF7A04">
              <w:rPr>
                <w:sz w:val="28"/>
                <w:szCs w:val="28"/>
              </w:rPr>
              <w:t>И.С.Тургенева</w:t>
            </w:r>
            <w:proofErr w:type="spellEnd"/>
            <w:r w:rsidRPr="00FF7A04">
              <w:rPr>
                <w:sz w:val="28"/>
                <w:szCs w:val="28"/>
              </w:rPr>
              <w:t xml:space="preserve"> «Гамлет </w:t>
            </w:r>
            <w:proofErr w:type="spellStart"/>
            <w:r w:rsidRPr="00FF7A04">
              <w:rPr>
                <w:sz w:val="28"/>
                <w:szCs w:val="28"/>
              </w:rPr>
              <w:t>Щигровского</w:t>
            </w:r>
            <w:proofErr w:type="spellEnd"/>
            <w:r w:rsidRPr="00FF7A04">
              <w:rPr>
                <w:sz w:val="28"/>
                <w:szCs w:val="28"/>
              </w:rPr>
              <w:t xml:space="preserve"> уезда».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F7A04">
              <w:rPr>
                <w:sz w:val="28"/>
                <w:szCs w:val="28"/>
              </w:rPr>
              <w:t>Ф.М.Достоевский</w:t>
            </w:r>
            <w:proofErr w:type="spellEnd"/>
            <w:r w:rsidRPr="00FF7A04">
              <w:rPr>
                <w:sz w:val="28"/>
                <w:szCs w:val="28"/>
              </w:rPr>
              <w:t xml:space="preserve"> .</w:t>
            </w:r>
            <w:proofErr w:type="gramEnd"/>
            <w:r w:rsidRPr="00FF7A04">
              <w:rPr>
                <w:sz w:val="28"/>
                <w:szCs w:val="28"/>
              </w:rPr>
              <w:t xml:space="preserve"> Роман «Идиот» (обзор): человек перед судом своей совести, я и другой, индивидуальность и «человек толпы».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r w:rsidRPr="00FF7A04">
              <w:rPr>
                <w:sz w:val="28"/>
                <w:szCs w:val="28"/>
              </w:rPr>
              <w:t>Судьба человека; конфликт долга и чести; образ князя Мышкина.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r w:rsidRPr="00FF7A04">
              <w:rPr>
                <w:sz w:val="28"/>
                <w:szCs w:val="28"/>
              </w:rPr>
              <w:t xml:space="preserve">Особенности драматургии </w:t>
            </w:r>
            <w:proofErr w:type="spellStart"/>
            <w:r w:rsidRPr="00FF7A04">
              <w:rPr>
                <w:sz w:val="28"/>
                <w:szCs w:val="28"/>
              </w:rPr>
              <w:t>А.В.Сухово</w:t>
            </w:r>
            <w:proofErr w:type="spellEnd"/>
            <w:r w:rsidRPr="00FF7A04">
              <w:rPr>
                <w:sz w:val="28"/>
                <w:szCs w:val="28"/>
              </w:rPr>
              <w:t xml:space="preserve">-Кобылина. Трилогия «Свадьба </w:t>
            </w:r>
            <w:proofErr w:type="spellStart"/>
            <w:r w:rsidRPr="00FF7A04">
              <w:rPr>
                <w:sz w:val="28"/>
                <w:szCs w:val="28"/>
              </w:rPr>
              <w:t>Керчинского</w:t>
            </w:r>
            <w:proofErr w:type="spellEnd"/>
            <w:r w:rsidRPr="00FF7A04">
              <w:rPr>
                <w:sz w:val="28"/>
                <w:szCs w:val="28"/>
              </w:rPr>
              <w:t>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rFonts w:eastAsia="Times"/>
                <w:sz w:val="28"/>
                <w:szCs w:val="28"/>
              </w:rPr>
            </w:pPr>
            <w:r w:rsidRPr="00FF7A04">
              <w:rPr>
                <w:rFonts w:eastAsia="Times"/>
                <w:sz w:val="28"/>
                <w:szCs w:val="28"/>
              </w:rPr>
              <w:t xml:space="preserve">Семейные и родственные отношения в комедии «Свадьба </w:t>
            </w:r>
            <w:proofErr w:type="spellStart"/>
            <w:r w:rsidRPr="00FF7A04">
              <w:rPr>
                <w:rFonts w:eastAsia="Times"/>
                <w:sz w:val="28"/>
                <w:szCs w:val="28"/>
              </w:rPr>
              <w:t>Керчинского</w:t>
            </w:r>
            <w:proofErr w:type="spellEnd"/>
            <w:r w:rsidRPr="00FF7A04">
              <w:rPr>
                <w:rFonts w:eastAsia="Times"/>
                <w:sz w:val="28"/>
                <w:szCs w:val="28"/>
              </w:rPr>
              <w:t>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r w:rsidRPr="00FF7A04">
              <w:rPr>
                <w:sz w:val="28"/>
                <w:szCs w:val="28"/>
              </w:rPr>
              <w:t xml:space="preserve">Мужчина и женщина, любовь и доверие в жизни человека в прозе </w:t>
            </w:r>
            <w:proofErr w:type="spellStart"/>
            <w:r w:rsidRPr="00FF7A04">
              <w:rPr>
                <w:sz w:val="28"/>
                <w:szCs w:val="28"/>
              </w:rPr>
              <w:t>А.П.Чехова</w:t>
            </w:r>
            <w:proofErr w:type="spellEnd"/>
            <w:r w:rsidRPr="00FF7A04">
              <w:rPr>
                <w:sz w:val="28"/>
                <w:szCs w:val="28"/>
              </w:rPr>
              <w:t>. Рассказы «Душечка», «Дама с собачкой».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proofErr w:type="spellStart"/>
            <w:r w:rsidRPr="00FF7A04">
              <w:rPr>
                <w:sz w:val="28"/>
                <w:szCs w:val="28"/>
              </w:rPr>
              <w:t>А.П.Чехов</w:t>
            </w:r>
            <w:proofErr w:type="spellEnd"/>
            <w:r w:rsidRPr="00FF7A04">
              <w:rPr>
                <w:sz w:val="28"/>
                <w:szCs w:val="28"/>
              </w:rPr>
              <w:t xml:space="preserve"> «Три сестры»: поколения, традиции, культура повседневности.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proofErr w:type="spellStart"/>
            <w:r w:rsidRPr="00FF7A04">
              <w:rPr>
                <w:sz w:val="28"/>
                <w:szCs w:val="28"/>
              </w:rPr>
              <w:t>И.С.Тургенев</w:t>
            </w:r>
            <w:proofErr w:type="spellEnd"/>
            <w:r w:rsidRPr="00FF7A04">
              <w:rPr>
                <w:sz w:val="28"/>
                <w:szCs w:val="28"/>
              </w:rPr>
              <w:t xml:space="preserve"> «Рудин». Картина общественно-политической жизни в романе.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proofErr w:type="spellStart"/>
            <w:r w:rsidRPr="00FF7A04">
              <w:rPr>
                <w:sz w:val="28"/>
                <w:szCs w:val="28"/>
              </w:rPr>
              <w:t>И.С.Тургенев</w:t>
            </w:r>
            <w:proofErr w:type="spellEnd"/>
            <w:r w:rsidRPr="00FF7A04">
              <w:rPr>
                <w:sz w:val="28"/>
                <w:szCs w:val="28"/>
              </w:rPr>
              <w:t xml:space="preserve"> «Рудин». Образ главного героя.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proofErr w:type="spellStart"/>
            <w:r w:rsidRPr="00FF7A04">
              <w:rPr>
                <w:sz w:val="28"/>
                <w:szCs w:val="28"/>
              </w:rPr>
              <w:t>И.С.Тургенев</w:t>
            </w:r>
            <w:proofErr w:type="spellEnd"/>
            <w:r w:rsidRPr="00FF7A04">
              <w:rPr>
                <w:sz w:val="28"/>
                <w:szCs w:val="28"/>
              </w:rPr>
              <w:t xml:space="preserve"> «Рудин». Отзывы в критике.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r w:rsidRPr="00FF7A04">
              <w:rPr>
                <w:rFonts w:eastAsia="Times"/>
                <w:sz w:val="28"/>
                <w:szCs w:val="28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proofErr w:type="spellStart"/>
            <w:r w:rsidRPr="00FF7A04">
              <w:rPr>
                <w:sz w:val="28"/>
                <w:szCs w:val="28"/>
              </w:rPr>
              <w:t>Д.В.Григорович</w:t>
            </w:r>
            <w:proofErr w:type="spellEnd"/>
            <w:r w:rsidRPr="00FF7A04">
              <w:rPr>
                <w:sz w:val="28"/>
                <w:szCs w:val="28"/>
              </w:rPr>
              <w:t xml:space="preserve"> рассказ</w:t>
            </w:r>
            <w:r>
              <w:rPr>
                <w:sz w:val="28"/>
                <w:szCs w:val="28"/>
              </w:rPr>
              <w:t xml:space="preserve"> «Гуттаперчевый мальчик»: влияние социальной среды на личность человека.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Д.В.Григорович</w:t>
            </w:r>
            <w:proofErr w:type="spellEnd"/>
            <w:r>
              <w:rPr>
                <w:sz w:val="28"/>
                <w:szCs w:val="28"/>
              </w:rPr>
              <w:t xml:space="preserve"> рассказ «Гуттаперчевый мальчик»: влияние социальной среды на личность человека.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Поэтика рассказов </w:t>
            </w:r>
            <w:proofErr w:type="spellStart"/>
            <w:r>
              <w:rPr>
                <w:sz w:val="28"/>
                <w:szCs w:val="28"/>
              </w:rPr>
              <w:t>В.М.Гаршина</w:t>
            </w:r>
            <w:proofErr w:type="spellEnd"/>
            <w:r>
              <w:rPr>
                <w:sz w:val="28"/>
                <w:szCs w:val="28"/>
              </w:rPr>
              <w:t>: цивилизация, её проблемы и вызовы. Рассказ «Красный цветок».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Н.С.Лесков</w:t>
            </w:r>
            <w:proofErr w:type="spellEnd"/>
            <w:r>
              <w:rPr>
                <w:sz w:val="28"/>
                <w:szCs w:val="28"/>
              </w:rPr>
              <w:t xml:space="preserve">. Рассказ «Однодум». </w:t>
            </w:r>
            <w:r w:rsidR="000D4D0F">
              <w:rPr>
                <w:sz w:val="28"/>
                <w:szCs w:val="28"/>
              </w:rPr>
              <w:t>«Праведник» как национальный русский тип.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  <w:tr w:rsidR="00FF7A04" w:rsidRPr="00FF7A04" w:rsidTr="00A6070C">
        <w:trPr>
          <w:trHeight w:val="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F7A04">
            <w:pPr>
              <w:pStyle w:val="a6"/>
              <w:numPr>
                <w:ilvl w:val="0"/>
                <w:numId w:val="3"/>
              </w:numPr>
              <w:ind w:lef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0D4D0F" w:rsidP="00FF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христианских заповедей на становление характера героя рассказа.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4" w:rsidRPr="00FF7A04" w:rsidRDefault="00FF7A04" w:rsidP="00F6411C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F7A04" w:rsidRPr="00FF7A04" w:rsidRDefault="00FF7A04" w:rsidP="00F6411C">
            <w:pPr>
              <w:rPr>
                <w:sz w:val="28"/>
                <w:szCs w:val="28"/>
              </w:rPr>
            </w:pPr>
          </w:p>
        </w:tc>
      </w:tr>
    </w:tbl>
    <w:p w:rsidR="00E911D5" w:rsidRDefault="00E911D5"/>
    <w:sectPr w:rsidR="00E9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BC7EBAA4"/>
    <w:lvl w:ilvl="0" w:tplc="AB2C507A">
      <w:start w:val="1"/>
      <w:numFmt w:val="bullet"/>
      <w:lvlText w:val="\endash "/>
      <w:lvlJc w:val="left"/>
    </w:lvl>
    <w:lvl w:ilvl="1" w:tplc="D18440AC">
      <w:start w:val="1"/>
      <w:numFmt w:val="bullet"/>
      <w:lvlText w:val="•"/>
      <w:lvlJc w:val="left"/>
    </w:lvl>
    <w:lvl w:ilvl="2" w:tplc="9020BF1C">
      <w:numFmt w:val="decimal"/>
      <w:lvlText w:val=""/>
      <w:lvlJc w:val="left"/>
    </w:lvl>
    <w:lvl w:ilvl="3" w:tplc="1E74B46A">
      <w:numFmt w:val="decimal"/>
      <w:lvlText w:val=""/>
      <w:lvlJc w:val="left"/>
    </w:lvl>
    <w:lvl w:ilvl="4" w:tplc="ED881B9C">
      <w:numFmt w:val="decimal"/>
      <w:lvlText w:val=""/>
      <w:lvlJc w:val="left"/>
    </w:lvl>
    <w:lvl w:ilvl="5" w:tplc="729AEFE2">
      <w:numFmt w:val="decimal"/>
      <w:lvlText w:val=""/>
      <w:lvlJc w:val="left"/>
    </w:lvl>
    <w:lvl w:ilvl="6" w:tplc="41EA216A">
      <w:numFmt w:val="decimal"/>
      <w:lvlText w:val=""/>
      <w:lvlJc w:val="left"/>
    </w:lvl>
    <w:lvl w:ilvl="7" w:tplc="3850E6FA">
      <w:numFmt w:val="decimal"/>
      <w:lvlText w:val=""/>
      <w:lvlJc w:val="left"/>
    </w:lvl>
    <w:lvl w:ilvl="8" w:tplc="B1EC3088">
      <w:numFmt w:val="decimal"/>
      <w:lvlText w:val=""/>
      <w:lvlJc w:val="left"/>
    </w:lvl>
  </w:abstractNum>
  <w:abstractNum w:abstractNumId="1" w15:restartNumberingAfterBreak="0">
    <w:nsid w:val="000054DE"/>
    <w:multiLevelType w:val="hybridMultilevel"/>
    <w:tmpl w:val="5ABE7CE8"/>
    <w:lvl w:ilvl="0" w:tplc="6E9E1CE8">
      <w:start w:val="1"/>
      <w:numFmt w:val="bullet"/>
      <w:lvlText w:val="\endash "/>
      <w:lvlJc w:val="left"/>
    </w:lvl>
    <w:lvl w:ilvl="1" w:tplc="5F4E8B8E">
      <w:start w:val="1"/>
      <w:numFmt w:val="bullet"/>
      <w:lvlText w:val="•"/>
      <w:lvlJc w:val="left"/>
    </w:lvl>
    <w:lvl w:ilvl="2" w:tplc="3F50381C">
      <w:numFmt w:val="decimal"/>
      <w:lvlText w:val=""/>
      <w:lvlJc w:val="left"/>
    </w:lvl>
    <w:lvl w:ilvl="3" w:tplc="0818BA76">
      <w:numFmt w:val="decimal"/>
      <w:lvlText w:val=""/>
      <w:lvlJc w:val="left"/>
    </w:lvl>
    <w:lvl w:ilvl="4" w:tplc="F03E3C50">
      <w:numFmt w:val="decimal"/>
      <w:lvlText w:val=""/>
      <w:lvlJc w:val="left"/>
    </w:lvl>
    <w:lvl w:ilvl="5" w:tplc="366AE2A2">
      <w:numFmt w:val="decimal"/>
      <w:lvlText w:val=""/>
      <w:lvlJc w:val="left"/>
    </w:lvl>
    <w:lvl w:ilvl="6" w:tplc="2774E9E0">
      <w:numFmt w:val="decimal"/>
      <w:lvlText w:val=""/>
      <w:lvlJc w:val="left"/>
    </w:lvl>
    <w:lvl w:ilvl="7" w:tplc="B802D6DC">
      <w:numFmt w:val="decimal"/>
      <w:lvlText w:val=""/>
      <w:lvlJc w:val="left"/>
    </w:lvl>
    <w:lvl w:ilvl="8" w:tplc="4DD441AE">
      <w:numFmt w:val="decimal"/>
      <w:lvlText w:val=""/>
      <w:lvlJc w:val="left"/>
    </w:lvl>
  </w:abstractNum>
  <w:abstractNum w:abstractNumId="2" w15:restartNumberingAfterBreak="0">
    <w:nsid w:val="54712A67"/>
    <w:multiLevelType w:val="hybridMultilevel"/>
    <w:tmpl w:val="EBA48596"/>
    <w:lvl w:ilvl="0" w:tplc="0EC4E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C9"/>
    <w:rsid w:val="00080DD5"/>
    <w:rsid w:val="000A105A"/>
    <w:rsid w:val="000D4D0F"/>
    <w:rsid w:val="00163DA9"/>
    <w:rsid w:val="002302C9"/>
    <w:rsid w:val="00270E68"/>
    <w:rsid w:val="0055524A"/>
    <w:rsid w:val="00747DBC"/>
    <w:rsid w:val="00A6070C"/>
    <w:rsid w:val="00CE7CD7"/>
    <w:rsid w:val="00DD254E"/>
    <w:rsid w:val="00E911D5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695D"/>
  <w15:docId w15:val="{5E58442D-ECCD-40FE-8DDC-12917DDA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E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6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Andronkin - BARL</dc:creator>
  <cp:keywords/>
  <dc:description/>
  <cp:lastModifiedBy>Buh-2 School 31</cp:lastModifiedBy>
  <cp:revision>12</cp:revision>
  <cp:lastPrinted>2021-11-02T06:24:00Z</cp:lastPrinted>
  <dcterms:created xsi:type="dcterms:W3CDTF">2021-09-09T13:36:00Z</dcterms:created>
  <dcterms:modified xsi:type="dcterms:W3CDTF">2022-11-18T10:45:00Z</dcterms:modified>
</cp:coreProperties>
</file>