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80F" w:rsidRDefault="009E080F" w:rsidP="009E080F">
      <w:pPr>
        <w:pStyle w:val="1"/>
        <w:tabs>
          <w:tab w:val="right" w:pos="6237"/>
        </w:tabs>
        <w:ind w:right="-1"/>
        <w:rPr>
          <w:b w:val="0"/>
          <w:sz w:val="32"/>
        </w:rPr>
      </w:pPr>
      <w:r>
        <w:rPr>
          <w:sz w:val="32"/>
        </w:rPr>
        <w:t>Пояснительная записка.</w:t>
      </w:r>
    </w:p>
    <w:p w:rsidR="009E080F" w:rsidRDefault="009E080F" w:rsidP="009E080F">
      <w:pPr>
        <w:shd w:val="clear" w:color="auto" w:fill="FFFFFF"/>
        <w:jc w:val="center"/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Нормативно-правовая база:</w:t>
      </w: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rPr>
          <w:b/>
          <w:bCs/>
        </w:rPr>
      </w:pPr>
      <w:r>
        <w:t>Конституция Российской Федерации (ст. 43, 44);</w:t>
      </w:r>
    </w:p>
    <w:p w:rsidR="009E080F" w:rsidRDefault="009E080F" w:rsidP="009E080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75"/>
        <w:jc w:val="both"/>
      </w:pPr>
      <w:r>
        <w:t>Федеральный закон от 29.12.2012 № 273-ФЗ «Об образовании в Российской Федерации»;</w:t>
      </w:r>
    </w:p>
    <w:p w:rsidR="009E080F" w:rsidRDefault="009E080F" w:rsidP="009E080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080F" w:rsidRDefault="009E080F" w:rsidP="009E080F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454"/>
        <w:jc w:val="both"/>
      </w:pPr>
      <w: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spacing w:val="-1"/>
        </w:rPr>
        <w:t xml:space="preserve">(зарегистрировано в Минюсте России </w:t>
      </w:r>
      <w:r>
        <w:t>03.03.2011, регистрационный номер 19993);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</w:t>
      </w:r>
      <w: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 Приказ Министерства образования и науки Российской Федерации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>
        <w:t>►   Приказ Министерства образования и науки РФ от 18 мая 2015 г. N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9E080F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proofErr w:type="gramStart"/>
      <w:r>
        <w:t>►  Приказ</w:t>
      </w:r>
      <w:proofErr w:type="gramEnd"/>
      <w:r>
        <w:t xml:space="preserve">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 </w:t>
      </w:r>
    </w:p>
    <w:p w:rsidR="009E080F" w:rsidRPr="00AC0EFA" w:rsidRDefault="009E080F" w:rsidP="009E080F">
      <w:pPr>
        <w:shd w:val="clear" w:color="auto" w:fill="FFFFFF"/>
        <w:tabs>
          <w:tab w:val="left" w:pos="1181"/>
        </w:tabs>
        <w:ind w:left="426" w:right="7"/>
        <w:jc w:val="both"/>
      </w:pPr>
      <w:r w:rsidRPr="00AC0EFA">
        <w:t>►  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образованию, протокол № 1/15 от 8 апреля 2015 года</w:t>
      </w:r>
      <w:r>
        <w:t>;</w:t>
      </w: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</w:p>
    <w:p w:rsidR="009E080F" w:rsidRDefault="009E080F" w:rsidP="009E080F">
      <w:pPr>
        <w:jc w:val="center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lastRenderedPageBreak/>
        <w:t>Основные цели</w:t>
      </w:r>
      <w:r w:rsidRPr="00C96229">
        <w:rPr>
          <w:bCs/>
          <w:i/>
          <w:iCs/>
          <w:u w:val="single"/>
        </w:rPr>
        <w:t>:</w:t>
      </w:r>
    </w:p>
    <w:p w:rsidR="009E080F" w:rsidRPr="00C96229" w:rsidRDefault="009E080F" w:rsidP="009E080F">
      <w:pPr>
        <w:numPr>
          <w:ilvl w:val="0"/>
          <w:numId w:val="2"/>
        </w:numPr>
        <w:jc w:val="both"/>
      </w:pPr>
      <w:r w:rsidRPr="00C96229">
        <w:rPr>
          <w:b/>
          <w:bCs/>
        </w:rPr>
        <w:t>развитие</w:t>
      </w:r>
      <w:r w:rsidRPr="00C96229">
        <w:t xml:space="preserve"> личности школьника, его творческих способностей, интереса </w:t>
      </w:r>
    </w:p>
    <w:p w:rsidR="009E080F" w:rsidRPr="00C96229" w:rsidRDefault="009E080F" w:rsidP="009E080F">
      <w:pPr>
        <w:ind w:left="94"/>
        <w:jc w:val="both"/>
      </w:pPr>
      <w:r w:rsidRPr="00C96229">
        <w:t xml:space="preserve">       к учению; формирование желания и умения учиться;</w:t>
      </w:r>
    </w:p>
    <w:p w:rsidR="009E080F" w:rsidRPr="00C96229" w:rsidRDefault="009E080F" w:rsidP="009E080F">
      <w:pPr>
        <w:numPr>
          <w:ilvl w:val="0"/>
          <w:numId w:val="2"/>
        </w:numPr>
        <w:jc w:val="both"/>
      </w:pPr>
      <w:r w:rsidRPr="00C96229">
        <w:rPr>
          <w:b/>
          <w:bCs/>
        </w:rPr>
        <w:t>воспитание</w:t>
      </w:r>
      <w:r w:rsidRPr="00C96229">
        <w:t xml:space="preserve"> нравственных и эстетических чувств, эмоционально- позитивного ценностного отношения к себе и окружающему миру;</w:t>
      </w:r>
    </w:p>
    <w:p w:rsidR="009E080F" w:rsidRPr="00C96229" w:rsidRDefault="009E080F" w:rsidP="009E080F">
      <w:pPr>
        <w:numPr>
          <w:ilvl w:val="0"/>
          <w:numId w:val="2"/>
        </w:numPr>
        <w:jc w:val="both"/>
      </w:pPr>
      <w:r w:rsidRPr="00C96229">
        <w:rPr>
          <w:b/>
          <w:bCs/>
        </w:rPr>
        <w:t>освоение</w:t>
      </w:r>
      <w:r w:rsidRPr="00C96229">
        <w:t xml:space="preserve"> системы знаний, умений и навыков, опыта осуществления </w:t>
      </w:r>
    </w:p>
    <w:p w:rsidR="009E080F" w:rsidRPr="00C96229" w:rsidRDefault="009E080F" w:rsidP="009E080F">
      <w:pPr>
        <w:ind w:left="589"/>
        <w:jc w:val="both"/>
      </w:pPr>
      <w:r w:rsidRPr="00C96229">
        <w:t>разнообразных видов деятельности;</w:t>
      </w:r>
    </w:p>
    <w:p w:rsidR="009E080F" w:rsidRPr="00C96229" w:rsidRDefault="009E080F" w:rsidP="009E080F">
      <w:pPr>
        <w:numPr>
          <w:ilvl w:val="0"/>
          <w:numId w:val="2"/>
        </w:numPr>
        <w:jc w:val="both"/>
      </w:pPr>
      <w:r w:rsidRPr="00C96229">
        <w:rPr>
          <w:b/>
          <w:bCs/>
        </w:rPr>
        <w:t>охрана</w:t>
      </w:r>
      <w:r w:rsidRPr="00C96229">
        <w:t xml:space="preserve"> и укрепление физического и психического здоровья детей;</w:t>
      </w:r>
    </w:p>
    <w:p w:rsidR="009E080F" w:rsidRPr="00C96229" w:rsidRDefault="009E080F" w:rsidP="009E080F">
      <w:pPr>
        <w:numPr>
          <w:ilvl w:val="0"/>
          <w:numId w:val="2"/>
        </w:numPr>
        <w:jc w:val="both"/>
      </w:pPr>
      <w:r w:rsidRPr="00C96229">
        <w:rPr>
          <w:b/>
          <w:bCs/>
        </w:rPr>
        <w:t>сохранение</w:t>
      </w:r>
      <w:r w:rsidRPr="00C96229">
        <w:t xml:space="preserve"> и поддержка индивидуальности ребёнка.</w:t>
      </w:r>
    </w:p>
    <w:p w:rsidR="009E080F" w:rsidRDefault="009E080F" w:rsidP="009E080F">
      <w:pPr>
        <w:ind w:firstLine="720"/>
        <w:jc w:val="both"/>
      </w:pPr>
      <w:r>
        <w:t xml:space="preserve">Учебный план начального общего образования ориентирован на четырехлетний нормативный срок освоения образовательной программы начального общего образования. </w:t>
      </w:r>
      <w:r w:rsidRPr="00CA6B76">
        <w:t xml:space="preserve">В соответствии с нормами СанПиНа в </w:t>
      </w:r>
      <w:r>
        <w:t>1</w:t>
      </w:r>
      <w:r w:rsidRPr="00CA6B76">
        <w:t>-</w:t>
      </w:r>
      <w:r>
        <w:t>4</w:t>
      </w:r>
      <w:r w:rsidRPr="00CA6B76">
        <w:t xml:space="preserve"> классах в 20</w:t>
      </w:r>
      <w:r>
        <w:t>20</w:t>
      </w:r>
      <w:r w:rsidRPr="00CA6B76">
        <w:t>-20</w:t>
      </w:r>
      <w:r>
        <w:t>21</w:t>
      </w:r>
      <w:r w:rsidRPr="00CA6B76">
        <w:t xml:space="preserve"> учебном году устанавливается 5-ти дневная рабочая неделя с максимально допустимой недельной нагрузкой в </w:t>
      </w:r>
      <w:r>
        <w:t>1</w:t>
      </w:r>
      <w:r w:rsidRPr="00CA6B76">
        <w:t xml:space="preserve"> классах – </w:t>
      </w:r>
      <w:r>
        <w:t>21 час в неделю, во 2-4 классах – 23 часа.</w:t>
      </w:r>
    </w:p>
    <w:p w:rsidR="009E080F" w:rsidRDefault="009E080F" w:rsidP="009E080F">
      <w:pPr>
        <w:shd w:val="clear" w:color="auto" w:fill="FFFFFF"/>
        <w:ind w:firstLine="709"/>
        <w:jc w:val="both"/>
        <w:rPr>
          <w:spacing w:val="6"/>
        </w:rPr>
      </w:pPr>
      <w:r>
        <w:rPr>
          <w:spacing w:val="6"/>
        </w:rPr>
        <w:t xml:space="preserve">В 2020 – 2021 учебном году </w:t>
      </w:r>
      <w:r>
        <w:rPr>
          <w:b/>
          <w:bCs/>
          <w:spacing w:val="6"/>
        </w:rPr>
        <w:t xml:space="preserve">в 1-4 классах </w:t>
      </w:r>
      <w:r>
        <w:rPr>
          <w:spacing w:val="6"/>
        </w:rPr>
        <w:t xml:space="preserve">реализуется федеральный государственный образовательный стандарт начального общего образования. </w:t>
      </w:r>
    </w:p>
    <w:p w:rsidR="009E080F" w:rsidRDefault="009E080F" w:rsidP="009E080F">
      <w:pPr>
        <w:shd w:val="clear" w:color="auto" w:fill="FFFFFF"/>
        <w:ind w:firstLine="709"/>
        <w:jc w:val="both"/>
      </w:pPr>
      <w:r>
        <w:rPr>
          <w:bCs/>
          <w:spacing w:val="6"/>
        </w:rPr>
        <w:t>Учебный план начального общего образования для 1-4 классов</w:t>
      </w:r>
      <w:r>
        <w:rPr>
          <w:bCs/>
        </w:rPr>
        <w:t xml:space="preserve"> </w:t>
      </w:r>
      <w:r>
        <w:t>состоит только из обязательной части.</w:t>
      </w:r>
    </w:p>
    <w:p w:rsidR="009E080F" w:rsidRDefault="009E080F" w:rsidP="009E080F">
      <w:pPr>
        <w:ind w:firstLine="709"/>
        <w:jc w:val="both"/>
      </w:pPr>
      <w:r>
        <w:rPr>
          <w:bCs/>
          <w:i/>
        </w:rPr>
        <w:t>Обязательная часть</w:t>
      </w:r>
      <w:r>
        <w:rPr>
          <w:b/>
          <w:bCs/>
        </w:rPr>
        <w:t xml:space="preserve"> </w:t>
      </w:r>
      <w:r>
        <w:t xml:space="preserve">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E080F" w:rsidRDefault="009E080F" w:rsidP="009E080F">
      <w:pPr>
        <w:ind w:firstLine="709"/>
        <w:jc w:val="both"/>
      </w:pPr>
      <w:r>
        <w:t>В обязательной части зафиксированы следующие предметные области:</w:t>
      </w:r>
    </w:p>
    <w:p w:rsidR="009E080F" w:rsidRDefault="009E080F" w:rsidP="009E080F">
      <w:pPr>
        <w:ind w:firstLine="709"/>
        <w:jc w:val="both"/>
        <w:sectPr w:rsidR="009E080F" w:rsidSect="009E080F">
          <w:pgSz w:w="11906" w:h="16838"/>
          <w:pgMar w:top="1134" w:right="566" w:bottom="284" w:left="1701" w:header="708" w:footer="708" w:gutter="0"/>
          <w:cols w:space="720"/>
          <w:docGrid w:linePitch="360"/>
        </w:sectPr>
      </w:pPr>
    </w:p>
    <w:p w:rsidR="009E080F" w:rsidRDefault="009E080F" w:rsidP="009E080F">
      <w:pPr>
        <w:ind w:firstLine="720"/>
        <w:jc w:val="both"/>
        <w:rPr>
          <w:szCs w:val="28"/>
        </w:rPr>
      </w:pPr>
    </w:p>
    <w:p w:rsidR="009E080F" w:rsidRDefault="009E080F" w:rsidP="009E080F">
      <w:pPr>
        <w:jc w:val="both"/>
      </w:pPr>
      <w:r>
        <w:t>русский язык и литературное чтение;</w:t>
      </w:r>
    </w:p>
    <w:p w:rsidR="009E080F" w:rsidRDefault="009E080F" w:rsidP="009E080F">
      <w:pPr>
        <w:jc w:val="both"/>
      </w:pPr>
      <w:r>
        <w:t>- р</w:t>
      </w:r>
      <w:r w:rsidRPr="007A133D">
        <w:t>одной язык и литературное чтение на родном языке</w:t>
      </w:r>
    </w:p>
    <w:p w:rsidR="009E080F" w:rsidRDefault="009E080F" w:rsidP="009E080F">
      <w:pPr>
        <w:jc w:val="both"/>
      </w:pPr>
      <w:r>
        <w:t>- иностранный язык;</w:t>
      </w:r>
    </w:p>
    <w:p w:rsidR="009E080F" w:rsidRDefault="009E080F" w:rsidP="009E080F">
      <w:pPr>
        <w:jc w:val="both"/>
      </w:pPr>
      <w:r>
        <w:t>- математика и информатика;</w:t>
      </w:r>
    </w:p>
    <w:p w:rsidR="009E080F" w:rsidRDefault="009E080F" w:rsidP="009E080F">
      <w:pPr>
        <w:jc w:val="both"/>
      </w:pPr>
      <w:r>
        <w:t>- обществознание и естествознание;</w:t>
      </w:r>
    </w:p>
    <w:p w:rsidR="009E080F" w:rsidRDefault="009E080F" w:rsidP="009E080F">
      <w:pPr>
        <w:jc w:val="both"/>
      </w:pPr>
      <w:r w:rsidRPr="002B14F7">
        <w:t>- основы религиозных культур и светской этики;</w:t>
      </w:r>
    </w:p>
    <w:p w:rsidR="009E080F" w:rsidRDefault="009E080F" w:rsidP="009E080F">
      <w:pPr>
        <w:jc w:val="both"/>
      </w:pPr>
      <w:r>
        <w:t xml:space="preserve">- искусство; </w:t>
      </w:r>
    </w:p>
    <w:p w:rsidR="009E080F" w:rsidRDefault="009E080F" w:rsidP="009E080F">
      <w:pPr>
        <w:jc w:val="both"/>
      </w:pPr>
      <w:r>
        <w:t>- технология;</w:t>
      </w:r>
    </w:p>
    <w:p w:rsidR="009E080F" w:rsidRDefault="009E080F" w:rsidP="009E080F">
      <w:pPr>
        <w:jc w:val="both"/>
      </w:pPr>
      <w:r>
        <w:t>- физическая культура.</w:t>
      </w:r>
    </w:p>
    <w:p w:rsidR="009E080F" w:rsidRDefault="009E080F" w:rsidP="009E080F">
      <w:pPr>
        <w:ind w:firstLine="720"/>
        <w:jc w:val="both"/>
        <w:rPr>
          <w:szCs w:val="28"/>
        </w:rPr>
      </w:pPr>
    </w:p>
    <w:p w:rsidR="009E080F" w:rsidRDefault="009E080F" w:rsidP="009E080F">
      <w:pPr>
        <w:jc w:val="both"/>
        <w:rPr>
          <w:szCs w:val="28"/>
        </w:rPr>
        <w:sectPr w:rsidR="009E080F" w:rsidSect="00A67E88">
          <w:type w:val="continuous"/>
          <w:pgSz w:w="11906" w:h="16838"/>
          <w:pgMar w:top="1134" w:right="566" w:bottom="284" w:left="1701" w:header="708" w:footer="708" w:gutter="0"/>
          <w:cols w:num="2" w:space="709"/>
          <w:docGrid w:linePitch="360"/>
        </w:sectPr>
      </w:pPr>
    </w:p>
    <w:p w:rsidR="009E080F" w:rsidRDefault="009E080F" w:rsidP="009E080F">
      <w:pPr>
        <w:ind w:firstLine="720"/>
        <w:jc w:val="both"/>
      </w:pPr>
      <w:r>
        <w:rPr>
          <w:szCs w:val="28"/>
        </w:rPr>
        <w:lastRenderedPageBreak/>
        <w:t>Предметная область «Русский язык и литературное чтение» представлена следующими учебными предметами: русский язык, литературное чтение.</w:t>
      </w:r>
    </w:p>
    <w:p w:rsidR="009E080F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 xml:space="preserve">На изучение </w:t>
      </w:r>
      <w:r>
        <w:rPr>
          <w:b/>
          <w:szCs w:val="28"/>
        </w:rPr>
        <w:t>русского языка</w:t>
      </w:r>
      <w:r>
        <w:rPr>
          <w:szCs w:val="28"/>
        </w:rPr>
        <w:t xml:space="preserve"> отводится по 5 часов в неделю в 1-3 классах и 4,5 часа в неделю в 4 классе (5 часов в неделю в первом полугодии и 4 часа в неделю во втором полугодии). Учебный предмет </w:t>
      </w:r>
      <w:r>
        <w:rPr>
          <w:b/>
          <w:szCs w:val="28"/>
        </w:rPr>
        <w:t>«Литературное чтение»</w:t>
      </w:r>
      <w:r>
        <w:rPr>
          <w:szCs w:val="28"/>
        </w:rPr>
        <w:t xml:space="preserve"> изучается 4 часа в неделю в 1-3 классах и 3 часа в неделю – в 4 классе. </w:t>
      </w:r>
    </w:p>
    <w:p w:rsidR="009E080F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>Предметная область «</w:t>
      </w:r>
      <w:r w:rsidRPr="007A133D">
        <w:rPr>
          <w:szCs w:val="28"/>
        </w:rPr>
        <w:t>Родной язык и литературное чтение на родном языке</w:t>
      </w:r>
      <w:r>
        <w:rPr>
          <w:szCs w:val="28"/>
        </w:rPr>
        <w:t xml:space="preserve">» представлена учебными предметами </w:t>
      </w:r>
      <w:r w:rsidRPr="007A133D">
        <w:rPr>
          <w:b/>
          <w:szCs w:val="28"/>
        </w:rPr>
        <w:t>«Родной язык</w:t>
      </w:r>
      <w:r>
        <w:rPr>
          <w:b/>
          <w:szCs w:val="28"/>
        </w:rPr>
        <w:t>»</w:t>
      </w:r>
      <w:r w:rsidRPr="007A133D">
        <w:rPr>
          <w:b/>
          <w:szCs w:val="28"/>
        </w:rPr>
        <w:t xml:space="preserve"> и </w:t>
      </w:r>
      <w:r>
        <w:rPr>
          <w:b/>
          <w:szCs w:val="28"/>
        </w:rPr>
        <w:t>«Л</w:t>
      </w:r>
      <w:r w:rsidRPr="007A133D">
        <w:rPr>
          <w:b/>
          <w:szCs w:val="28"/>
        </w:rPr>
        <w:t>итературное чтение на родном языке»</w:t>
      </w:r>
      <w:r>
        <w:rPr>
          <w:szCs w:val="28"/>
        </w:rPr>
        <w:t>, которые изучаются в 4 классе по 1 часу в неделю в третьей и в четвертой четверти соответственно.</w:t>
      </w:r>
    </w:p>
    <w:p w:rsidR="009E080F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>Предметная область «Иностранный язык» представлена учебным предметом «</w:t>
      </w:r>
      <w:r w:rsidRPr="005D39C4">
        <w:rPr>
          <w:b/>
          <w:szCs w:val="28"/>
        </w:rPr>
        <w:t>Иностранный язык</w:t>
      </w:r>
      <w:r>
        <w:rPr>
          <w:b/>
          <w:szCs w:val="28"/>
        </w:rPr>
        <w:t xml:space="preserve">», </w:t>
      </w:r>
      <w:proofErr w:type="gramStart"/>
      <w:r w:rsidRPr="00D7219F">
        <w:rPr>
          <w:szCs w:val="28"/>
        </w:rPr>
        <w:t>который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изучается</w:t>
      </w:r>
      <w:proofErr w:type="gramEnd"/>
      <w:r>
        <w:rPr>
          <w:szCs w:val="28"/>
        </w:rPr>
        <w:t xml:space="preserve"> со 2 класса по 2 часа в неделю.</w:t>
      </w:r>
      <w:r w:rsidRPr="00D7219F">
        <w:t xml:space="preserve"> </w:t>
      </w:r>
      <w:r w:rsidRPr="00FD0D62">
        <w:t>При проведении занятий по иностранному языку осуществляется деление классов на две группы.</w:t>
      </w:r>
      <w:r>
        <w:t xml:space="preserve"> </w:t>
      </w:r>
      <w:r w:rsidRPr="00D7219F">
        <w:rPr>
          <w:szCs w:val="28"/>
        </w:rPr>
        <w:t>Во всех группах в качестве иностранного языка изучается английский язык.</w:t>
      </w:r>
    </w:p>
    <w:p w:rsidR="009E080F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«Математика и информатика» в 1-4 классах заявляет учебный предмет </w:t>
      </w:r>
      <w:r>
        <w:rPr>
          <w:b/>
          <w:szCs w:val="28"/>
        </w:rPr>
        <w:t>«Математика»</w:t>
      </w:r>
      <w:r>
        <w:rPr>
          <w:szCs w:val="28"/>
        </w:rPr>
        <w:t xml:space="preserve">. На освоение </w:t>
      </w:r>
      <w:proofErr w:type="gramStart"/>
      <w:r>
        <w:rPr>
          <w:szCs w:val="28"/>
        </w:rPr>
        <w:t>содержания  математики</w:t>
      </w:r>
      <w:proofErr w:type="gramEnd"/>
      <w:r>
        <w:rPr>
          <w:szCs w:val="28"/>
        </w:rPr>
        <w:t xml:space="preserve">  отводится по 4 часа в неделю.</w:t>
      </w:r>
    </w:p>
    <w:p w:rsidR="009E080F" w:rsidRPr="002B14F7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«Обществознание и естествознание» представлена учебным </w:t>
      </w:r>
      <w:r w:rsidRPr="002B14F7">
        <w:rPr>
          <w:szCs w:val="28"/>
        </w:rPr>
        <w:t xml:space="preserve">предметом </w:t>
      </w:r>
      <w:r w:rsidRPr="002B14F7">
        <w:rPr>
          <w:b/>
          <w:szCs w:val="28"/>
        </w:rPr>
        <w:t>«Окружающий мир»</w:t>
      </w:r>
      <w:r w:rsidRPr="002B14F7">
        <w:rPr>
          <w:szCs w:val="28"/>
        </w:rPr>
        <w:t xml:space="preserve">, который </w:t>
      </w:r>
      <w:proofErr w:type="gramStart"/>
      <w:r w:rsidRPr="002B14F7">
        <w:rPr>
          <w:szCs w:val="28"/>
        </w:rPr>
        <w:t>изучается  с</w:t>
      </w:r>
      <w:proofErr w:type="gramEnd"/>
      <w:r w:rsidRPr="002B14F7">
        <w:rPr>
          <w:szCs w:val="28"/>
        </w:rPr>
        <w:t xml:space="preserve"> 1 класса по 2 часа в неделю. </w:t>
      </w:r>
    </w:p>
    <w:p w:rsidR="009E080F" w:rsidRDefault="009E080F" w:rsidP="009E080F">
      <w:pPr>
        <w:ind w:firstLine="709"/>
        <w:jc w:val="both"/>
      </w:pPr>
      <w:r w:rsidRPr="002B14F7">
        <w:rPr>
          <w:szCs w:val="28"/>
        </w:rPr>
        <w:t xml:space="preserve"> </w:t>
      </w:r>
      <w:r w:rsidRPr="002B14F7">
        <w:t xml:space="preserve">Предметная область «Основы религиозных культур и светской этики» представлена предметом </w:t>
      </w:r>
      <w:r w:rsidRPr="00176F07">
        <w:rPr>
          <w:b/>
        </w:rPr>
        <w:t>«Основы религиозных культур и светской этики»</w:t>
      </w:r>
      <w:r w:rsidRPr="002B14F7">
        <w:t>, который изучается в 4 классе 1 час в неделю.</w:t>
      </w:r>
    </w:p>
    <w:p w:rsidR="009E080F" w:rsidRDefault="009E080F" w:rsidP="009E080F">
      <w:pPr>
        <w:pStyle w:val="a3"/>
        <w:tabs>
          <w:tab w:val="left" w:pos="1134"/>
        </w:tabs>
        <w:ind w:left="0" w:righ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Предметная область «Искусство» представлена учебными предметами </w:t>
      </w:r>
      <w:r>
        <w:rPr>
          <w:b/>
          <w:sz w:val="24"/>
          <w:szCs w:val="28"/>
        </w:rPr>
        <w:t>«Музыка» и «Изобразительное искусство»</w:t>
      </w:r>
      <w:r>
        <w:rPr>
          <w:sz w:val="24"/>
          <w:szCs w:val="28"/>
        </w:rPr>
        <w:t xml:space="preserve">. На их </w:t>
      </w:r>
      <w:proofErr w:type="gramStart"/>
      <w:r>
        <w:rPr>
          <w:sz w:val="24"/>
          <w:szCs w:val="28"/>
        </w:rPr>
        <w:t>изучение  отводится</w:t>
      </w:r>
      <w:proofErr w:type="gramEnd"/>
      <w:r>
        <w:rPr>
          <w:sz w:val="24"/>
          <w:szCs w:val="28"/>
        </w:rPr>
        <w:t xml:space="preserve"> по 1 часу в неделю.</w:t>
      </w:r>
    </w:p>
    <w:p w:rsidR="009E080F" w:rsidRDefault="009E080F" w:rsidP="009E080F">
      <w:pPr>
        <w:ind w:firstLine="709"/>
        <w:jc w:val="both"/>
        <w:rPr>
          <w:szCs w:val="28"/>
        </w:rPr>
      </w:pPr>
      <w:r>
        <w:rPr>
          <w:szCs w:val="28"/>
        </w:rPr>
        <w:t xml:space="preserve">Предметная область и учебный предмет </w:t>
      </w:r>
      <w:r>
        <w:rPr>
          <w:b/>
          <w:szCs w:val="28"/>
        </w:rPr>
        <w:t>«Технология»</w:t>
      </w:r>
      <w:r>
        <w:rPr>
          <w:szCs w:val="28"/>
        </w:rPr>
        <w:t xml:space="preserve"> изучается с 1 класса по 1 часу в неделю. Модуль «Практика работы на компьютере» реализуется в рамках предмета «Технология» с 1 класса. На освоение предметной области и учебного предмета </w:t>
      </w:r>
      <w:r>
        <w:rPr>
          <w:b/>
          <w:szCs w:val="28"/>
        </w:rPr>
        <w:t>«Физическая культура»</w:t>
      </w:r>
      <w:r>
        <w:rPr>
          <w:szCs w:val="28"/>
        </w:rPr>
        <w:t xml:space="preserve"> выделяется по 3 часа в неделю.</w:t>
      </w:r>
    </w:p>
    <w:p w:rsidR="009E080F" w:rsidRDefault="009E080F" w:rsidP="009E080F">
      <w:pPr>
        <w:ind w:firstLine="709"/>
        <w:jc w:val="both"/>
      </w:pPr>
      <w:r>
        <w:t>В 1-4 классах реализуются программы «Перспектива» (1аб, 2аб, 3аб, 4аб классы) и «Школа России» (1вг, 2вг, 3вг, 4вг классы).</w:t>
      </w:r>
    </w:p>
    <w:p w:rsidR="009E080F" w:rsidRDefault="009E080F" w:rsidP="009E080F">
      <w:pPr>
        <w:ind w:firstLine="709"/>
        <w:jc w:val="both"/>
      </w:pPr>
      <w:r w:rsidRPr="00135BEE"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</w:t>
      </w:r>
      <w:r w:rsidRPr="00BB6F16">
        <w:t xml:space="preserve">следующим направлениям развития личности: спортивно – оздоровительное, духовно-нравственное, </w:t>
      </w:r>
      <w:proofErr w:type="spellStart"/>
      <w:r w:rsidRPr="00BB6F16">
        <w:t>общеинтеллектуальное</w:t>
      </w:r>
      <w:proofErr w:type="spellEnd"/>
      <w:r w:rsidRPr="00BB6F16">
        <w:t>, общекультурное, социальное.</w:t>
      </w:r>
    </w:p>
    <w:p w:rsidR="00DE5413" w:rsidRPr="009E080F" w:rsidRDefault="00DE5413" w:rsidP="009E080F"/>
    <w:sectPr w:rsidR="00DE5413" w:rsidRPr="009E080F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65535"/>
      <w:numFmt w:val="bullet"/>
      <w:lvlText w:val="►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5F9E6FD0"/>
    <w:multiLevelType w:val="hybridMultilevel"/>
    <w:tmpl w:val="6B5AEB62"/>
    <w:lvl w:ilvl="0" w:tplc="1B5619A6">
      <w:start w:val="1"/>
      <w:numFmt w:val="bullet"/>
      <w:lvlText w:val="-"/>
      <w:lvlJc w:val="left"/>
      <w:pPr>
        <w:tabs>
          <w:tab w:val="num" w:pos="589"/>
        </w:tabs>
        <w:ind w:left="589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0F"/>
    <w:rsid w:val="00305331"/>
    <w:rsid w:val="009E080F"/>
    <w:rsid w:val="00D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BAD21"/>
  <w15:chartTrackingRefBased/>
  <w15:docId w15:val="{54FF3F13-6D94-5448-ADDC-FBBA895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080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9E080F"/>
    <w:pPr>
      <w:ind w:left="567" w:right="1032"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1</cp:revision>
  <dcterms:created xsi:type="dcterms:W3CDTF">2020-09-20T11:13:00Z</dcterms:created>
  <dcterms:modified xsi:type="dcterms:W3CDTF">2020-09-20T11:17:00Z</dcterms:modified>
</cp:coreProperties>
</file>