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3B" w:rsidRPr="00B35C3B" w:rsidRDefault="00B35C3B" w:rsidP="00B35C3B">
      <w:pPr>
        <w:pStyle w:val="1"/>
        <w:rPr>
          <w:color w:val="auto"/>
        </w:rPr>
      </w:pPr>
      <w:bookmarkStart w:id="0" w:name="_Toc517277213"/>
      <w:bookmarkStart w:id="1" w:name="_Toc75436366"/>
      <w:bookmarkStart w:id="2" w:name="_Toc76718221"/>
      <w:bookmarkStart w:id="3" w:name="_Toc76979530"/>
      <w:bookmarkStart w:id="4" w:name="_Toc76980666"/>
      <w:bookmarkStart w:id="5" w:name="_Toc76984520"/>
      <w:bookmarkStart w:id="6" w:name="_Toc103849904"/>
      <w:bookmarkStart w:id="7" w:name="_Toc109313385"/>
      <w:r w:rsidRPr="00B35C3B">
        <w:rPr>
          <w:color w:val="auto"/>
        </w:rPr>
        <w:t xml:space="preserve"> Результаты педагогической диагностики в 2021-2022 учебном году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B35C3B" w:rsidRPr="00B35C3B" w:rsidRDefault="00B35C3B" w:rsidP="00B35C3B"/>
    <w:p w:rsidR="00B35C3B" w:rsidRPr="007658DD" w:rsidRDefault="00B35C3B" w:rsidP="00B35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8DD">
        <w:rPr>
          <w:rFonts w:ascii="Times New Roman" w:hAnsi="Times New Roman" w:cs="Times New Roman"/>
          <w:sz w:val="28"/>
          <w:szCs w:val="28"/>
        </w:rPr>
        <w:t>Педагогическая диагностика проводится с целью изучения результатов усвоения обучающимися образовательной программы дошкольного образования в детском саду МБОУ СОШ №27 .  В процессе проведения используются следующие методы: наблюдение за детьми в повседневной жизни, в процессе непосредственной образовательной деятельности; анализ продуктов детской деятельности; беседы; тесты; игровые ситуации.</w:t>
      </w:r>
      <w:proofErr w:type="gramEnd"/>
      <w:r w:rsidRPr="007658DD">
        <w:rPr>
          <w:rFonts w:ascii="Times New Roman" w:hAnsi="Times New Roman" w:cs="Times New Roman"/>
          <w:sz w:val="28"/>
          <w:szCs w:val="28"/>
        </w:rPr>
        <w:t xml:space="preserve"> Диагностика оценивается тремя уровнями: </w:t>
      </w:r>
      <w:proofErr w:type="gramStart"/>
      <w:r w:rsidRPr="007658DD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7658DD">
        <w:rPr>
          <w:rFonts w:ascii="Times New Roman" w:hAnsi="Times New Roman" w:cs="Times New Roman"/>
          <w:sz w:val="28"/>
          <w:szCs w:val="28"/>
        </w:rPr>
        <w:t>, средний, высокий.</w:t>
      </w:r>
    </w:p>
    <w:p w:rsidR="00B35C3B" w:rsidRDefault="00B35C3B" w:rsidP="00B35C3B">
      <w:pPr>
        <w:rPr>
          <w:rFonts w:ascii="Times New Roman" w:eastAsia="Times New Roman" w:hAnsi="Times New Roman" w:cs="Times New Roman"/>
          <w:sz w:val="28"/>
          <w:szCs w:val="28"/>
        </w:rPr>
      </w:pPr>
      <w:r w:rsidRPr="007658DD">
        <w:rPr>
          <w:rFonts w:ascii="Times New Roman" w:eastAsia="Times New Roman" w:hAnsi="Times New Roman" w:cs="Times New Roman"/>
          <w:sz w:val="28"/>
          <w:szCs w:val="28"/>
        </w:rPr>
        <w:t>Сводные  результаты  мониторинга образовательного процесса представлены</w:t>
      </w:r>
    </w:p>
    <w:p w:rsidR="00B35C3B" w:rsidRPr="007658DD" w:rsidRDefault="00B35C3B" w:rsidP="00B35C3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8DD">
        <w:rPr>
          <w:rFonts w:ascii="Times New Roman" w:eastAsia="Times New Roman" w:hAnsi="Times New Roman" w:cs="Times New Roman"/>
          <w:sz w:val="28"/>
          <w:szCs w:val="28"/>
        </w:rPr>
        <w:t xml:space="preserve"> (%) </w:t>
      </w:r>
      <w:proofErr w:type="gramEnd"/>
    </w:p>
    <w:tbl>
      <w:tblPr>
        <w:tblStyle w:val="11"/>
        <w:tblpPr w:leftFromText="180" w:rightFromText="180" w:vertAnchor="text" w:horzAnchor="margin" w:tblpY="99"/>
        <w:tblW w:w="9441" w:type="dxa"/>
        <w:tblLayout w:type="fixed"/>
        <w:tblLook w:val="04A0"/>
      </w:tblPr>
      <w:tblGrid>
        <w:gridCol w:w="2759"/>
        <w:gridCol w:w="1328"/>
        <w:gridCol w:w="1164"/>
        <w:gridCol w:w="1166"/>
        <w:gridCol w:w="953"/>
        <w:gridCol w:w="953"/>
        <w:gridCol w:w="1118"/>
      </w:tblGrid>
      <w:tr w:rsidR="00B35C3B" w:rsidRPr="007658DD" w:rsidTr="00ED4C1B">
        <w:trPr>
          <w:trHeight w:val="269"/>
        </w:trPr>
        <w:tc>
          <w:tcPr>
            <w:tcW w:w="4087" w:type="dxa"/>
            <w:gridSpan w:val="2"/>
            <w:vMerge w:val="restart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ДОУ</w:t>
            </w:r>
          </w:p>
        </w:tc>
        <w:tc>
          <w:tcPr>
            <w:tcW w:w="5354" w:type="dxa"/>
            <w:gridSpan w:val="5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развития</w:t>
            </w:r>
          </w:p>
        </w:tc>
      </w:tr>
      <w:tr w:rsidR="00B35C3B" w:rsidRPr="007658DD" w:rsidTr="00ED4C1B">
        <w:trPr>
          <w:trHeight w:val="2266"/>
        </w:trPr>
        <w:tc>
          <w:tcPr>
            <w:tcW w:w="4087" w:type="dxa"/>
            <w:gridSpan w:val="2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textDirection w:val="btLr"/>
          </w:tcPr>
          <w:p w:rsidR="00B35C3B" w:rsidRPr="007658DD" w:rsidRDefault="00B35C3B" w:rsidP="00ED4C1B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166" w:type="dxa"/>
            <w:textDirection w:val="btLr"/>
          </w:tcPr>
          <w:p w:rsidR="00B35C3B" w:rsidRPr="007658DD" w:rsidRDefault="00B35C3B" w:rsidP="00ED4C1B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социально-коммуникативное</w:t>
            </w:r>
          </w:p>
          <w:p w:rsidR="00B35C3B" w:rsidRPr="007658DD" w:rsidRDefault="00B35C3B" w:rsidP="00ED4C1B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развитие</w:t>
            </w:r>
          </w:p>
        </w:tc>
        <w:tc>
          <w:tcPr>
            <w:tcW w:w="953" w:type="dxa"/>
            <w:textDirection w:val="btLr"/>
          </w:tcPr>
          <w:p w:rsidR="00B35C3B" w:rsidRPr="007658DD" w:rsidRDefault="00B35C3B" w:rsidP="00ED4C1B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53" w:type="dxa"/>
            <w:textDirection w:val="btLr"/>
          </w:tcPr>
          <w:p w:rsidR="00B35C3B" w:rsidRPr="007658DD" w:rsidRDefault="00B35C3B" w:rsidP="00ED4C1B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118" w:type="dxa"/>
            <w:textDirection w:val="btLr"/>
          </w:tcPr>
          <w:p w:rsidR="00B35C3B" w:rsidRPr="007658DD" w:rsidRDefault="00B35C3B" w:rsidP="00ED4C1B">
            <w:pPr>
              <w:ind w:left="113" w:right="11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35C3B" w:rsidRPr="007658DD" w:rsidTr="00ED4C1B">
        <w:trPr>
          <w:trHeight w:val="269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младшая группа № 1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269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младшая группа № 4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младшая группа № 2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269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младшая группа  № 3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5C3B" w:rsidRPr="007658DD" w:rsidTr="00ED4C1B">
        <w:trPr>
          <w:trHeight w:val="269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младшая группа 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269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младшая группа 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35C3B" w:rsidRPr="007658DD" w:rsidTr="00ED4C1B">
        <w:trPr>
          <w:trHeight w:val="247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269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средняя группа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285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средняя группа №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269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старшая группа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269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старшая группа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323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старшая группа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старшая группа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285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подготовительная группа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269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подготовительная группа №1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356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 w:val="restart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показатель по направлению развития</w:t>
            </w: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B35C3B" w:rsidRPr="007658DD" w:rsidTr="00ED4C1B">
        <w:trPr>
          <w:trHeight w:val="143"/>
        </w:trPr>
        <w:tc>
          <w:tcPr>
            <w:tcW w:w="2759" w:type="dxa"/>
            <w:vMerge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B35C3B" w:rsidRPr="007658DD" w:rsidRDefault="00B35C3B" w:rsidP="00ED4C1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низкий</w:t>
            </w:r>
          </w:p>
        </w:tc>
        <w:tc>
          <w:tcPr>
            <w:tcW w:w="1164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6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18" w:type="dxa"/>
          </w:tcPr>
          <w:p w:rsidR="00B35C3B" w:rsidRPr="007658DD" w:rsidRDefault="00B35C3B" w:rsidP="00ED4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8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B35C3B" w:rsidRPr="007658DD" w:rsidRDefault="00B35C3B" w:rsidP="00B35C3B">
      <w:pPr>
        <w:shd w:val="clear" w:color="auto" w:fill="FFFFFF"/>
        <w:tabs>
          <w:tab w:val="left" w:pos="382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C3B" w:rsidRPr="00536EB1" w:rsidRDefault="00B35C3B" w:rsidP="00B35C3B">
      <w:pPr>
        <w:shd w:val="clear" w:color="auto" w:fill="FFFFFF"/>
        <w:tabs>
          <w:tab w:val="left" w:pos="3828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45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4D4523">
        <w:rPr>
          <w:rFonts w:ascii="Times New Roman" w:hAnsi="Times New Roman" w:cs="Times New Roman"/>
          <w:sz w:val="28"/>
          <w:szCs w:val="28"/>
        </w:rPr>
        <w:t xml:space="preserve">В целом на конец учебного года, по детскому саду, анализ результатов позволил выявить положительные тенденции в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4D4523">
        <w:rPr>
          <w:rFonts w:ascii="Times New Roman" w:hAnsi="Times New Roman" w:cs="Times New Roman"/>
          <w:sz w:val="28"/>
          <w:szCs w:val="28"/>
        </w:rPr>
        <w:t xml:space="preserve"> образовательных областях</w:t>
      </w:r>
      <w:r>
        <w:rPr>
          <w:rFonts w:ascii="Times New Roman" w:hAnsi="Times New Roman" w:cs="Times New Roman"/>
          <w:sz w:val="28"/>
          <w:szCs w:val="28"/>
        </w:rPr>
        <w:t xml:space="preserve"> «Физическое развитие»,</w:t>
      </w:r>
      <w:r w:rsidRPr="004D4523">
        <w:rPr>
          <w:rFonts w:ascii="Times New Roman" w:hAnsi="Times New Roman" w:cs="Times New Roman"/>
          <w:sz w:val="28"/>
          <w:szCs w:val="28"/>
        </w:rPr>
        <w:t xml:space="preserve"> «Речевое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4523">
        <w:rPr>
          <w:rFonts w:ascii="Times New Roman" w:hAnsi="Times New Roman" w:cs="Times New Roman"/>
          <w:sz w:val="28"/>
          <w:szCs w:val="28"/>
        </w:rPr>
        <w:t>«Художественно – 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B1870">
        <w:rPr>
          <w:rFonts w:ascii="Times New Roman" w:hAnsi="Times New Roman" w:cs="Times New Roman"/>
          <w:sz w:val="28"/>
          <w:szCs w:val="28"/>
        </w:rPr>
        <w:t>Наилучшие результаты достигнуты в области «Физическое развитие» - 78 %.</w:t>
      </w:r>
      <w:r w:rsidRPr="00536E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Средний показатель</w:t>
      </w:r>
      <w:r w:rsidRPr="005B1870">
        <w:rPr>
          <w:rFonts w:ascii="Times New Roman" w:hAnsi="Times New Roman" w:cs="Times New Roman"/>
          <w:sz w:val="28"/>
          <w:szCs w:val="28"/>
        </w:rPr>
        <w:t xml:space="preserve"> по этим  направлениям  развития по сравнению с прошлым годом вырос  на 3%</w:t>
      </w:r>
    </w:p>
    <w:p w:rsidR="00B35C3B" w:rsidRPr="0044392F" w:rsidRDefault="00B35C3B" w:rsidP="00B35C3B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2F">
        <w:rPr>
          <w:rFonts w:ascii="Times New Roman" w:hAnsi="Times New Roman" w:cs="Times New Roman"/>
          <w:sz w:val="28"/>
          <w:szCs w:val="28"/>
        </w:rPr>
        <w:t>Однако  если провести сравнительный анализ среди освоения образовательных областей,  самой проблемной  остается область  речевого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39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5C3B" w:rsidRPr="00C27208" w:rsidRDefault="00B35C3B" w:rsidP="00B35C3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27208">
        <w:rPr>
          <w:sz w:val="28"/>
          <w:szCs w:val="28"/>
        </w:rPr>
        <w:t xml:space="preserve">         Неспособность  дошкольников построить монолог, а также </w:t>
      </w:r>
      <w:r w:rsidRPr="00C27208">
        <w:rPr>
          <w:rStyle w:val="c1"/>
          <w:sz w:val="28"/>
          <w:szCs w:val="28"/>
        </w:rPr>
        <w:t>бедность речи,     замусоривание речи сленговыми словами</w:t>
      </w:r>
      <w:r w:rsidRPr="00C27208">
        <w:rPr>
          <w:sz w:val="28"/>
          <w:szCs w:val="28"/>
        </w:rPr>
        <w:t xml:space="preserve"> вызывает озабоченность и требует совместных усилий воспитателей и родителей.</w:t>
      </w:r>
    </w:p>
    <w:p w:rsidR="00B35C3B" w:rsidRPr="00C27208" w:rsidRDefault="00B35C3B" w:rsidP="00B35C3B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208">
        <w:rPr>
          <w:rFonts w:ascii="Times New Roman" w:hAnsi="Times New Roman" w:cs="Times New Roman"/>
          <w:sz w:val="28"/>
          <w:szCs w:val="28"/>
        </w:rPr>
        <w:t xml:space="preserve">В разделе «Художественно – эстетическое развитие» проблемным аспектом остается,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27208">
        <w:rPr>
          <w:rFonts w:ascii="Times New Roman" w:hAnsi="Times New Roman" w:cs="Times New Roman"/>
          <w:sz w:val="28"/>
          <w:szCs w:val="28"/>
        </w:rPr>
        <w:t>уме</w:t>
      </w:r>
      <w:r>
        <w:rPr>
          <w:rFonts w:ascii="Times New Roman" w:hAnsi="Times New Roman" w:cs="Times New Roman"/>
          <w:sz w:val="28"/>
          <w:szCs w:val="28"/>
        </w:rPr>
        <w:t>ние детей использовать элементы</w:t>
      </w:r>
      <w:r w:rsidRPr="00C272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7208">
        <w:rPr>
          <w:rFonts w:ascii="Times New Roman" w:hAnsi="Times New Roman" w:cs="Times New Roman"/>
          <w:sz w:val="28"/>
          <w:szCs w:val="28"/>
        </w:rPr>
        <w:t>народного</w:t>
      </w:r>
      <w:proofErr w:type="gramEnd"/>
      <w:r w:rsidRPr="00C27208">
        <w:rPr>
          <w:rFonts w:ascii="Times New Roman" w:hAnsi="Times New Roman" w:cs="Times New Roman"/>
          <w:sz w:val="28"/>
          <w:szCs w:val="28"/>
        </w:rPr>
        <w:t xml:space="preserve"> творчества</w:t>
      </w:r>
      <w:r>
        <w:rPr>
          <w:rFonts w:ascii="Times New Roman" w:hAnsi="Times New Roman" w:cs="Times New Roman"/>
          <w:sz w:val="28"/>
          <w:szCs w:val="28"/>
        </w:rPr>
        <w:t xml:space="preserve"> в самостоятельной деятельности, воплощать в работах творческий собственный замысел.</w:t>
      </w:r>
      <w:r w:rsidRPr="004439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Живая </w:t>
      </w:r>
      <w:r w:rsidRPr="00D24C3E">
        <w:rPr>
          <w:rFonts w:ascii="Times New Roman" w:hAnsi="Times New Roman" w:cs="Times New Roman"/>
          <w:sz w:val="28"/>
          <w:szCs w:val="28"/>
        </w:rPr>
        <w:t>демонс</w:t>
      </w:r>
      <w:r>
        <w:rPr>
          <w:rFonts w:ascii="Times New Roman" w:hAnsi="Times New Roman" w:cs="Times New Roman"/>
          <w:sz w:val="28"/>
          <w:szCs w:val="28"/>
        </w:rPr>
        <w:t>трация произведений искусства заменяе</w:t>
      </w:r>
      <w:r w:rsidRPr="00D24C3E">
        <w:rPr>
          <w:rFonts w:ascii="Times New Roman" w:hAnsi="Times New Roman" w:cs="Times New Roman"/>
          <w:sz w:val="28"/>
          <w:szCs w:val="28"/>
        </w:rPr>
        <w:t>тся виртуальными технологиями</w:t>
      </w:r>
      <w:r>
        <w:rPr>
          <w:rFonts w:ascii="Times New Roman" w:hAnsi="Times New Roman" w:cs="Times New Roman"/>
          <w:sz w:val="28"/>
          <w:szCs w:val="28"/>
        </w:rPr>
        <w:t>, а этого не всегда достаточно.</w:t>
      </w:r>
    </w:p>
    <w:p w:rsidR="00B35C3B" w:rsidRPr="001B71DB" w:rsidRDefault="00B35C3B" w:rsidP="00B35C3B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Средние показатели по направлениям в развитии снизились  </w:t>
      </w:r>
      <w:r w:rsidRPr="001B71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областях</w:t>
      </w:r>
      <w:r w:rsidRPr="001B71DB">
        <w:rPr>
          <w:rFonts w:ascii="Times New Roman" w:hAnsi="Times New Roman" w:cs="Times New Roman"/>
          <w:sz w:val="28"/>
          <w:szCs w:val="28"/>
        </w:rPr>
        <w:t xml:space="preserve"> «Познавательного развития»   и «Социа</w:t>
      </w:r>
      <w:r>
        <w:rPr>
          <w:rFonts w:ascii="Times New Roman" w:hAnsi="Times New Roman" w:cs="Times New Roman"/>
          <w:sz w:val="28"/>
          <w:szCs w:val="28"/>
        </w:rPr>
        <w:t xml:space="preserve">льно- коммуникативного развития». </w:t>
      </w:r>
      <w:r w:rsidRPr="001B7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Введение  ограничений, в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наложили свой  колоссальный отпечаток  особенно на эти области. Деятельность воспитателей и  детей  стала, ограничена  не только рамками детского сада, но и рамками одной группы. </w:t>
      </w:r>
      <w:r w:rsidRPr="0044392F">
        <w:rPr>
          <w:rFonts w:ascii="Times New Roman" w:hAnsi="Times New Roman" w:cs="Times New Roman"/>
          <w:sz w:val="28"/>
          <w:szCs w:val="28"/>
        </w:rPr>
        <w:t>Изолированность в группах и невозможность покидать стены детского сада, повлекли за собой проблемы невозможности полноценного обучения и воспитания дошкольников.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Участие воспитанников  в познавательных муниципальных  конкурсах стало возможным лишь онлайн. Жюри   оценивало  конкурсантов также, в заочном режиме, по видео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 съемке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Невозможность   живого выступления, а также общения с другими конкурсантами, просмотра их выступлений очень повлияло  на развитие познавательных и социальных  навыков детей. </w:t>
      </w:r>
    </w:p>
    <w:p w:rsidR="00B35C3B" w:rsidRDefault="00B35C3B" w:rsidP="00B35C3B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992">
        <w:rPr>
          <w:rFonts w:ascii="Times New Roman" w:hAnsi="Times New Roman" w:cs="Times New Roman"/>
          <w:sz w:val="28"/>
          <w:szCs w:val="28"/>
        </w:rPr>
        <w:t xml:space="preserve">Проведение экскурсий, походов, встреч с людьми интересных профессий, наставничество старших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стало недоступным и в </w:t>
      </w:r>
      <w:r w:rsidRPr="000A1478">
        <w:rPr>
          <w:rFonts w:ascii="Times New Roman" w:hAnsi="Times New Roman" w:cs="Times New Roman"/>
          <w:sz w:val="28"/>
          <w:szCs w:val="28"/>
        </w:rPr>
        <w:t>значительной ст</w:t>
      </w:r>
      <w:r>
        <w:rPr>
          <w:rFonts w:ascii="Times New Roman" w:hAnsi="Times New Roman" w:cs="Times New Roman"/>
          <w:sz w:val="28"/>
          <w:szCs w:val="28"/>
        </w:rPr>
        <w:t xml:space="preserve">епени нарушило учебный </w:t>
      </w:r>
      <w:r w:rsidRPr="000A1478">
        <w:rPr>
          <w:rFonts w:ascii="Times New Roman" w:hAnsi="Times New Roman" w:cs="Times New Roman"/>
          <w:sz w:val="28"/>
          <w:szCs w:val="28"/>
        </w:rPr>
        <w:t>процесс.</w:t>
      </w:r>
      <w:r>
        <w:rPr>
          <w:rFonts w:ascii="Times New Roman" w:hAnsi="Times New Roman" w:cs="Times New Roman"/>
          <w:sz w:val="28"/>
          <w:szCs w:val="28"/>
        </w:rPr>
        <w:t xml:space="preserve"> Надеемся, что когда обстановка улучшиться, и показатели в данных областях вырастут. </w:t>
      </w:r>
    </w:p>
    <w:p w:rsidR="00B35C3B" w:rsidRDefault="00B35C3B" w:rsidP="00B35C3B">
      <w:pPr>
        <w:shd w:val="clear" w:color="auto" w:fill="FFFFFF"/>
        <w:tabs>
          <w:tab w:val="left" w:pos="382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семьями воспитанников  педагоги столкнулись с теми же трудностями. Родители дошкольников сократили путешествия, выезды по интересным местам, походы в театры, музеи, соответственно и количество новых ярких впечатлений у ребят сократилось. </w:t>
      </w:r>
    </w:p>
    <w:p w:rsidR="00B35C3B" w:rsidRPr="007658DD" w:rsidRDefault="00B35C3B" w:rsidP="00B35C3B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D25" w:rsidRDefault="00F23D25"/>
    <w:sectPr w:rsidR="00F2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C3B"/>
    <w:rsid w:val="00B35C3B"/>
    <w:rsid w:val="00F2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uiPriority w:val="59"/>
    <w:rsid w:val="00B35C3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3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5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3937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Win-PC</dc:creator>
  <cp:keywords/>
  <dc:description/>
  <cp:lastModifiedBy>Win-PC</cp:lastModifiedBy>
  <cp:revision>2</cp:revision>
  <dcterms:created xsi:type="dcterms:W3CDTF">2023-01-20T08:06:00Z</dcterms:created>
  <dcterms:modified xsi:type="dcterms:W3CDTF">2023-01-20T08:06:00Z</dcterms:modified>
</cp:coreProperties>
</file>