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FF" w:rsidRPr="007658DD" w:rsidRDefault="00BF51FF" w:rsidP="00BF51FF">
      <w:pPr>
        <w:pStyle w:val="1"/>
        <w:rPr>
          <w:rFonts w:cs="Times New Roman"/>
        </w:rPr>
      </w:pPr>
      <w:r w:rsidRPr="007658DD">
        <w:rPr>
          <w:rFonts w:cs="Times New Roman"/>
        </w:rPr>
        <w:t>Результаты педагогической диагностики в 2020-2021 учебном году</w:t>
      </w:r>
    </w:p>
    <w:p w:rsidR="00BF51FF" w:rsidRPr="007658DD" w:rsidRDefault="00BF51FF" w:rsidP="00BF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DD">
        <w:rPr>
          <w:rFonts w:ascii="Times New Roman" w:hAnsi="Times New Roman" w:cs="Times New Roman"/>
          <w:sz w:val="28"/>
          <w:szCs w:val="28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 xml:space="preserve"> Диагностика оценивается тремя уровнями: </w:t>
      </w:r>
      <w:proofErr w:type="gramStart"/>
      <w:r w:rsidRPr="007658DD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BF51FF" w:rsidRPr="007658DD" w:rsidRDefault="00BF51FF" w:rsidP="00BF51FF">
      <w:pPr>
        <w:rPr>
          <w:rFonts w:ascii="Times New Roman" w:eastAsia="Times New Roman" w:hAnsi="Times New Roman" w:cs="Times New Roman"/>
          <w:sz w:val="28"/>
          <w:szCs w:val="28"/>
        </w:rPr>
      </w:pPr>
      <w:r w:rsidRPr="007658DD">
        <w:rPr>
          <w:rFonts w:ascii="Times New Roman" w:eastAsia="Times New Roman" w:hAnsi="Times New Roman" w:cs="Times New Roman"/>
          <w:sz w:val="28"/>
          <w:szCs w:val="28"/>
        </w:rPr>
        <w:t>Сводные  результаты  мониторинга образовательного процесса представлены</w:t>
      </w:r>
    </w:p>
    <w:p w:rsidR="00BF51FF" w:rsidRPr="007658DD" w:rsidRDefault="00BF51FF" w:rsidP="00BF51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Pr="007658DD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</w:p>
    <w:tbl>
      <w:tblPr>
        <w:tblStyle w:val="11"/>
        <w:tblpPr w:leftFromText="180" w:rightFromText="180" w:vertAnchor="text" w:horzAnchor="margin" w:tblpY="99"/>
        <w:tblW w:w="9441" w:type="dxa"/>
        <w:tblLayout w:type="fixed"/>
        <w:tblLook w:val="04A0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BF51FF" w:rsidRPr="007658DD" w:rsidTr="0093213C">
        <w:trPr>
          <w:trHeight w:val="269"/>
        </w:trPr>
        <w:tc>
          <w:tcPr>
            <w:tcW w:w="4087" w:type="dxa"/>
            <w:gridSpan w:val="2"/>
            <w:vMerge w:val="restart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354" w:type="dxa"/>
            <w:gridSpan w:val="5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</w:tr>
      <w:tr w:rsidR="00BF51FF" w:rsidRPr="007658DD" w:rsidTr="0093213C">
        <w:trPr>
          <w:trHeight w:val="2266"/>
        </w:trPr>
        <w:tc>
          <w:tcPr>
            <w:tcW w:w="4087" w:type="dxa"/>
            <w:gridSpan w:val="2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extDirection w:val="btLr"/>
          </w:tcPr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66" w:type="dxa"/>
            <w:textDirection w:val="btLr"/>
          </w:tcPr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953" w:type="dxa"/>
            <w:textDirection w:val="btLr"/>
          </w:tcPr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53" w:type="dxa"/>
            <w:textDirection w:val="btLr"/>
          </w:tcPr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118" w:type="dxa"/>
            <w:textDirection w:val="btLr"/>
          </w:tcPr>
          <w:p w:rsidR="00BF51FF" w:rsidRPr="007658DD" w:rsidRDefault="00BF51FF" w:rsidP="0093213C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младшая группа № 1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младшая группа № 4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младшая группа № 2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младшая группа  № 3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 группа № 5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 № 6</w:t>
            </w:r>
          </w:p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F51FF" w:rsidRPr="007658DD" w:rsidTr="0093213C">
        <w:trPr>
          <w:trHeight w:val="247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 № 13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1FF" w:rsidRPr="007658DD" w:rsidTr="0093213C">
        <w:trPr>
          <w:trHeight w:val="285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средняя группа № 14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№ 7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№ 11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323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 № 12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№ 8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51FF" w:rsidRPr="007658DD" w:rsidTr="0093213C">
        <w:trPr>
          <w:trHeight w:val="285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№ 9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269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№10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356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 w:val="restart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показатель по направлению развития</w:t>
            </w: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F51FF" w:rsidRPr="007658DD" w:rsidTr="0093213C">
        <w:trPr>
          <w:trHeight w:val="143"/>
        </w:trPr>
        <w:tc>
          <w:tcPr>
            <w:tcW w:w="2759" w:type="dxa"/>
            <w:vMerge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F51FF" w:rsidRPr="007658DD" w:rsidRDefault="00BF51FF" w:rsidP="0093213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F51FF" w:rsidRPr="007658DD" w:rsidRDefault="00BF51FF" w:rsidP="00932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658DD">
        <w:rPr>
          <w:rFonts w:ascii="Times New Roman" w:hAnsi="Times New Roman" w:cs="Times New Roman"/>
          <w:sz w:val="28"/>
          <w:szCs w:val="28"/>
        </w:rPr>
        <w:t xml:space="preserve">В целом на конец учебного года, по детскому саду, анализ результатов позволил выявить положительные тенденции в пяти образовательных областях. Высокие результаты в среднем достигают от 65% до 100 %. Наилучшие результаты достигнуты в области «Физическое развитие» - 75 %. </w:t>
      </w:r>
    </w:p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hAnsi="Times New Roman" w:cs="Times New Roman"/>
          <w:sz w:val="28"/>
          <w:szCs w:val="28"/>
        </w:rPr>
        <w:t>Однако, если провести сравнительный анализ среди освоения образовательных областей</w:t>
      </w:r>
      <w:proofErr w:type="gramStart"/>
      <w:r w:rsidRPr="007658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 xml:space="preserve"> проблемными остаются область «Речевое развитие» и «Художественно –эстетическое развитие»,  хотя средний показатель по этому  направлению развития по сравнению с прошлым годом вырос на 10%.</w:t>
      </w:r>
    </w:p>
    <w:p w:rsidR="00BF51FF" w:rsidRPr="007658DD" w:rsidRDefault="00BF51FF" w:rsidP="00BF51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58DD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Вызывает озабоченность и требует совместных усилий воспитателей и родителей бедность описательных рассказов и односложные ответы детей, отсутствие в речи дошкольников сравнений, олицетворений и других форм выразительной речи.</w:t>
      </w:r>
    </w:p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hAnsi="Times New Roman" w:cs="Times New Roman"/>
          <w:sz w:val="28"/>
          <w:szCs w:val="28"/>
        </w:rPr>
        <w:t xml:space="preserve">В разделе «Художественно </w:t>
      </w:r>
      <w:proofErr w:type="gramStart"/>
      <w:r w:rsidRPr="007658D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>стетическое развити</w:t>
      </w:r>
      <w:r>
        <w:rPr>
          <w:rFonts w:ascii="Times New Roman" w:hAnsi="Times New Roman" w:cs="Times New Roman"/>
          <w:sz w:val="28"/>
          <w:szCs w:val="28"/>
        </w:rPr>
        <w:t>е» проблемным аспектом остается</w:t>
      </w:r>
      <w:r w:rsidRPr="007658DD">
        <w:rPr>
          <w:rFonts w:ascii="Times New Roman" w:hAnsi="Times New Roman" w:cs="Times New Roman"/>
          <w:sz w:val="28"/>
          <w:szCs w:val="28"/>
        </w:rPr>
        <w:t>, умение детей использовать элементов народного творчества в самостоятельной деятельности.</w:t>
      </w:r>
    </w:p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hAnsi="Times New Roman" w:cs="Times New Roman"/>
          <w:sz w:val="28"/>
          <w:szCs w:val="28"/>
        </w:rPr>
        <w:t xml:space="preserve">Несмотря на то, что в области «Социально- коммуникативное развитие» отмечены положительные результаты, многие обучающиеся не умеют договариваться и принимать на себя роль в игре со сверстниками, объяснять правила игры. </w:t>
      </w:r>
    </w:p>
    <w:p w:rsidR="00BF51FF" w:rsidRPr="007658DD" w:rsidRDefault="00BF51FF" w:rsidP="00BF51FF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hAnsi="Times New Roman" w:cs="Times New Roman"/>
          <w:sz w:val="28"/>
          <w:szCs w:val="28"/>
        </w:rPr>
        <w:lastRenderedPageBreak/>
        <w:t xml:space="preserve">Анализ диагностики отражает положительную динамику развития всех детей в области «Познавательное развитие». Обучающиеся младшей группы достаточно хорошо ориентируются в помещении детского сада, правильно называют свою фамилию. Обучающиеся средних групп знают виды транспорта, называют последовательность времён года и т. д. В старших группах дети знают порядковый и количественный счёт в соответствии с программными требованиями, но мало кто знает свой домашний адрес и место работы родителей. </w:t>
      </w:r>
    </w:p>
    <w:p w:rsidR="00BF51FF" w:rsidRPr="007658DD" w:rsidRDefault="00BF51FF" w:rsidP="00BF51F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FF" w:rsidRPr="007658DD" w:rsidRDefault="00BF51FF" w:rsidP="00BF51FF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8D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5F27" w:rsidRDefault="00645F27"/>
    <w:sectPr w:rsidR="0064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1FF"/>
    <w:rsid w:val="00645F27"/>
    <w:rsid w:val="00B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1FF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FF"/>
    <w:rPr>
      <w:rFonts w:ascii="Times New Roman" w:eastAsiaTheme="majorEastAsia" w:hAnsi="Times New Roman" w:cstheme="majorBidi"/>
      <w:b/>
      <w:bCs/>
      <w:sz w:val="28"/>
      <w:szCs w:val="28"/>
    </w:rPr>
  </w:style>
  <w:style w:type="table" w:customStyle="1" w:styleId="11">
    <w:name w:val="Сетка таблицы1"/>
    <w:basedOn w:val="a1"/>
    <w:uiPriority w:val="59"/>
    <w:rsid w:val="00BF51F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2023-01-20T08:01:00Z</dcterms:created>
  <dcterms:modified xsi:type="dcterms:W3CDTF">2023-01-20T08:01:00Z</dcterms:modified>
</cp:coreProperties>
</file>