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59" w:rsidRDefault="0041375B" w:rsidP="00477D59">
      <w:pPr>
        <w:jc w:val="right"/>
        <w:rPr>
          <w:sz w:val="28"/>
          <w:szCs w:val="28"/>
        </w:rPr>
      </w:pPr>
      <w:r w:rsidRPr="0041375B">
        <w:rPr>
          <w:sz w:val="28"/>
          <w:szCs w:val="28"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477D59" w:rsidRPr="005E33A6" w:rsidTr="00D24626">
        <w:tc>
          <w:tcPr>
            <w:tcW w:w="3510" w:type="dxa"/>
            <w:hideMark/>
          </w:tcPr>
          <w:p w:rsidR="00477D59" w:rsidRPr="005E33A6" w:rsidRDefault="00477D59" w:rsidP="008950C9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D24626" w:rsidRDefault="00477D59" w:rsidP="00D24626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477D59" w:rsidRPr="00D24626" w:rsidRDefault="00477D59" w:rsidP="00D24626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Приказом по МБОУ СОШ № 17 № </w:t>
            </w:r>
            <w:r w:rsidR="00056810">
              <w:rPr>
                <w:sz w:val="28"/>
                <w:szCs w:val="28"/>
                <w:lang w:eastAsia="en-US"/>
              </w:rPr>
              <w:t>72</w:t>
            </w:r>
            <w:r w:rsidR="00D24626">
              <w:rPr>
                <w:sz w:val="28"/>
                <w:szCs w:val="28"/>
                <w:lang w:eastAsia="en-US"/>
              </w:rPr>
              <w:t>/</w:t>
            </w:r>
            <w:r w:rsidR="00056810">
              <w:rPr>
                <w:sz w:val="28"/>
                <w:szCs w:val="28"/>
                <w:lang w:eastAsia="en-US"/>
              </w:rPr>
              <w:t>2</w:t>
            </w:r>
          </w:p>
          <w:p w:rsidR="00477D59" w:rsidRPr="005E33A6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от </w:t>
            </w:r>
            <w:r w:rsidR="00056810">
              <w:rPr>
                <w:sz w:val="28"/>
                <w:szCs w:val="28"/>
                <w:lang w:eastAsia="en-US"/>
              </w:rPr>
              <w:t>3</w:t>
            </w:r>
            <w:r w:rsidR="00D24626">
              <w:rPr>
                <w:sz w:val="28"/>
                <w:szCs w:val="28"/>
                <w:lang w:eastAsia="en-US"/>
              </w:rPr>
              <w:t>1</w:t>
            </w:r>
            <w:r w:rsidRPr="005E33A6">
              <w:rPr>
                <w:sz w:val="28"/>
                <w:szCs w:val="28"/>
                <w:lang w:eastAsia="en-US"/>
              </w:rPr>
              <w:t xml:space="preserve">. </w:t>
            </w:r>
            <w:r w:rsidR="00056810">
              <w:rPr>
                <w:sz w:val="28"/>
                <w:szCs w:val="28"/>
                <w:lang w:eastAsia="en-US"/>
              </w:rPr>
              <w:t>08</w:t>
            </w:r>
            <w:r w:rsidRPr="005E33A6">
              <w:rPr>
                <w:sz w:val="28"/>
                <w:szCs w:val="28"/>
                <w:lang w:eastAsia="en-US"/>
              </w:rPr>
              <w:t>. 20</w:t>
            </w:r>
            <w:r w:rsidR="00D24626">
              <w:rPr>
                <w:sz w:val="28"/>
                <w:szCs w:val="28"/>
                <w:lang w:eastAsia="en-US"/>
              </w:rPr>
              <w:t>2</w:t>
            </w:r>
            <w:r w:rsidR="00056810">
              <w:rPr>
                <w:sz w:val="28"/>
                <w:szCs w:val="28"/>
                <w:lang w:eastAsia="en-US"/>
              </w:rPr>
              <w:t>2</w:t>
            </w:r>
            <w:r w:rsidR="00D24626">
              <w:rPr>
                <w:sz w:val="28"/>
                <w:szCs w:val="28"/>
                <w:lang w:eastAsia="en-US"/>
              </w:rPr>
              <w:t xml:space="preserve"> </w:t>
            </w:r>
            <w:r w:rsidRPr="005E33A6">
              <w:rPr>
                <w:sz w:val="28"/>
                <w:szCs w:val="28"/>
                <w:lang w:eastAsia="en-US"/>
              </w:rPr>
              <w:t xml:space="preserve"> г.  </w:t>
            </w:r>
          </w:p>
          <w:p w:rsidR="00477D59" w:rsidRPr="005E33A6" w:rsidRDefault="00477D59" w:rsidP="008950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477D59" w:rsidRPr="005E33A6" w:rsidRDefault="00477D59" w:rsidP="00056810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E33A6">
              <w:rPr>
                <w:sz w:val="28"/>
                <w:szCs w:val="28"/>
                <w:lang w:eastAsia="en-US"/>
              </w:rPr>
              <w:t xml:space="preserve"> </w:t>
            </w:r>
            <w:r w:rsidR="00056810">
              <w:rPr>
                <w:sz w:val="28"/>
                <w:szCs w:val="28"/>
                <w:lang w:eastAsia="en-US"/>
              </w:rPr>
              <w:t>Орлова И.С.</w:t>
            </w:r>
          </w:p>
        </w:tc>
      </w:tr>
    </w:tbl>
    <w:p w:rsidR="0041375B" w:rsidRDefault="0041375B" w:rsidP="00477D59">
      <w:pPr>
        <w:jc w:val="right"/>
        <w:rPr>
          <w:sz w:val="28"/>
          <w:szCs w:val="28"/>
        </w:rPr>
      </w:pPr>
    </w:p>
    <w:p w:rsidR="0041375B" w:rsidRPr="0041375B" w:rsidRDefault="0041375B" w:rsidP="0041375B">
      <w:pPr>
        <w:tabs>
          <w:tab w:val="left" w:pos="6150"/>
        </w:tabs>
        <w:jc w:val="center"/>
        <w:rPr>
          <w:b/>
          <w:sz w:val="28"/>
          <w:szCs w:val="28"/>
        </w:rPr>
      </w:pPr>
      <w:r w:rsidRPr="0041375B">
        <w:rPr>
          <w:b/>
          <w:sz w:val="28"/>
          <w:szCs w:val="28"/>
        </w:rPr>
        <w:t>ПОЛОЖЕНИЕ</w:t>
      </w:r>
    </w:p>
    <w:p w:rsidR="0041375B" w:rsidRPr="00056810" w:rsidRDefault="00056810" w:rsidP="0041375B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государственных символов</w:t>
      </w:r>
    </w:p>
    <w:p w:rsidR="0041375B" w:rsidRDefault="002752C5" w:rsidP="0041375B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1375B">
        <w:rPr>
          <w:b/>
          <w:sz w:val="28"/>
          <w:szCs w:val="28"/>
        </w:rPr>
        <w:t>МБОУ СОШ № 17</w:t>
      </w:r>
    </w:p>
    <w:p w:rsidR="0041375B" w:rsidRPr="0041375B" w:rsidRDefault="0041375B" w:rsidP="0041375B">
      <w:pPr>
        <w:tabs>
          <w:tab w:val="left" w:pos="1500"/>
        </w:tabs>
        <w:jc w:val="center"/>
        <w:rPr>
          <w:b/>
          <w:sz w:val="28"/>
          <w:szCs w:val="28"/>
        </w:rPr>
      </w:pPr>
    </w:p>
    <w:p w:rsidR="00056810" w:rsidRPr="00056810" w:rsidRDefault="00056810" w:rsidP="00056810">
      <w:pPr>
        <w:widowControl w:val="0"/>
        <w:numPr>
          <w:ilvl w:val="0"/>
          <w:numId w:val="29"/>
        </w:numPr>
        <w:tabs>
          <w:tab w:val="left" w:pos="4429"/>
        </w:tabs>
        <w:autoSpaceDE w:val="0"/>
        <w:autoSpaceDN w:val="0"/>
        <w:spacing w:line="276" w:lineRule="auto"/>
        <w:jc w:val="both"/>
        <w:outlineLvl w:val="0"/>
        <w:rPr>
          <w:b/>
          <w:bCs/>
          <w:sz w:val="28"/>
          <w:szCs w:val="28"/>
          <w:lang w:eastAsia="en-US"/>
        </w:rPr>
      </w:pPr>
      <w:r w:rsidRPr="00056810">
        <w:rPr>
          <w:b/>
          <w:bCs/>
          <w:sz w:val="28"/>
          <w:szCs w:val="28"/>
          <w:lang w:eastAsia="en-US"/>
        </w:rPr>
        <w:t>Общие</w:t>
      </w:r>
      <w:r w:rsidRPr="00056810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056810">
        <w:rPr>
          <w:b/>
          <w:bCs/>
          <w:sz w:val="28"/>
          <w:szCs w:val="28"/>
          <w:lang w:eastAsia="en-US"/>
        </w:rPr>
        <w:t>положения</w:t>
      </w:r>
    </w:p>
    <w:p w:rsidR="00056810" w:rsidRPr="00056810" w:rsidRDefault="00056810" w:rsidP="00056810">
      <w:pPr>
        <w:widowControl w:val="0"/>
        <w:numPr>
          <w:ilvl w:val="1"/>
          <w:numId w:val="28"/>
        </w:numPr>
        <w:tabs>
          <w:tab w:val="left" w:pos="684"/>
        </w:tabs>
        <w:autoSpaceDE w:val="0"/>
        <w:autoSpaceDN w:val="0"/>
        <w:spacing w:line="276" w:lineRule="auto"/>
        <w:ind w:right="119"/>
        <w:jc w:val="both"/>
        <w:rPr>
          <w:sz w:val="28"/>
          <w:szCs w:val="28"/>
          <w:lang w:eastAsia="en-US"/>
        </w:rPr>
      </w:pPr>
      <w:r w:rsidRPr="00056810">
        <w:rPr>
          <w:sz w:val="28"/>
          <w:szCs w:val="28"/>
          <w:lang w:eastAsia="en-US"/>
        </w:rPr>
        <w:t xml:space="preserve">Настоящее Положение об использовании государственных символов в </w:t>
      </w:r>
      <w:r>
        <w:rPr>
          <w:sz w:val="28"/>
          <w:szCs w:val="28"/>
          <w:lang w:eastAsia="en-US"/>
        </w:rPr>
        <w:t>МБОУ СОШ №17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(далее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–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Положение)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определяет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порядок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использования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(установления,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размещения)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Государственного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флага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Государственного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герба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также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исполнения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Государственного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гимна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 xml:space="preserve">муниципальном </w:t>
      </w:r>
      <w:r>
        <w:rPr>
          <w:sz w:val="28"/>
          <w:szCs w:val="28"/>
          <w:lang w:eastAsia="en-US"/>
        </w:rPr>
        <w:t xml:space="preserve">бюджетном </w:t>
      </w:r>
      <w:r w:rsidRPr="00056810">
        <w:rPr>
          <w:sz w:val="28"/>
          <w:szCs w:val="28"/>
          <w:lang w:eastAsia="en-US"/>
        </w:rPr>
        <w:t>общеобразовательном учреждении средней общеобразовательной школе</w:t>
      </w:r>
      <w:r>
        <w:rPr>
          <w:sz w:val="28"/>
          <w:szCs w:val="28"/>
          <w:lang w:eastAsia="en-US"/>
        </w:rPr>
        <w:t xml:space="preserve"> с углубленным изучением математики</w:t>
      </w:r>
      <w:r w:rsidRPr="00056810">
        <w:rPr>
          <w:sz w:val="28"/>
          <w:szCs w:val="28"/>
          <w:lang w:eastAsia="en-US"/>
        </w:rPr>
        <w:t xml:space="preserve"> №</w:t>
      </w:r>
      <w:r w:rsidRPr="00056810">
        <w:rPr>
          <w:spacing w:val="-57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17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(далее –</w:t>
      </w:r>
      <w:r w:rsidRPr="00056810">
        <w:rPr>
          <w:spacing w:val="2"/>
          <w:sz w:val="28"/>
          <w:szCs w:val="28"/>
          <w:lang w:eastAsia="en-US"/>
        </w:rPr>
        <w:t xml:space="preserve"> </w:t>
      </w:r>
      <w:r w:rsidR="00BD5808">
        <w:rPr>
          <w:sz w:val="28"/>
          <w:szCs w:val="28"/>
          <w:lang w:eastAsia="en-US"/>
        </w:rPr>
        <w:t>школа).</w:t>
      </w:r>
    </w:p>
    <w:p w:rsidR="00056810" w:rsidRPr="00056810" w:rsidRDefault="00056810" w:rsidP="00056810">
      <w:pPr>
        <w:widowControl w:val="0"/>
        <w:numPr>
          <w:ilvl w:val="1"/>
          <w:numId w:val="28"/>
        </w:numPr>
        <w:tabs>
          <w:tab w:val="left" w:pos="684"/>
        </w:tabs>
        <w:autoSpaceDE w:val="0"/>
        <w:autoSpaceDN w:val="0"/>
        <w:spacing w:line="276" w:lineRule="auto"/>
        <w:ind w:right="117"/>
        <w:jc w:val="both"/>
        <w:rPr>
          <w:sz w:val="28"/>
          <w:szCs w:val="28"/>
          <w:lang w:eastAsia="en-US"/>
        </w:rPr>
      </w:pPr>
      <w:r w:rsidRPr="00056810">
        <w:rPr>
          <w:sz w:val="28"/>
          <w:szCs w:val="28"/>
          <w:lang w:eastAsia="en-US"/>
        </w:rPr>
        <w:t>Государственный флаг Российской Федерации (далее – Флаг) является официальным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государственным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символом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Федерации.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Флаг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представляет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собой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прямоугольное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полотнище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из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трех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равновеликих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горизонтальных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полос: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верхней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–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белого, средней – синего и нижней – красного цвета. Отношение ширины флага к его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длине 2:3. Использование Флага с нарушением Федерального конституционного закона</w:t>
      </w:r>
      <w:r w:rsidRPr="00056810">
        <w:rPr>
          <w:spacing w:val="-57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от 25.12.2000 № 1-ФКЗ «О Государственном флаге Российской Федерации», а также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надругательство над Государственным флагом Российской Федерации влекут за собой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ответственность</w:t>
      </w:r>
      <w:r w:rsidRPr="00056810">
        <w:rPr>
          <w:spacing w:val="-2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</w:t>
      </w:r>
      <w:r w:rsidRPr="00056810">
        <w:rPr>
          <w:spacing w:val="-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соответствии</w:t>
      </w:r>
      <w:r w:rsidRPr="00056810">
        <w:rPr>
          <w:spacing w:val="3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</w:t>
      </w:r>
      <w:r w:rsidRPr="00056810">
        <w:rPr>
          <w:spacing w:val="-4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законодательством</w:t>
      </w:r>
      <w:r w:rsidRPr="00056810">
        <w:rPr>
          <w:spacing w:val="2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РФ.</w:t>
      </w:r>
    </w:p>
    <w:p w:rsidR="00056810" w:rsidRPr="00056810" w:rsidRDefault="00056810" w:rsidP="00056810">
      <w:pPr>
        <w:widowControl w:val="0"/>
        <w:numPr>
          <w:ilvl w:val="1"/>
          <w:numId w:val="28"/>
        </w:numPr>
        <w:tabs>
          <w:tab w:val="left" w:pos="684"/>
        </w:tabs>
        <w:autoSpaceDE w:val="0"/>
        <w:autoSpaceDN w:val="0"/>
        <w:spacing w:line="276" w:lineRule="auto"/>
        <w:ind w:right="122"/>
        <w:jc w:val="both"/>
        <w:rPr>
          <w:sz w:val="28"/>
          <w:szCs w:val="28"/>
          <w:lang w:eastAsia="en-US"/>
        </w:rPr>
      </w:pPr>
      <w:r w:rsidRPr="00056810">
        <w:rPr>
          <w:sz w:val="28"/>
          <w:szCs w:val="28"/>
          <w:lang w:eastAsia="en-US"/>
        </w:rPr>
        <w:t>Государственный герб Российской Федерации (далее – Герб) является официальным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государственным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символом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Федерации.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Герб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представляет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собой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четырехугольный,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закругленными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нижними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углами,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заостренный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оконечности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красный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геральдический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щит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золотым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двуглавым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орлом,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поднявшим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вверх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распущенные крылья. Орел увенчан двумя малыми коронами и – над ними – одной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большой короной, соединенными лентой. В правой лапе орла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– скипетр, в левой –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держава. На груди орла, в красном щите, – серебряный всадник в синем плаще на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 xml:space="preserve">серебряном коне, поражающий серебряным копьем черного опрокинутого </w:t>
      </w:r>
      <w:r w:rsidRPr="00056810">
        <w:rPr>
          <w:sz w:val="28"/>
          <w:szCs w:val="28"/>
          <w:lang w:eastAsia="en-US"/>
        </w:rPr>
        <w:lastRenderedPageBreak/>
        <w:t>навзничь 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попранного конем дракона. Воспроизведение Герба допускается без геральдического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щита (в виде главной фигуры – двуглавого орла с атрибутами), а также в одноцветном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варианте. Использование Герба с нарушением Федерального конституционного закона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от 25.12.2000 № 2-ФКЗ «О Государственном гербе Российской Федерации», а также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надругательство над Государственным гербом Российской Федерации влечет за собой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ответственность</w:t>
      </w:r>
      <w:r w:rsidRPr="00056810">
        <w:rPr>
          <w:spacing w:val="-2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</w:t>
      </w:r>
      <w:r w:rsidRPr="00056810">
        <w:rPr>
          <w:spacing w:val="-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соответствии</w:t>
      </w:r>
      <w:r w:rsidRPr="00056810">
        <w:rPr>
          <w:spacing w:val="3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</w:t>
      </w:r>
      <w:r w:rsidRPr="00056810">
        <w:rPr>
          <w:spacing w:val="-4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законодательством</w:t>
      </w:r>
      <w:r w:rsidRPr="00056810">
        <w:rPr>
          <w:spacing w:val="2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РФ.</w:t>
      </w:r>
    </w:p>
    <w:p w:rsidR="00056810" w:rsidRDefault="00056810" w:rsidP="00056810">
      <w:pPr>
        <w:widowControl w:val="0"/>
        <w:numPr>
          <w:ilvl w:val="1"/>
          <w:numId w:val="28"/>
        </w:numPr>
        <w:tabs>
          <w:tab w:val="left" w:pos="684"/>
        </w:tabs>
        <w:autoSpaceDE w:val="0"/>
        <w:autoSpaceDN w:val="0"/>
        <w:spacing w:line="276" w:lineRule="auto"/>
        <w:ind w:right="119"/>
        <w:jc w:val="both"/>
        <w:rPr>
          <w:sz w:val="28"/>
          <w:szCs w:val="28"/>
          <w:lang w:eastAsia="en-US"/>
        </w:rPr>
      </w:pPr>
      <w:r w:rsidRPr="00056810">
        <w:rPr>
          <w:sz w:val="28"/>
          <w:szCs w:val="28"/>
          <w:lang w:eastAsia="en-US"/>
        </w:rPr>
        <w:t>Государственный гимн Российской Федерации (далее – Гимн) является официальным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государственным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символом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Федерации.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Гимн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представляет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собой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музыкально-поэтическое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произведение.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Гимн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может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исполняться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в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оркестровом,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хоровом, оркестрово-хоровом либо ином вокальном и инструментальном варианте. При</w:t>
      </w:r>
      <w:r w:rsidRPr="00056810">
        <w:rPr>
          <w:spacing w:val="-57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этом могут использоваться средства звуко- и видеозаписи, а также средства теле- 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радиотрансляции.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Гимн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должен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исполняться в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точном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соответствии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с музыкальной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редакцией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текстом,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утвержденными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Федеральным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конституционным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законом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от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25.12.2000</w:t>
      </w:r>
      <w:r w:rsidRPr="00056810">
        <w:rPr>
          <w:spacing w:val="-4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№</w:t>
      </w:r>
      <w:r w:rsidRPr="00056810">
        <w:rPr>
          <w:spacing w:val="2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3-ФКЗ «О Государственном</w:t>
      </w:r>
      <w:r w:rsidRPr="00056810">
        <w:rPr>
          <w:spacing w:val="-2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гимне</w:t>
      </w:r>
      <w:r w:rsidRPr="00056810">
        <w:rPr>
          <w:spacing w:val="1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Российской</w:t>
      </w:r>
      <w:r w:rsidRPr="00056810">
        <w:rPr>
          <w:spacing w:val="-3"/>
          <w:sz w:val="28"/>
          <w:szCs w:val="28"/>
          <w:lang w:eastAsia="en-US"/>
        </w:rPr>
        <w:t xml:space="preserve"> </w:t>
      </w:r>
      <w:r w:rsidRPr="00056810">
        <w:rPr>
          <w:sz w:val="28"/>
          <w:szCs w:val="28"/>
          <w:lang w:eastAsia="en-US"/>
        </w:rPr>
        <w:t>Федерации».</w:t>
      </w:r>
    </w:p>
    <w:p w:rsidR="00724DF9" w:rsidRPr="00056810" w:rsidRDefault="00724DF9" w:rsidP="00724DF9">
      <w:pPr>
        <w:widowControl w:val="0"/>
        <w:tabs>
          <w:tab w:val="left" w:pos="684"/>
        </w:tabs>
        <w:autoSpaceDE w:val="0"/>
        <w:autoSpaceDN w:val="0"/>
        <w:spacing w:line="276" w:lineRule="auto"/>
        <w:ind w:left="683" w:right="119"/>
        <w:jc w:val="both"/>
        <w:rPr>
          <w:sz w:val="28"/>
          <w:szCs w:val="28"/>
          <w:lang w:eastAsia="en-US"/>
        </w:rPr>
      </w:pPr>
    </w:p>
    <w:p w:rsidR="00BD5808" w:rsidRPr="00BD5808" w:rsidRDefault="00BD5808" w:rsidP="00BD58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D5808">
        <w:rPr>
          <w:b/>
          <w:bCs/>
          <w:sz w:val="28"/>
          <w:szCs w:val="28"/>
        </w:rPr>
        <w:t>Использование Флага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Флаг устанавливается на территории </w:t>
      </w:r>
      <w:r w:rsidR="00CC01C1">
        <w:rPr>
          <w:sz w:val="28"/>
          <w:szCs w:val="28"/>
        </w:rPr>
        <w:t>школы.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Флаг может быть поднят (установлен) во время торжественных мероприятий. Флаг поднимается во время массовых мероприятий (в том числе спортивных и физкультурно- оздоровительных), проводимых </w:t>
      </w:r>
      <w:r w:rsidR="00CC01C1">
        <w:rPr>
          <w:sz w:val="28"/>
          <w:szCs w:val="28"/>
        </w:rPr>
        <w:t>школой.</w:t>
      </w:r>
    </w:p>
    <w:p w:rsid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Каждая учебная неделя начинается с торжественной линейки, на которой происходит поднятие Флага и прослушивание Гимна. Конкретное время начала и продолжительность линейки устанавливается приказом директора </w:t>
      </w:r>
      <w:r w:rsidR="00CC01C1">
        <w:rPr>
          <w:sz w:val="28"/>
          <w:szCs w:val="28"/>
        </w:rPr>
        <w:t>школы.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Подъем Флага осуществляется по команде директора (заместителя директора) школы или ведущего мероприятия при построении в соответствии с Регламентом, изложенным в п</w:t>
      </w:r>
      <w:r w:rsidR="00CC01C1">
        <w:rPr>
          <w:sz w:val="28"/>
          <w:szCs w:val="28"/>
        </w:rPr>
        <w:t>риложении 1 к данному Положению.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Для подъема Флага администрация школы назначает знаменщиков и ассистентов из обучающихся и работников школы, проявивших выдающиеся успе</w:t>
      </w:r>
      <w:r w:rsidR="00CC01C1">
        <w:rPr>
          <w:sz w:val="28"/>
          <w:szCs w:val="28"/>
        </w:rPr>
        <w:t>хи в разных сферах деятельности.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Флаг поднимается на мачте (флагштоке). Мачта (флагшток) устанавливается вблизи центрального входа в школу с возможностью построения обучающихся и педагогического коллектива. Мачта (флагшток) для подъема Флага изготавливается из металлических труб. Высота мачты (флагштока) – </w:t>
      </w:r>
      <w:r w:rsidRPr="00BD5808">
        <w:rPr>
          <w:sz w:val="28"/>
          <w:szCs w:val="28"/>
        </w:rPr>
        <w:lastRenderedPageBreak/>
        <w:t>5–10 м. Нижняя часть мачты (флагштока) диаметром 8–10 см составляет одну треть общей длины, диаметр верхней части – 4–6 см. В нижней и верхней частях мачты (флагштока) крепятся два ролика. Нижний ролик крепится на расстоянии 1 м от уровня земли, а верхний – 0,1 м от конца мачты (флагштока). К роликам прикрепляется стальной трос с присп</w:t>
      </w:r>
      <w:r w:rsidR="00CC01C1">
        <w:rPr>
          <w:sz w:val="28"/>
          <w:szCs w:val="28"/>
        </w:rPr>
        <w:t>особлениями для крепления Флага.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Полотнище Флага и</w:t>
      </w:r>
      <w:r w:rsidR="00CC01C1">
        <w:rPr>
          <w:sz w:val="28"/>
          <w:szCs w:val="28"/>
        </w:rPr>
        <w:t>меет длину 1,8 м и ширину 1,2 м.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Спуск Флага производится дежурными обучающимися или дежурными администраторами из числа работников школы дни и в часы, установленные </w:t>
      </w:r>
      <w:r w:rsidR="00CC01C1">
        <w:rPr>
          <w:sz w:val="28"/>
          <w:szCs w:val="28"/>
        </w:rPr>
        <w:t>приказом директора школы.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После спуска Флаг доставляется в кабинет директора для его хранения. При необходимости принима</w:t>
      </w:r>
      <w:r w:rsidR="00CC01C1">
        <w:rPr>
          <w:sz w:val="28"/>
          <w:szCs w:val="28"/>
        </w:rPr>
        <w:t>ются меры по его сушке и чистке.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Контроль за состоянием Флага осуществляет работник школы, назначенный приказом директора (ответственный</w:t>
      </w:r>
      <w:r w:rsidR="00CC01C1">
        <w:rPr>
          <w:sz w:val="28"/>
          <w:szCs w:val="28"/>
        </w:rPr>
        <w:t xml:space="preserve"> за хранение Флага).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В случае повреждения Флаг</w:t>
      </w:r>
      <w:r w:rsidR="00CC01C1">
        <w:rPr>
          <w:sz w:val="28"/>
          <w:szCs w:val="28"/>
        </w:rPr>
        <w:t xml:space="preserve"> должен быть немедленно заменен.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трех человек: руководителя и трех ассистентов, в соответствии с Регламентом, изложенным в приложении 2 к Положению. Персональный состав знаменной группы ус</w:t>
      </w:r>
      <w:r w:rsidR="00CC01C1">
        <w:rPr>
          <w:sz w:val="28"/>
          <w:szCs w:val="28"/>
        </w:rPr>
        <w:t>танавливает администрация школы.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В дни траура в верхней части древка Флага крепится черная лента, длина которой равна длине полотнища Флага. Флаг, поднятый на мачте (флагштоке), приспускается до полов</w:t>
      </w:r>
      <w:r w:rsidR="00CC01C1">
        <w:rPr>
          <w:sz w:val="28"/>
          <w:szCs w:val="28"/>
        </w:rPr>
        <w:t>ины высоты мачты (флагштока).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При одновременном подъеме (размещении) Флага и флага субъекта РФ, муниципального образования, общественного объединения или организации Флаг располагается с левой стороны от другого флага, если стоять к ним лицом; при одновременном подъеме (размещении) нечетного числа флагов Флаг располагается в центре, а при подъеме (размещении) четного числа флагов</w:t>
      </w:r>
      <w:r w:rsidR="00CC01C1">
        <w:rPr>
          <w:sz w:val="28"/>
          <w:szCs w:val="28"/>
        </w:rPr>
        <w:t xml:space="preserve"> (но более двух) – левее центра.</w:t>
      </w:r>
    </w:p>
    <w:p w:rsidR="00BD5808" w:rsidRPr="00BD5808" w:rsidRDefault="00BD5808" w:rsidP="00BD5808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При одновременном подъеме (размещении) Флага и других флагов размер флага субъекта РФ, муниципального образования, общественного объединения либо предприятия, учреждения или организации не может превышать размер Флага, а высота подъема Флага не может быть меньше высоты подъема других флагов.</w:t>
      </w:r>
    </w:p>
    <w:p w:rsidR="00BD5808" w:rsidRDefault="00BD5808" w:rsidP="00BD5808">
      <w:pPr>
        <w:autoSpaceDE w:val="0"/>
        <w:autoSpaceDN w:val="0"/>
        <w:adjustRightInd w:val="0"/>
        <w:spacing w:line="276" w:lineRule="auto"/>
        <w:ind w:left="683"/>
        <w:jc w:val="both"/>
        <w:rPr>
          <w:sz w:val="28"/>
          <w:szCs w:val="28"/>
        </w:rPr>
      </w:pPr>
    </w:p>
    <w:p w:rsidR="00BD5808" w:rsidRDefault="00BD5808" w:rsidP="00BD5808">
      <w:pPr>
        <w:autoSpaceDE w:val="0"/>
        <w:autoSpaceDN w:val="0"/>
        <w:adjustRightInd w:val="0"/>
        <w:spacing w:line="276" w:lineRule="auto"/>
        <w:ind w:left="683"/>
        <w:jc w:val="center"/>
        <w:rPr>
          <w:b/>
          <w:sz w:val="28"/>
          <w:szCs w:val="28"/>
        </w:rPr>
      </w:pPr>
    </w:p>
    <w:p w:rsidR="00BD5808" w:rsidRDefault="00BD5808" w:rsidP="00BD5808">
      <w:pPr>
        <w:autoSpaceDE w:val="0"/>
        <w:autoSpaceDN w:val="0"/>
        <w:adjustRightInd w:val="0"/>
        <w:spacing w:line="276" w:lineRule="auto"/>
        <w:ind w:left="683"/>
        <w:jc w:val="center"/>
        <w:rPr>
          <w:b/>
          <w:sz w:val="28"/>
          <w:szCs w:val="28"/>
        </w:rPr>
      </w:pPr>
      <w:r w:rsidRPr="00BD5808">
        <w:rPr>
          <w:b/>
          <w:sz w:val="28"/>
          <w:szCs w:val="28"/>
        </w:rPr>
        <w:lastRenderedPageBreak/>
        <w:t>3.</w:t>
      </w:r>
      <w:r w:rsidRPr="00BD5808">
        <w:rPr>
          <w:b/>
          <w:sz w:val="28"/>
          <w:szCs w:val="28"/>
        </w:rPr>
        <w:tab/>
        <w:t>Использование Гимна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Текст Гимна размещается в помещениях (части помещений), отведенных для экспозиции, посвященной государственной символике. Такие помещения (части помещений) должны быть эстетично оформлены и размещены вдали от хозяйственно- быто</w:t>
      </w:r>
      <w:r w:rsidR="00CC01C1">
        <w:rPr>
          <w:sz w:val="28"/>
          <w:szCs w:val="28"/>
        </w:rPr>
        <w:t>вых комнат, прохода и гардероба.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Официальным является исполнение Гимна в тех случаях, когда он выполняет свою знаковую функцию: обозначает российское государство, государственное присутствие, событие общероссийской важности или государственного значения. Официальными случаями исполнения являются все случаи, описанные в Федеральном конституционном законе от 25.12.2000 № 3-ФКЗ «О Государственном гимне Российской Федерации», а также иные случаи исполнения Гимна в церемониальных ситуациях, на официальных и массовых мероприятиях, в значимых</w:t>
      </w:r>
      <w:r>
        <w:rPr>
          <w:sz w:val="28"/>
          <w:szCs w:val="28"/>
        </w:rPr>
        <w:t xml:space="preserve"> общественных и частных случаях.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Гимн исполняется:</w:t>
      </w:r>
    </w:p>
    <w:p w:rsidR="00BD5808" w:rsidRDefault="00BD5808" w:rsidP="00BD5808">
      <w:pPr>
        <w:pStyle w:val="a9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во время официальной церемонии подъема Флага и других официальных церемоний;</w:t>
      </w:r>
    </w:p>
    <w:p w:rsidR="00BD5808" w:rsidRDefault="00BD5808" w:rsidP="00BD5808">
      <w:pPr>
        <w:pStyle w:val="a9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при открытии памятников и памятных знаков, установленных по решению государственных органов и органов местного самоуправления;</w:t>
      </w:r>
    </w:p>
    <w:p w:rsidR="00BD5808" w:rsidRDefault="00BD5808" w:rsidP="00BD5808">
      <w:pPr>
        <w:pStyle w:val="a9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при открытии и закрытии торжественных собраний, посвященных государственным и муниципальным праздникам;</w:t>
      </w:r>
    </w:p>
    <w:p w:rsidR="00BD5808" w:rsidRDefault="00BD5808" w:rsidP="00BD5808">
      <w:pPr>
        <w:pStyle w:val="a9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перед первым уроком (занятием) в день начала нового учебного года, а также во время проводимых торжественных мероприятий, посвященных государственным и муниципальным праздникам.</w:t>
      </w:r>
    </w:p>
    <w:p w:rsidR="00BD5808" w:rsidRDefault="00BD5808" w:rsidP="00BD5808">
      <w:pPr>
        <w:pStyle w:val="a9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Гимн может исполняться в иных случаях во время торжественных мероприятий.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При официальном исполнении Гимна присутствующие выслушивают его стоя. Данное требование не распространяется на лиц, не способных встать или испытывающих затруднения при вставании и стоянии вследствие состояния здоровья: пожилых людей, инвалидов, больных и травмированных,</w:t>
      </w:r>
      <w:r>
        <w:rPr>
          <w:sz w:val="28"/>
          <w:szCs w:val="28"/>
        </w:rPr>
        <w:t xml:space="preserve"> а также детей раннего возраста.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При официальном исполнении Гимна мужчины должны находиться без головных уборов. Данное требование имеет ряд исключений, основанных на традициях и правах личных свобод граждан. Например, не обнажают головы те, кто имеет специальный головной убор, ношение котор</w:t>
      </w:r>
      <w:r>
        <w:rPr>
          <w:sz w:val="28"/>
          <w:szCs w:val="28"/>
        </w:rPr>
        <w:t>ого вызвано состоянием здоровья.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lastRenderedPageBreak/>
        <w:t>Допускается не обнажать голову при нахождении в исключительно неблагоприятных погодных, природных или технических условиях, когда обнажение головы на время исполнения гимна действительно способно привести к потере здоровья, травме или создать угрозу жизни. Допускается не обнажать голову лицам, религиозные убеждения которых рассматривают обнажение головы как а</w:t>
      </w:r>
      <w:r>
        <w:rPr>
          <w:sz w:val="28"/>
          <w:szCs w:val="28"/>
        </w:rPr>
        <w:t>кт неуважения и (или) унижения.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 xml:space="preserve">При официальном исполнении Гимна следует соблюдать тишину и сократить передвижения и перемещения до предельно возможного минимума. Гимн следует выслушать </w:t>
      </w:r>
      <w:r>
        <w:rPr>
          <w:sz w:val="28"/>
          <w:szCs w:val="28"/>
        </w:rPr>
        <w:t>молча либо, подпевая исполнению.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Если исполнение Гимна сопровождается поднятием Флага, присутствующие поворачива</w:t>
      </w:r>
      <w:r>
        <w:rPr>
          <w:sz w:val="28"/>
          <w:szCs w:val="28"/>
        </w:rPr>
        <w:t>ются лицом к поднимаемому Флагу.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При исполнении Гимна со словами исполняется весь Гимн целиком (три куплета с повторением припева после каждого куплета). В исключительных случаях возможно исполнение гимна со словами в составе т</w:t>
      </w:r>
      <w:r>
        <w:rPr>
          <w:sz w:val="28"/>
          <w:szCs w:val="28"/>
        </w:rPr>
        <w:t>олько первого куплета и припева.</w:t>
      </w:r>
    </w:p>
    <w:p w:rsidR="00BD5808" w:rsidRPr="00BD5808" w:rsidRDefault="00BD5808" w:rsidP="00BD5808">
      <w:pPr>
        <w:pStyle w:val="a9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  <w:sz w:val="28"/>
          <w:szCs w:val="28"/>
        </w:rPr>
      </w:pPr>
      <w:r w:rsidRPr="00BD5808">
        <w:rPr>
          <w:sz w:val="28"/>
          <w:szCs w:val="28"/>
        </w:rPr>
        <w:t>При исполнении Гимна без слов исполняются вступление, куплет и припев. Троекратное исполнение куплетов и припевов при исполнении Гимна без слов не применяется.</w:t>
      </w:r>
    </w:p>
    <w:p w:rsidR="00BD5808" w:rsidRPr="00BD5808" w:rsidRDefault="00BD5808" w:rsidP="00BD5808">
      <w:pPr>
        <w:autoSpaceDE w:val="0"/>
        <w:autoSpaceDN w:val="0"/>
        <w:adjustRightInd w:val="0"/>
        <w:spacing w:line="276" w:lineRule="auto"/>
        <w:ind w:left="683"/>
        <w:jc w:val="both"/>
        <w:rPr>
          <w:sz w:val="28"/>
          <w:szCs w:val="28"/>
        </w:rPr>
      </w:pPr>
    </w:p>
    <w:p w:rsidR="00BD5808" w:rsidRPr="00BD5808" w:rsidRDefault="00BD5808" w:rsidP="00BD5808">
      <w:pPr>
        <w:autoSpaceDE w:val="0"/>
        <w:autoSpaceDN w:val="0"/>
        <w:adjustRightInd w:val="0"/>
        <w:spacing w:line="276" w:lineRule="auto"/>
        <w:ind w:left="683"/>
        <w:jc w:val="center"/>
        <w:rPr>
          <w:b/>
          <w:sz w:val="28"/>
          <w:szCs w:val="28"/>
        </w:rPr>
      </w:pPr>
      <w:r w:rsidRPr="00BD5808">
        <w:rPr>
          <w:b/>
          <w:sz w:val="28"/>
          <w:szCs w:val="28"/>
        </w:rPr>
        <w:t>4.</w:t>
      </w:r>
      <w:r w:rsidRPr="00BD5808">
        <w:rPr>
          <w:b/>
          <w:sz w:val="28"/>
          <w:szCs w:val="28"/>
        </w:rPr>
        <w:tab/>
        <w:t>Использование Герба</w:t>
      </w:r>
    </w:p>
    <w:p w:rsidR="00BD5808" w:rsidRPr="00BD5808" w:rsidRDefault="00BD5808" w:rsidP="00BD5808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Допускается использование   Герба, в   том   числе   </w:t>
      </w:r>
      <w:r w:rsidRPr="00BD5808">
        <w:rPr>
          <w:sz w:val="28"/>
          <w:szCs w:val="28"/>
        </w:rPr>
        <w:t xml:space="preserve">его   изображения, если   такое </w:t>
      </w:r>
      <w:r w:rsidRPr="00BD5808">
        <w:rPr>
          <w:sz w:val="28"/>
          <w:szCs w:val="28"/>
        </w:rPr>
        <w:t>использование не являет</w:t>
      </w:r>
      <w:r w:rsidRPr="00BD5808">
        <w:rPr>
          <w:sz w:val="28"/>
          <w:szCs w:val="28"/>
        </w:rPr>
        <w:t>ся надругательством над Гербом.</w:t>
      </w:r>
    </w:p>
    <w:p w:rsidR="00BD5808" w:rsidRPr="00BD5808" w:rsidRDefault="00BD5808" w:rsidP="00BD5808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В образовательной организации Герб размещается в помещениях (части помещений), отведенных для экспозиции, посвященной государственной символике. Такие помещения должны быть эстетично оформлены и размещены вдали от хозяйственно- бытовых комнат, прохода</w:t>
      </w:r>
      <w:r w:rsidRPr="00BD5808">
        <w:rPr>
          <w:sz w:val="28"/>
          <w:szCs w:val="28"/>
        </w:rPr>
        <w:t xml:space="preserve"> и гардероба.</w:t>
      </w:r>
    </w:p>
    <w:p w:rsidR="00BD5808" w:rsidRDefault="00BD5808" w:rsidP="00BD5808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При одновременном размещении Герба и герба (геральдического знака) субъекта РФ, муниципального образования, общественного объединения либо предприятия, учреждения или организации Герб располагается с левой стороны от другого герба (геральдического знака), если стоять к ним лицом; при одновременном размещении нечетного числа гербов (геральдических знаков) Герб располагается в центре, а при размещении четного числа гербов</w:t>
      </w:r>
      <w:r>
        <w:rPr>
          <w:sz w:val="28"/>
          <w:szCs w:val="28"/>
        </w:rPr>
        <w:t xml:space="preserve"> (но более двух) – левее центра.</w:t>
      </w:r>
    </w:p>
    <w:p w:rsidR="00BD5808" w:rsidRDefault="00BD5808" w:rsidP="00BD5808">
      <w:pPr>
        <w:pStyle w:val="a9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 xml:space="preserve">При одновременном размещении Герба и других гербов (геральдических знаков) размер герба (геральдического знака) субъекта РФ, муниципального образования, общественного объединения либо организации не может превышать размер Герба, при этом Герб не может быть размещен ниже </w:t>
      </w:r>
      <w:r w:rsidRPr="00BD5808">
        <w:rPr>
          <w:sz w:val="28"/>
          <w:szCs w:val="28"/>
        </w:rPr>
        <w:lastRenderedPageBreak/>
        <w:t>других гербов (геральдических знаков).</w:t>
      </w:r>
    </w:p>
    <w:p w:rsidR="00BD5808" w:rsidRPr="00BD5808" w:rsidRDefault="00BD5808" w:rsidP="00BD5808">
      <w:pPr>
        <w:pStyle w:val="a9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D5808" w:rsidRPr="00BD5808" w:rsidRDefault="00BD5808" w:rsidP="00BD5808">
      <w:pPr>
        <w:autoSpaceDE w:val="0"/>
        <w:autoSpaceDN w:val="0"/>
        <w:adjustRightInd w:val="0"/>
        <w:spacing w:line="276" w:lineRule="auto"/>
        <w:ind w:left="683"/>
        <w:jc w:val="center"/>
        <w:rPr>
          <w:b/>
          <w:sz w:val="28"/>
          <w:szCs w:val="28"/>
        </w:rPr>
      </w:pPr>
      <w:r w:rsidRPr="00BD5808">
        <w:rPr>
          <w:b/>
          <w:sz w:val="28"/>
          <w:szCs w:val="28"/>
        </w:rPr>
        <w:t>5.</w:t>
      </w:r>
      <w:r w:rsidRPr="00BD5808">
        <w:rPr>
          <w:b/>
          <w:sz w:val="28"/>
          <w:szCs w:val="28"/>
        </w:rPr>
        <w:tab/>
        <w:t>Заключительные положения</w:t>
      </w:r>
    </w:p>
    <w:p w:rsidR="00BD5808" w:rsidRPr="00BD5808" w:rsidRDefault="00BD5808" w:rsidP="00BD5808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Настоящее Положение является локальным нормативным актом, принимается решением педагогического совета и утвержд</w:t>
      </w:r>
      <w:r w:rsidRPr="00BD5808">
        <w:rPr>
          <w:sz w:val="28"/>
          <w:szCs w:val="28"/>
        </w:rPr>
        <w:t>ается приказом директора школы.</w:t>
      </w:r>
    </w:p>
    <w:p w:rsidR="00BD5808" w:rsidRPr="00BD5808" w:rsidRDefault="00BD5808" w:rsidP="00BD5808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с действующим законода</w:t>
      </w:r>
      <w:r w:rsidRPr="00BD5808">
        <w:rPr>
          <w:sz w:val="28"/>
          <w:szCs w:val="28"/>
        </w:rPr>
        <w:t>тельством Российской Федерации.</w:t>
      </w:r>
    </w:p>
    <w:p w:rsidR="00BD5808" w:rsidRPr="00BD5808" w:rsidRDefault="00BD5808" w:rsidP="00BD5808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Настоящее Положение принимается на неопределенный срок. Изменения и дополнения к Положению принимаются в порядке, предусмотренном п. 5.1. настоя</w:t>
      </w:r>
      <w:r w:rsidRPr="00BD5808">
        <w:rPr>
          <w:sz w:val="28"/>
          <w:szCs w:val="28"/>
        </w:rPr>
        <w:t>щего Положения.</w:t>
      </w:r>
    </w:p>
    <w:p w:rsidR="00BD5808" w:rsidRPr="00BD5808" w:rsidRDefault="00BD5808" w:rsidP="00BD5808">
      <w:pPr>
        <w:pStyle w:val="a9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8"/>
          <w:szCs w:val="28"/>
        </w:rPr>
      </w:pPr>
      <w:r w:rsidRPr="00BD5808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1375B" w:rsidRPr="00056810" w:rsidRDefault="0041375B" w:rsidP="0041375B">
      <w:pPr>
        <w:autoSpaceDE w:val="0"/>
        <w:autoSpaceDN w:val="0"/>
        <w:adjustRightInd w:val="0"/>
        <w:ind w:left="-284" w:firstLine="539"/>
        <w:jc w:val="both"/>
        <w:rPr>
          <w:sz w:val="28"/>
          <w:szCs w:val="28"/>
        </w:rPr>
      </w:pPr>
    </w:p>
    <w:p w:rsidR="00CC01C1" w:rsidRDefault="00CC01C1" w:rsidP="0041375B">
      <w:pPr>
        <w:rPr>
          <w:sz w:val="28"/>
          <w:szCs w:val="28"/>
        </w:rPr>
      </w:pPr>
    </w:p>
    <w:p w:rsidR="00CC01C1" w:rsidRDefault="00CC01C1" w:rsidP="00CC01C1">
      <w:pPr>
        <w:jc w:val="right"/>
        <w:rPr>
          <w:sz w:val="28"/>
          <w:szCs w:val="28"/>
        </w:rPr>
        <w:sectPr w:rsidR="00CC01C1" w:rsidSect="00056810">
          <w:headerReference w:type="default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01C1" w:rsidRDefault="00CC01C1" w:rsidP="00CC01C1">
      <w:pPr>
        <w:jc w:val="right"/>
        <w:rPr>
          <w:sz w:val="28"/>
          <w:szCs w:val="28"/>
        </w:rPr>
      </w:pPr>
      <w:r w:rsidRPr="00CC01C1">
        <w:rPr>
          <w:sz w:val="28"/>
          <w:szCs w:val="28"/>
        </w:rPr>
        <w:lastRenderedPageBreak/>
        <w:t xml:space="preserve">Приложение 1 к Положению </w:t>
      </w:r>
    </w:p>
    <w:p w:rsidR="00CC01C1" w:rsidRPr="00CC01C1" w:rsidRDefault="00CC01C1" w:rsidP="00CC01C1">
      <w:pPr>
        <w:jc w:val="right"/>
        <w:rPr>
          <w:sz w:val="28"/>
          <w:szCs w:val="28"/>
        </w:rPr>
      </w:pPr>
      <w:r w:rsidRPr="00CC01C1">
        <w:rPr>
          <w:sz w:val="28"/>
          <w:szCs w:val="28"/>
        </w:rPr>
        <w:t>об использовании государственных символов</w:t>
      </w:r>
    </w:p>
    <w:p w:rsidR="00CC01C1" w:rsidRPr="00CC01C1" w:rsidRDefault="00CC01C1" w:rsidP="00CC01C1">
      <w:pPr>
        <w:jc w:val="right"/>
        <w:rPr>
          <w:sz w:val="28"/>
          <w:szCs w:val="28"/>
        </w:rPr>
      </w:pPr>
      <w:r w:rsidRPr="00CC01C1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СОШ №17</w:t>
      </w:r>
    </w:p>
    <w:p w:rsidR="00CC01C1" w:rsidRPr="00CC01C1" w:rsidRDefault="00CC01C1" w:rsidP="00CC01C1">
      <w:pPr>
        <w:rPr>
          <w:sz w:val="28"/>
          <w:szCs w:val="28"/>
        </w:rPr>
      </w:pPr>
    </w:p>
    <w:p w:rsidR="00CC01C1" w:rsidRPr="00CC01C1" w:rsidRDefault="00CC01C1" w:rsidP="00CC01C1">
      <w:pPr>
        <w:jc w:val="center"/>
        <w:rPr>
          <w:b/>
          <w:bCs/>
          <w:sz w:val="28"/>
          <w:szCs w:val="28"/>
        </w:rPr>
      </w:pPr>
      <w:r w:rsidRPr="00CC01C1">
        <w:rPr>
          <w:b/>
          <w:bCs/>
          <w:sz w:val="28"/>
          <w:szCs w:val="28"/>
        </w:rPr>
        <w:t>Регламент подъема и спуска Государственного флага Российской Федерации</w:t>
      </w:r>
    </w:p>
    <w:p w:rsidR="00CC01C1" w:rsidRPr="00CC01C1" w:rsidRDefault="00CC01C1" w:rsidP="00CC01C1">
      <w:pPr>
        <w:jc w:val="center"/>
        <w:rPr>
          <w:b/>
          <w:bCs/>
          <w:sz w:val="28"/>
          <w:szCs w:val="28"/>
        </w:rPr>
      </w:pPr>
      <w:r w:rsidRPr="00CC01C1">
        <w:rPr>
          <w:b/>
          <w:bCs/>
          <w:sz w:val="28"/>
          <w:szCs w:val="28"/>
        </w:rPr>
        <w:t>в М</w:t>
      </w:r>
      <w:r>
        <w:rPr>
          <w:b/>
          <w:bCs/>
          <w:sz w:val="28"/>
          <w:szCs w:val="28"/>
        </w:rPr>
        <w:t>Б</w:t>
      </w:r>
      <w:r w:rsidRPr="00CC01C1">
        <w:rPr>
          <w:b/>
          <w:bCs/>
          <w:sz w:val="28"/>
          <w:szCs w:val="28"/>
        </w:rPr>
        <w:t xml:space="preserve">ОУ СОШ № </w:t>
      </w:r>
      <w:r>
        <w:rPr>
          <w:b/>
          <w:bCs/>
          <w:sz w:val="28"/>
          <w:szCs w:val="28"/>
        </w:rPr>
        <w:t>17</w:t>
      </w:r>
    </w:p>
    <w:p w:rsidR="00CC01C1" w:rsidRPr="00CC01C1" w:rsidRDefault="00CC01C1" w:rsidP="00CC01C1">
      <w:pPr>
        <w:rPr>
          <w:b/>
          <w:sz w:val="28"/>
          <w:szCs w:val="28"/>
        </w:rPr>
      </w:pPr>
    </w:p>
    <w:p w:rsidR="00CC01C1" w:rsidRPr="00CC01C1" w:rsidRDefault="00CC01C1" w:rsidP="00CC01C1">
      <w:pPr>
        <w:numPr>
          <w:ilvl w:val="2"/>
          <w:numId w:val="35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Назначенный обучающийся или работник (знаменщик) получает Флаг у ответственного за хранение Флага, прибывает к установленному месту его подъема и прикрепляет Флаг к тросу мачты (флагштока).</w:t>
      </w:r>
    </w:p>
    <w:p w:rsidR="00CC01C1" w:rsidRPr="00CC01C1" w:rsidRDefault="00CC01C1" w:rsidP="00CC01C1">
      <w:pPr>
        <w:numPr>
          <w:ilvl w:val="2"/>
          <w:numId w:val="35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В назначенное время обучающиеся и/или педагогический коллектив школы выстраиваются на линейку.</w:t>
      </w:r>
    </w:p>
    <w:p w:rsidR="00CC01C1" w:rsidRPr="00CC01C1" w:rsidRDefault="00CC01C1" w:rsidP="00CC01C1">
      <w:pPr>
        <w:numPr>
          <w:ilvl w:val="2"/>
          <w:numId w:val="35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Директор школы (заместитель директора) или ведущий мероприятия подает команду «Поднять флаг Российской Федерации». По этой команде знаменщик поднимает Флаг. Исполняется Гимн. Гимн исполняется с использованием технических средств воспроизведения звукозаписи.</w:t>
      </w:r>
    </w:p>
    <w:p w:rsidR="00CC01C1" w:rsidRPr="00CC01C1" w:rsidRDefault="00CC01C1" w:rsidP="00CC01C1">
      <w:pPr>
        <w:numPr>
          <w:ilvl w:val="2"/>
          <w:numId w:val="35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Все присутствующие поворачивают голову в сторону Флага. По окончании исполнения Гимна и подъема Флага начинается основная часть мероприятия.</w:t>
      </w:r>
    </w:p>
    <w:p w:rsidR="00CC01C1" w:rsidRPr="00CC01C1" w:rsidRDefault="00CC01C1" w:rsidP="00CC01C1">
      <w:pPr>
        <w:numPr>
          <w:ilvl w:val="2"/>
          <w:numId w:val="35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Для спуска Флага дежурный обучающийся или работник школы в присутствии ассистентов (или без них) спускает Флаг. При этом построение обучающихся и работников не производится, Гимн не исполняется.</w:t>
      </w:r>
    </w:p>
    <w:p w:rsidR="00AE5A27" w:rsidRDefault="00AE5A27" w:rsidP="00CC01C1">
      <w:pPr>
        <w:rPr>
          <w:sz w:val="28"/>
          <w:szCs w:val="28"/>
        </w:rPr>
      </w:pPr>
    </w:p>
    <w:p w:rsidR="00CC01C1" w:rsidRDefault="00CC01C1" w:rsidP="00CC01C1">
      <w:pPr>
        <w:rPr>
          <w:sz w:val="28"/>
          <w:szCs w:val="28"/>
        </w:rPr>
      </w:pPr>
    </w:p>
    <w:p w:rsidR="00CC01C1" w:rsidRDefault="00CC01C1" w:rsidP="00CC01C1">
      <w:pPr>
        <w:rPr>
          <w:sz w:val="28"/>
          <w:szCs w:val="28"/>
        </w:rPr>
      </w:pPr>
    </w:p>
    <w:p w:rsidR="00CC01C1" w:rsidRDefault="00CC01C1" w:rsidP="00CC01C1">
      <w:pPr>
        <w:rPr>
          <w:sz w:val="28"/>
          <w:szCs w:val="28"/>
        </w:rPr>
        <w:sectPr w:rsidR="00CC01C1" w:rsidSect="0005681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C01C1" w:rsidRDefault="00CC01C1" w:rsidP="00CC01C1">
      <w:pPr>
        <w:jc w:val="right"/>
        <w:rPr>
          <w:sz w:val="28"/>
          <w:szCs w:val="28"/>
        </w:rPr>
      </w:pPr>
      <w:r w:rsidRPr="00CC01C1">
        <w:rPr>
          <w:sz w:val="28"/>
          <w:szCs w:val="28"/>
        </w:rPr>
        <w:lastRenderedPageBreak/>
        <w:t>Приложение 2 к Положению</w:t>
      </w:r>
    </w:p>
    <w:p w:rsidR="00CC01C1" w:rsidRPr="00CC01C1" w:rsidRDefault="00CC01C1" w:rsidP="00CC01C1">
      <w:pPr>
        <w:jc w:val="right"/>
        <w:rPr>
          <w:sz w:val="28"/>
          <w:szCs w:val="28"/>
        </w:rPr>
      </w:pPr>
      <w:r w:rsidRPr="00CC01C1">
        <w:rPr>
          <w:sz w:val="28"/>
          <w:szCs w:val="28"/>
        </w:rPr>
        <w:t xml:space="preserve"> об использовании государственных символов</w:t>
      </w:r>
    </w:p>
    <w:p w:rsidR="00CC01C1" w:rsidRPr="00CC01C1" w:rsidRDefault="00CC01C1" w:rsidP="00CC01C1">
      <w:pPr>
        <w:jc w:val="right"/>
        <w:rPr>
          <w:sz w:val="28"/>
          <w:szCs w:val="28"/>
        </w:rPr>
      </w:pPr>
      <w:r w:rsidRPr="00CC01C1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СОШ №17</w:t>
      </w:r>
    </w:p>
    <w:p w:rsidR="00CC01C1" w:rsidRPr="00CC01C1" w:rsidRDefault="00CC01C1" w:rsidP="00CC01C1">
      <w:pPr>
        <w:rPr>
          <w:sz w:val="28"/>
          <w:szCs w:val="28"/>
        </w:rPr>
      </w:pPr>
    </w:p>
    <w:p w:rsidR="00CC01C1" w:rsidRPr="00CC01C1" w:rsidRDefault="00CC01C1" w:rsidP="00CC01C1">
      <w:pPr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Регламент вноса и выноса Государственного флага Российской Федерации</w:t>
      </w:r>
    </w:p>
    <w:p w:rsidR="00CC01C1" w:rsidRPr="00CC01C1" w:rsidRDefault="00CC01C1" w:rsidP="00CC01C1">
      <w:pPr>
        <w:jc w:val="center"/>
        <w:rPr>
          <w:b/>
          <w:sz w:val="28"/>
          <w:szCs w:val="28"/>
        </w:rPr>
      </w:pPr>
      <w:r w:rsidRPr="00CC01C1">
        <w:rPr>
          <w:b/>
          <w:sz w:val="28"/>
          <w:szCs w:val="28"/>
        </w:rPr>
        <w:t>в М</w:t>
      </w:r>
      <w:r>
        <w:rPr>
          <w:b/>
          <w:sz w:val="28"/>
          <w:szCs w:val="28"/>
        </w:rPr>
        <w:t>Б</w:t>
      </w:r>
      <w:r w:rsidRPr="00CC01C1">
        <w:rPr>
          <w:b/>
          <w:sz w:val="28"/>
          <w:szCs w:val="28"/>
        </w:rPr>
        <w:t xml:space="preserve">ОУ СОШ № </w:t>
      </w:r>
      <w:r>
        <w:rPr>
          <w:b/>
          <w:sz w:val="28"/>
          <w:szCs w:val="28"/>
        </w:rPr>
        <w:t>17</w:t>
      </w:r>
    </w:p>
    <w:p w:rsidR="00CC01C1" w:rsidRDefault="00CC01C1" w:rsidP="00CC01C1">
      <w:pPr>
        <w:spacing w:line="276" w:lineRule="auto"/>
        <w:rPr>
          <w:sz w:val="28"/>
          <w:szCs w:val="28"/>
        </w:rPr>
      </w:pP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Руководитель знаменной группы принимает Флаг от ответственного за хранение Флага.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Знаменная группа несет Флаг к месту его устан</w:t>
      </w:r>
      <w:r>
        <w:rPr>
          <w:sz w:val="28"/>
          <w:szCs w:val="28"/>
        </w:rPr>
        <w:t>овки при проведении мероприятия.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Перед вносом Флага директор школы или ведущий мероприятия объявляет присутствующим: «Внимание! Государственный флаг Российской Федерации».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Движение с Государственным флагом Российской Федерации и другими флагами совершается строевым шагом в следующем порядке: знаменщик с Государственным флагом Российской Федерации и его ассистенты, в двух шагах за ним – знаменщик с нижестоящим по значению флагом и его ассистенты.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Если знаменная группа вносит Флаг (полотнище), то необходимо чтобы для большей части присутствующих он выглядел развернутым с расположением горизонтальных полос: верхней – белого, средней – синего и нижней – красного цвета. Знаменная группа выстраивается в две колонны по два человека – каждый держит угол флага. Руководитель знаменной группы держит передний правый край полотнища.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Исполняется Гимн с использованием технических средств воспроизведения звукозаписи.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Знаменная группа останавливается перед присутствующими так, чтобы быть максимально в центре или посередине перед присутствующими, либо перед директором школы.</w:t>
      </w:r>
    </w:p>
    <w:p w:rsid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Знаменная группа уносит Флаг после окончания исполнения Гимна или после окончания мероприятия, если оно было непродолжительным. В последнем случае перед нач</w:t>
      </w:r>
      <w:bookmarkStart w:id="0" w:name="_GoBack"/>
      <w:bookmarkEnd w:id="0"/>
      <w:r w:rsidRPr="00CC01C1">
        <w:rPr>
          <w:sz w:val="28"/>
          <w:szCs w:val="28"/>
        </w:rPr>
        <w:t>алом выноса Флага директор школы или ведущий мероприятия объявляет присутствующим: «Внимание! Государственный флаг Российской Федерации». Вынос Флага может сопровождаться исполнением Гимна или быть без такового.</w:t>
      </w:r>
    </w:p>
    <w:p w:rsidR="00CC01C1" w:rsidRPr="00CC01C1" w:rsidRDefault="00CC01C1" w:rsidP="00CC01C1">
      <w:pPr>
        <w:pStyle w:val="a9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CC01C1">
        <w:rPr>
          <w:sz w:val="28"/>
          <w:szCs w:val="28"/>
        </w:rPr>
        <w:t>После окончания церемонии руководитель знаменной группы отдает Флаг ответственному за хранение Флага.</w:t>
      </w:r>
    </w:p>
    <w:sectPr w:rsidR="00CC01C1" w:rsidRPr="00CC01C1" w:rsidSect="000568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33" w:rsidRDefault="00CA2D33" w:rsidP="00EE6409">
      <w:r>
        <w:separator/>
      </w:r>
    </w:p>
  </w:endnote>
  <w:endnote w:type="continuationSeparator" w:id="0">
    <w:p w:rsidR="00CA2D33" w:rsidRDefault="00CA2D3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FA" w:rsidRDefault="00A32CFA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74336" wp14:editId="096A431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FA" w:rsidRDefault="00A32CFA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FA" w:rsidRDefault="00A32CFA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0D74C7" w:rsidRPr="000D74C7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p w:rsidR="00A32CFA" w:rsidRDefault="00A32CFA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A32CFA" w:rsidRDefault="00A32CFA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0D74C7" w:rsidRPr="000D74C7">
                        <w:rPr>
                          <w:noProof/>
                          <w:color w:val="FFFFFF" w:themeColor="background1"/>
                        </w:rPr>
                        <w:t>8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33" w:rsidRDefault="00CA2D33" w:rsidP="00EE6409">
      <w:r>
        <w:separator/>
      </w:r>
    </w:p>
  </w:footnote>
  <w:footnote w:type="continuationSeparator" w:id="0">
    <w:p w:rsidR="00CA2D33" w:rsidRDefault="00CA2D33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1"/>
        <w:szCs w:val="21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056810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1"/>
            <w:szCs w:val="21"/>
          </w:rPr>
        </w:pPr>
        <w:r w:rsidRPr="00056810">
          <w:rPr>
            <w:rFonts w:asciiTheme="majorHAnsi" w:eastAsiaTheme="majorEastAsia" w:hAnsiTheme="majorHAnsi" w:cstheme="majorBidi"/>
            <w:sz w:val="21"/>
            <w:szCs w:val="21"/>
          </w:rPr>
          <w:t xml:space="preserve">Муниципальное </w:t>
        </w:r>
        <w:r w:rsidR="00AE5A27" w:rsidRPr="00056810">
          <w:rPr>
            <w:rFonts w:asciiTheme="majorHAnsi" w:eastAsiaTheme="majorEastAsia" w:hAnsiTheme="majorHAnsi" w:cstheme="majorBidi"/>
            <w:sz w:val="21"/>
            <w:szCs w:val="21"/>
          </w:rPr>
          <w:t>бюджетное обще</w:t>
        </w:r>
        <w:r w:rsidRPr="00056810">
          <w:rPr>
            <w:rFonts w:asciiTheme="majorHAnsi" w:eastAsiaTheme="majorEastAsia" w:hAnsiTheme="majorHAnsi" w:cstheme="majorBidi"/>
            <w:sz w:val="21"/>
            <w:szCs w:val="21"/>
          </w:rPr>
          <w:t xml:space="preserve">образовательное учреждение средняя общеобразовательная школа </w:t>
        </w:r>
        <w:r w:rsidR="00056810">
          <w:rPr>
            <w:rFonts w:asciiTheme="majorHAnsi" w:eastAsiaTheme="majorEastAsia" w:hAnsiTheme="majorHAnsi" w:cstheme="majorBidi"/>
            <w:sz w:val="21"/>
            <w:szCs w:val="21"/>
          </w:rPr>
          <w:t xml:space="preserve">  </w:t>
        </w:r>
        <w:r w:rsidRPr="00056810">
          <w:rPr>
            <w:rFonts w:asciiTheme="majorHAnsi" w:eastAsiaTheme="majorEastAsia" w:hAnsiTheme="majorHAnsi" w:cstheme="majorBidi"/>
            <w:sz w:val="21"/>
            <w:szCs w:val="21"/>
          </w:rPr>
          <w:t>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C7F1B"/>
    <w:multiLevelType w:val="hybridMultilevel"/>
    <w:tmpl w:val="9F366E02"/>
    <w:lvl w:ilvl="0" w:tplc="CEC869F4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77572B"/>
    <w:multiLevelType w:val="multilevel"/>
    <w:tmpl w:val="4830A7B4"/>
    <w:lvl w:ilvl="0">
      <w:start w:val="5"/>
      <w:numFmt w:val="decimal"/>
      <w:lvlText w:val="%1"/>
      <w:lvlJc w:val="left"/>
      <w:pPr>
        <w:ind w:left="68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3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5795"/>
    <w:multiLevelType w:val="hybridMultilevel"/>
    <w:tmpl w:val="87983640"/>
    <w:lvl w:ilvl="0" w:tplc="B04AA186">
      <w:start w:val="1"/>
      <w:numFmt w:val="decimal"/>
      <w:lvlText w:val="%1."/>
      <w:lvlJc w:val="left"/>
      <w:pPr>
        <w:ind w:left="442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0E047E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2" w:tplc="962ECC40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3" w:tplc="2BEEC2D2">
      <w:numFmt w:val="bullet"/>
      <w:lvlText w:val="•"/>
      <w:lvlJc w:val="left"/>
      <w:pPr>
        <w:ind w:left="6059" w:hanging="361"/>
      </w:pPr>
      <w:rPr>
        <w:rFonts w:hint="default"/>
        <w:lang w:val="ru-RU" w:eastAsia="en-US" w:bidi="ar-SA"/>
      </w:rPr>
    </w:lvl>
    <w:lvl w:ilvl="4" w:tplc="9EBC307E">
      <w:numFmt w:val="bullet"/>
      <w:lvlText w:val="•"/>
      <w:lvlJc w:val="left"/>
      <w:pPr>
        <w:ind w:left="6605" w:hanging="361"/>
      </w:pPr>
      <w:rPr>
        <w:rFonts w:hint="default"/>
        <w:lang w:val="ru-RU" w:eastAsia="en-US" w:bidi="ar-SA"/>
      </w:rPr>
    </w:lvl>
    <w:lvl w:ilvl="5" w:tplc="D60E557E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6" w:tplc="384079CC">
      <w:numFmt w:val="bullet"/>
      <w:lvlText w:val="•"/>
      <w:lvlJc w:val="left"/>
      <w:pPr>
        <w:ind w:left="7698" w:hanging="361"/>
      </w:pPr>
      <w:rPr>
        <w:rFonts w:hint="default"/>
        <w:lang w:val="ru-RU" w:eastAsia="en-US" w:bidi="ar-SA"/>
      </w:rPr>
    </w:lvl>
    <w:lvl w:ilvl="7" w:tplc="05422B0A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6B60D83C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6">
    <w:nsid w:val="15186702"/>
    <w:multiLevelType w:val="hybridMultilevel"/>
    <w:tmpl w:val="0A3E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5DDA"/>
    <w:multiLevelType w:val="hybridMultilevel"/>
    <w:tmpl w:val="62BC3BC2"/>
    <w:lvl w:ilvl="0" w:tplc="9CD4E9C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DE0"/>
    <w:multiLevelType w:val="hybridMultilevel"/>
    <w:tmpl w:val="3CBA2B48"/>
    <w:lvl w:ilvl="0" w:tplc="FB0E047E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4E2CCC"/>
    <w:multiLevelType w:val="hybridMultilevel"/>
    <w:tmpl w:val="786E7B20"/>
    <w:lvl w:ilvl="0" w:tplc="98A42FE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4BC9"/>
    <w:multiLevelType w:val="multilevel"/>
    <w:tmpl w:val="03204086"/>
    <w:lvl w:ilvl="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1800"/>
      </w:pPr>
      <w:rPr>
        <w:rFonts w:hint="default"/>
      </w:rPr>
    </w:lvl>
  </w:abstractNum>
  <w:abstractNum w:abstractNumId="11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23F64FD8"/>
    <w:multiLevelType w:val="multilevel"/>
    <w:tmpl w:val="EE8048D2"/>
    <w:lvl w:ilvl="0">
      <w:start w:val="2"/>
      <w:numFmt w:val="decimal"/>
      <w:lvlText w:val="%1"/>
      <w:lvlJc w:val="left"/>
      <w:pPr>
        <w:ind w:left="68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13">
    <w:nsid w:val="27BD443A"/>
    <w:multiLevelType w:val="hybridMultilevel"/>
    <w:tmpl w:val="77FA2B68"/>
    <w:lvl w:ilvl="0" w:tplc="BB4A94B4">
      <w:start w:val="1"/>
      <w:numFmt w:val="decimal"/>
      <w:lvlText w:val="3.%1."/>
      <w:lvlJc w:val="left"/>
      <w:pPr>
        <w:ind w:left="3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24116"/>
    <w:multiLevelType w:val="multilevel"/>
    <w:tmpl w:val="CBB69D56"/>
    <w:lvl w:ilvl="0">
      <w:start w:val="1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2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>
    <w:nsid w:val="53762711"/>
    <w:multiLevelType w:val="hybridMultilevel"/>
    <w:tmpl w:val="93C8D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B2F0F"/>
    <w:multiLevelType w:val="hybridMultilevel"/>
    <w:tmpl w:val="9C1A2CAE"/>
    <w:lvl w:ilvl="0" w:tplc="BB4A94B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F7031"/>
    <w:multiLevelType w:val="hybridMultilevel"/>
    <w:tmpl w:val="1B1AFF76"/>
    <w:lvl w:ilvl="0" w:tplc="FBA693B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72B09"/>
    <w:multiLevelType w:val="hybridMultilevel"/>
    <w:tmpl w:val="949464CE"/>
    <w:lvl w:ilvl="0" w:tplc="D2E671AE">
      <w:start w:val="1"/>
      <w:numFmt w:val="decimal"/>
      <w:lvlText w:val="1.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FA64C8F"/>
    <w:multiLevelType w:val="hybridMultilevel"/>
    <w:tmpl w:val="A7F2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5"/>
  </w:num>
  <w:num w:numId="5">
    <w:abstractNumId w:val="0"/>
  </w:num>
  <w:num w:numId="6">
    <w:abstractNumId w:val="31"/>
  </w:num>
  <w:num w:numId="7">
    <w:abstractNumId w:val="32"/>
  </w:num>
  <w:num w:numId="8">
    <w:abstractNumId w:val="16"/>
  </w:num>
  <w:num w:numId="9">
    <w:abstractNumId w:val="21"/>
  </w:num>
  <w:num w:numId="10">
    <w:abstractNumId w:val="30"/>
  </w:num>
  <w:num w:numId="11">
    <w:abstractNumId w:val="25"/>
  </w:num>
  <w:num w:numId="12">
    <w:abstractNumId w:val="11"/>
  </w:num>
  <w:num w:numId="13">
    <w:abstractNumId w:val="19"/>
  </w:num>
  <w:num w:numId="14">
    <w:abstractNumId w:val="23"/>
  </w:num>
  <w:num w:numId="15">
    <w:abstractNumId w:val="27"/>
  </w:num>
  <w:num w:numId="16">
    <w:abstractNumId w:val="28"/>
  </w:num>
  <w:num w:numId="17">
    <w:abstractNumId w:val="17"/>
  </w:num>
  <w:num w:numId="18">
    <w:abstractNumId w:val="18"/>
  </w:num>
  <w:num w:numId="19">
    <w:abstractNumId w:val="3"/>
  </w:num>
  <w:num w:numId="20">
    <w:abstractNumId w:val="14"/>
  </w:num>
  <w:num w:numId="21">
    <w:abstractNumId w:val="13"/>
  </w:num>
  <w:num w:numId="22">
    <w:abstractNumId w:val="33"/>
  </w:num>
  <w:num w:numId="23">
    <w:abstractNumId w:val="24"/>
  </w:num>
  <w:num w:numId="24">
    <w:abstractNumId w:val="10"/>
  </w:num>
  <w:num w:numId="25">
    <w:abstractNumId w:val="34"/>
  </w:num>
  <w:num w:numId="26">
    <w:abstractNumId w:val="1"/>
  </w:num>
  <w:num w:numId="27">
    <w:abstractNumId w:val="6"/>
  </w:num>
  <w:num w:numId="28">
    <w:abstractNumId w:val="22"/>
  </w:num>
  <w:num w:numId="29">
    <w:abstractNumId w:val="5"/>
  </w:num>
  <w:num w:numId="30">
    <w:abstractNumId w:val="12"/>
  </w:num>
  <w:num w:numId="31">
    <w:abstractNumId w:val="29"/>
  </w:num>
  <w:num w:numId="32">
    <w:abstractNumId w:val="8"/>
  </w:num>
  <w:num w:numId="33">
    <w:abstractNumId w:val="7"/>
  </w:num>
  <w:num w:numId="34">
    <w:abstractNumId w:val="9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56810"/>
    <w:rsid w:val="000D74C7"/>
    <w:rsid w:val="000E0E45"/>
    <w:rsid w:val="001179C1"/>
    <w:rsid w:val="0019065C"/>
    <w:rsid w:val="001F5081"/>
    <w:rsid w:val="0021532F"/>
    <w:rsid w:val="002360CE"/>
    <w:rsid w:val="002752C5"/>
    <w:rsid w:val="002A7F84"/>
    <w:rsid w:val="0030108B"/>
    <w:rsid w:val="00331DD1"/>
    <w:rsid w:val="003634E3"/>
    <w:rsid w:val="0041375B"/>
    <w:rsid w:val="004412F5"/>
    <w:rsid w:val="00477D59"/>
    <w:rsid w:val="004D0CE2"/>
    <w:rsid w:val="00556628"/>
    <w:rsid w:val="006B6A93"/>
    <w:rsid w:val="006F7BFD"/>
    <w:rsid w:val="00724DF9"/>
    <w:rsid w:val="007C262B"/>
    <w:rsid w:val="007C699A"/>
    <w:rsid w:val="00815926"/>
    <w:rsid w:val="008A00A8"/>
    <w:rsid w:val="009055DF"/>
    <w:rsid w:val="00A32CFA"/>
    <w:rsid w:val="00AD176A"/>
    <w:rsid w:val="00AE5A27"/>
    <w:rsid w:val="00B04B8C"/>
    <w:rsid w:val="00B33F0E"/>
    <w:rsid w:val="00BD5808"/>
    <w:rsid w:val="00C575E2"/>
    <w:rsid w:val="00C6376F"/>
    <w:rsid w:val="00C760E8"/>
    <w:rsid w:val="00CA2D33"/>
    <w:rsid w:val="00CA54F0"/>
    <w:rsid w:val="00CB1052"/>
    <w:rsid w:val="00CC01C1"/>
    <w:rsid w:val="00D24626"/>
    <w:rsid w:val="00DA3F10"/>
    <w:rsid w:val="00DD2C18"/>
    <w:rsid w:val="00DF4329"/>
    <w:rsid w:val="00E11CDC"/>
    <w:rsid w:val="00EE6409"/>
    <w:rsid w:val="00F30C12"/>
    <w:rsid w:val="00F56E0A"/>
    <w:rsid w:val="00F7182A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D0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D0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171974"/>
    <w:rsid w:val="002303BA"/>
    <w:rsid w:val="00232D05"/>
    <w:rsid w:val="00387CFC"/>
    <w:rsid w:val="003A1BD3"/>
    <w:rsid w:val="006C18C1"/>
    <w:rsid w:val="007F5C77"/>
    <w:rsid w:val="007F6469"/>
    <w:rsid w:val="00805881"/>
    <w:rsid w:val="00A53354"/>
    <w:rsid w:val="00AB6C22"/>
    <w:rsid w:val="00B12DD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№ 2-5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  с углубленным изучением математики № 17 города Твери</vt:lpstr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  с углубленным изучением математики № 17 города Твери</dc:title>
  <dc:creator>Орлова И.С.</dc:creator>
  <cp:lastModifiedBy>Орлова Ирина Степановна</cp:lastModifiedBy>
  <cp:revision>2</cp:revision>
  <cp:lastPrinted>2022-10-27T16:14:00Z</cp:lastPrinted>
  <dcterms:created xsi:type="dcterms:W3CDTF">2022-10-27T16:27:00Z</dcterms:created>
  <dcterms:modified xsi:type="dcterms:W3CDTF">2022-10-27T16:27:00Z</dcterms:modified>
</cp:coreProperties>
</file>