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351" w:tblpY="-704"/>
        <w:tblW w:w="0" w:type="auto"/>
        <w:tblCellMar>
          <w:top w:w="15" w:type="dxa"/>
          <w:left w:w="15" w:type="dxa"/>
          <w:bottom w:w="15" w:type="dxa"/>
          <w:right w:w="15" w:type="dxa"/>
        </w:tblCellMar>
        <w:tblLook w:val="0600" w:firstRow="0" w:lastRow="0" w:firstColumn="0" w:lastColumn="0" w:noHBand="1" w:noVBand="1"/>
      </w:tblPr>
      <w:tblGrid>
        <w:gridCol w:w="156"/>
        <w:gridCol w:w="156"/>
      </w:tblGrid>
      <w:tr w:rsidR="000238AD" w:rsidRPr="000238AD" w14:paraId="1471E290" w14:textId="77777777" w:rsidTr="000238AD">
        <w:trPr>
          <w:trHeight w:val="10"/>
        </w:trPr>
        <w:tc>
          <w:tcPr>
            <w:tcW w:w="0" w:type="auto"/>
            <w:tcMar>
              <w:top w:w="75" w:type="dxa"/>
              <w:left w:w="75" w:type="dxa"/>
              <w:bottom w:w="75" w:type="dxa"/>
              <w:right w:w="75" w:type="dxa"/>
            </w:tcMar>
          </w:tcPr>
          <w:p w14:paraId="1F57D1FF" w14:textId="77777777" w:rsidR="000238AD" w:rsidRPr="000238AD" w:rsidRDefault="000238AD" w:rsidP="000238AD">
            <w:pPr>
              <w:rPr>
                <w:rFonts w:hAnsi="Times New Roman" w:cs="Times New Roman"/>
                <w:color w:val="000000"/>
                <w:sz w:val="24"/>
                <w:szCs w:val="24"/>
                <w:lang w:val="ru-RU"/>
              </w:rPr>
            </w:pPr>
          </w:p>
        </w:tc>
        <w:tc>
          <w:tcPr>
            <w:tcW w:w="0" w:type="auto"/>
            <w:tcMar>
              <w:top w:w="75" w:type="dxa"/>
              <w:left w:w="75" w:type="dxa"/>
              <w:bottom w:w="75" w:type="dxa"/>
              <w:right w:w="75" w:type="dxa"/>
            </w:tcMar>
          </w:tcPr>
          <w:p w14:paraId="6E88E2CE" w14:textId="0C729B32" w:rsidR="000238AD" w:rsidRPr="000238AD" w:rsidRDefault="000238AD" w:rsidP="000238AD">
            <w:pPr>
              <w:rPr>
                <w:rFonts w:hAnsi="Times New Roman" w:cs="Times New Roman"/>
                <w:color w:val="000000"/>
                <w:sz w:val="24"/>
                <w:szCs w:val="24"/>
                <w:lang w:val="ru-RU"/>
              </w:rPr>
            </w:pPr>
          </w:p>
        </w:tc>
      </w:tr>
    </w:tbl>
    <w:tbl>
      <w:tblPr>
        <w:tblpPr w:leftFromText="180" w:rightFromText="180" w:vertAnchor="text" w:horzAnchor="margin" w:tblpXSpec="center" w:tblpY="-434"/>
        <w:tblOverlap w:val="never"/>
        <w:tblW w:w="0" w:type="auto"/>
        <w:tblLook w:val="04A0" w:firstRow="1" w:lastRow="0" w:firstColumn="1" w:lastColumn="0" w:noHBand="0" w:noVBand="1"/>
      </w:tblPr>
      <w:tblGrid>
        <w:gridCol w:w="3190"/>
        <w:gridCol w:w="3191"/>
      </w:tblGrid>
      <w:tr w:rsidR="000238AD" w:rsidRPr="000238AD" w14:paraId="77366C3A" w14:textId="77777777" w:rsidTr="000238AD">
        <w:tc>
          <w:tcPr>
            <w:tcW w:w="3190" w:type="dxa"/>
            <w:shd w:val="clear" w:color="auto" w:fill="auto"/>
          </w:tcPr>
          <w:p w14:paraId="285AFC14" w14:textId="273DB20F" w:rsidR="000238AD" w:rsidRPr="000238AD" w:rsidRDefault="000238AD" w:rsidP="000238AD">
            <w:pPr>
              <w:spacing w:line="240" w:lineRule="atLeast"/>
              <w:rPr>
                <w:rFonts w:ascii="Times New Roman" w:eastAsia="Calibri" w:hAnsi="Times New Roman" w:cs="Times New Roman"/>
                <w:sz w:val="24"/>
                <w:szCs w:val="24"/>
              </w:rPr>
            </w:pPr>
          </w:p>
        </w:tc>
        <w:tc>
          <w:tcPr>
            <w:tcW w:w="3191" w:type="dxa"/>
            <w:shd w:val="clear" w:color="auto" w:fill="auto"/>
          </w:tcPr>
          <w:p w14:paraId="3DF4E65E" w14:textId="0C51552F" w:rsidR="000238AD" w:rsidRPr="000238AD" w:rsidRDefault="000238AD" w:rsidP="000238AD">
            <w:pPr>
              <w:spacing w:line="240" w:lineRule="atLeast"/>
              <w:rPr>
                <w:rFonts w:ascii="Times New Roman" w:eastAsia="Calibri" w:hAnsi="Times New Roman" w:cs="Times New Roman"/>
                <w:sz w:val="24"/>
                <w:szCs w:val="24"/>
              </w:rPr>
            </w:pPr>
          </w:p>
        </w:tc>
      </w:tr>
    </w:tbl>
    <w:tbl>
      <w:tblPr>
        <w:tblpPr w:leftFromText="180" w:rightFromText="180" w:vertAnchor="text" w:horzAnchor="page" w:tblpX="886" w:tblpY="-1214"/>
        <w:tblOverlap w:val="never"/>
        <w:tblW w:w="11216" w:type="dxa"/>
        <w:tblLook w:val="04A0" w:firstRow="1" w:lastRow="0" w:firstColumn="1" w:lastColumn="0" w:noHBand="0" w:noVBand="1"/>
      </w:tblPr>
      <w:tblGrid>
        <w:gridCol w:w="959"/>
        <w:gridCol w:w="5386"/>
        <w:gridCol w:w="4871"/>
      </w:tblGrid>
      <w:tr w:rsidR="00BC3269" w:rsidRPr="009C675E" w14:paraId="0E64112B" w14:textId="77777777" w:rsidTr="00BC3269">
        <w:trPr>
          <w:trHeight w:val="1373"/>
        </w:trPr>
        <w:tc>
          <w:tcPr>
            <w:tcW w:w="959" w:type="dxa"/>
            <w:shd w:val="clear" w:color="auto" w:fill="auto"/>
          </w:tcPr>
          <w:p w14:paraId="1BC5B57C" w14:textId="77777777" w:rsidR="00BC3269" w:rsidRPr="001E642B" w:rsidRDefault="00BC3269" w:rsidP="00BC3269">
            <w:pPr>
              <w:rPr>
                <w:rFonts w:ascii="Times New Roman" w:eastAsia="Calibri" w:hAnsi="Times New Roman" w:cs="Times New Roman"/>
                <w:sz w:val="16"/>
                <w:szCs w:val="16"/>
              </w:rPr>
            </w:pPr>
          </w:p>
        </w:tc>
        <w:tc>
          <w:tcPr>
            <w:tcW w:w="5386" w:type="dxa"/>
            <w:shd w:val="clear" w:color="auto" w:fill="auto"/>
          </w:tcPr>
          <w:p w14:paraId="0AD00F85" w14:textId="77777777" w:rsidR="00BC3269" w:rsidRPr="000238AD" w:rsidRDefault="00BC3269" w:rsidP="00BC3269">
            <w:pPr>
              <w:spacing w:before="0" w:beforeAutospacing="0" w:after="0" w:afterAutospacing="0"/>
              <w:rPr>
                <w:rFonts w:eastAsia="Calibri" w:cstheme="minorHAnsi"/>
                <w:sz w:val="24"/>
                <w:szCs w:val="24"/>
                <w:lang w:val="ru-RU"/>
              </w:rPr>
            </w:pPr>
            <w:r w:rsidRPr="000238AD">
              <w:rPr>
                <w:rFonts w:eastAsia="Calibri" w:cstheme="minorHAnsi"/>
                <w:sz w:val="24"/>
                <w:szCs w:val="24"/>
                <w:lang w:val="ru-RU"/>
              </w:rPr>
              <w:t>СОГЛАСОВАНО</w:t>
            </w:r>
          </w:p>
          <w:p w14:paraId="6AF02101" w14:textId="77777777" w:rsidR="00BC3269" w:rsidRPr="000238AD" w:rsidRDefault="00BC3269" w:rsidP="00BC3269">
            <w:pPr>
              <w:spacing w:before="0" w:beforeAutospacing="0" w:after="0" w:afterAutospacing="0"/>
              <w:rPr>
                <w:rFonts w:eastAsia="Calibri" w:cstheme="minorHAnsi"/>
                <w:sz w:val="24"/>
                <w:szCs w:val="24"/>
                <w:lang w:val="ru-RU"/>
              </w:rPr>
            </w:pPr>
            <w:r w:rsidRPr="000238AD">
              <w:rPr>
                <w:rFonts w:eastAsia="Calibri" w:cstheme="minorHAnsi"/>
                <w:sz w:val="24"/>
                <w:szCs w:val="24"/>
                <w:lang w:val="ru-RU"/>
              </w:rPr>
              <w:t xml:space="preserve">Управляющим советом </w:t>
            </w:r>
          </w:p>
          <w:p w14:paraId="192F0C57" w14:textId="393C6A69" w:rsidR="00BC3269" w:rsidRPr="000238AD" w:rsidRDefault="00BC3269" w:rsidP="00BC3269">
            <w:pPr>
              <w:spacing w:before="0" w:beforeAutospacing="0" w:after="0" w:afterAutospacing="0"/>
              <w:rPr>
                <w:rFonts w:eastAsia="Calibri" w:cstheme="minorHAnsi"/>
                <w:sz w:val="24"/>
                <w:szCs w:val="24"/>
                <w:lang w:val="ru-RU"/>
              </w:rPr>
            </w:pPr>
            <w:r w:rsidRPr="000238AD">
              <w:rPr>
                <w:rFonts w:eastAsia="Calibri" w:cstheme="minorHAnsi"/>
                <w:sz w:val="24"/>
                <w:szCs w:val="24"/>
                <w:lang w:val="ru-RU"/>
              </w:rPr>
              <w:t xml:space="preserve">Протокол № </w:t>
            </w:r>
            <w:r w:rsidR="009C675E">
              <w:rPr>
                <w:rFonts w:eastAsia="Calibri" w:cstheme="minorHAnsi"/>
                <w:sz w:val="24"/>
                <w:szCs w:val="24"/>
                <w:lang w:val="ru-RU"/>
              </w:rPr>
              <w:t>1</w:t>
            </w:r>
          </w:p>
          <w:p w14:paraId="3CF92B84" w14:textId="77777777" w:rsidR="00BC3269" w:rsidRPr="009C675E" w:rsidRDefault="00BC3269" w:rsidP="00BC3269">
            <w:pPr>
              <w:spacing w:before="0" w:beforeAutospacing="0" w:after="0" w:afterAutospacing="0"/>
              <w:rPr>
                <w:rFonts w:eastAsia="Calibri" w:cstheme="minorHAnsi"/>
                <w:sz w:val="24"/>
                <w:szCs w:val="24"/>
                <w:lang w:val="ru-RU"/>
              </w:rPr>
            </w:pPr>
            <w:proofErr w:type="gramStart"/>
            <w:r w:rsidRPr="000238AD">
              <w:rPr>
                <w:rFonts w:eastAsia="Calibri" w:cstheme="minorHAnsi"/>
                <w:sz w:val="24"/>
                <w:szCs w:val="24"/>
                <w:lang w:val="ru-RU"/>
              </w:rPr>
              <w:t>от  31.08.</w:t>
            </w:r>
            <w:proofErr w:type="gramEnd"/>
            <w:r w:rsidRPr="000238AD">
              <w:rPr>
                <w:rFonts w:eastAsia="Calibri" w:cstheme="minorHAnsi"/>
                <w:sz w:val="24"/>
                <w:szCs w:val="24"/>
                <w:lang w:val="ru-RU"/>
              </w:rPr>
              <w:t xml:space="preserve"> </w:t>
            </w:r>
            <w:r w:rsidRPr="009C675E">
              <w:rPr>
                <w:rFonts w:eastAsia="Calibri" w:cstheme="minorHAnsi"/>
                <w:sz w:val="24"/>
                <w:szCs w:val="24"/>
                <w:lang w:val="ru-RU"/>
              </w:rPr>
              <w:t>2022г.</w:t>
            </w:r>
          </w:p>
        </w:tc>
        <w:tc>
          <w:tcPr>
            <w:tcW w:w="4871" w:type="dxa"/>
            <w:shd w:val="clear" w:color="auto" w:fill="auto"/>
          </w:tcPr>
          <w:p w14:paraId="3E072C7D" w14:textId="77777777" w:rsidR="00BC3269" w:rsidRPr="000238AD" w:rsidRDefault="00BC3269" w:rsidP="00BC3269">
            <w:pPr>
              <w:spacing w:before="0" w:beforeAutospacing="0" w:after="0" w:afterAutospacing="0"/>
              <w:rPr>
                <w:rFonts w:eastAsia="Calibri" w:cstheme="minorHAnsi"/>
                <w:sz w:val="24"/>
                <w:szCs w:val="24"/>
                <w:lang w:val="ru-RU"/>
              </w:rPr>
            </w:pPr>
            <w:r w:rsidRPr="000238AD">
              <w:rPr>
                <w:rFonts w:eastAsia="Calibri" w:cstheme="minorHAnsi"/>
                <w:sz w:val="24"/>
                <w:szCs w:val="24"/>
                <w:lang w:val="ru-RU"/>
              </w:rPr>
              <w:t xml:space="preserve">УТВЕРЖДАЮ </w:t>
            </w:r>
          </w:p>
          <w:p w14:paraId="34428077" w14:textId="03BBD074" w:rsidR="00BC3269" w:rsidRPr="000238AD" w:rsidRDefault="00BC3269" w:rsidP="00BC3269">
            <w:pPr>
              <w:spacing w:before="0" w:beforeAutospacing="0" w:after="0" w:afterAutospacing="0"/>
              <w:rPr>
                <w:rFonts w:eastAsia="Calibri" w:cstheme="minorHAnsi"/>
                <w:sz w:val="24"/>
                <w:szCs w:val="24"/>
                <w:lang w:val="ru-RU"/>
              </w:rPr>
            </w:pPr>
            <w:r w:rsidRPr="000238AD">
              <w:rPr>
                <w:rFonts w:eastAsia="Calibri" w:cstheme="minorHAnsi"/>
                <w:sz w:val="24"/>
                <w:szCs w:val="24"/>
                <w:lang w:val="ru-RU"/>
              </w:rPr>
              <w:t>Директор М</w:t>
            </w:r>
            <w:r w:rsidR="009C675E">
              <w:rPr>
                <w:rFonts w:eastAsia="Calibri" w:cstheme="minorHAnsi"/>
                <w:sz w:val="24"/>
                <w:szCs w:val="24"/>
                <w:lang w:val="ru-RU"/>
              </w:rPr>
              <w:t>Б</w:t>
            </w:r>
            <w:r w:rsidRPr="000238AD">
              <w:rPr>
                <w:rFonts w:eastAsia="Calibri" w:cstheme="minorHAnsi"/>
                <w:sz w:val="24"/>
                <w:szCs w:val="24"/>
                <w:lang w:val="ru-RU"/>
              </w:rPr>
              <w:t>ОУ С</w:t>
            </w:r>
            <w:r w:rsidR="009C675E">
              <w:rPr>
                <w:rFonts w:eastAsia="Calibri" w:cstheme="minorHAnsi"/>
                <w:sz w:val="24"/>
                <w:szCs w:val="24"/>
                <w:lang w:val="ru-RU"/>
              </w:rPr>
              <w:t>О</w:t>
            </w:r>
            <w:r w:rsidRPr="000238AD">
              <w:rPr>
                <w:rFonts w:eastAsia="Calibri" w:cstheme="minorHAnsi"/>
                <w:sz w:val="24"/>
                <w:szCs w:val="24"/>
                <w:lang w:val="ru-RU"/>
              </w:rPr>
              <w:t xml:space="preserve">Ш № </w:t>
            </w:r>
            <w:r w:rsidR="009C675E">
              <w:rPr>
                <w:rFonts w:eastAsia="Calibri" w:cstheme="minorHAnsi"/>
                <w:sz w:val="24"/>
                <w:szCs w:val="24"/>
                <w:lang w:val="ru-RU"/>
              </w:rPr>
              <w:t>33</w:t>
            </w:r>
          </w:p>
          <w:p w14:paraId="764732E3" w14:textId="59E8CB75" w:rsidR="00BC3269" w:rsidRPr="000238AD" w:rsidRDefault="00BC3269" w:rsidP="00BC3269">
            <w:pPr>
              <w:spacing w:before="0" w:beforeAutospacing="0" w:after="0" w:afterAutospacing="0"/>
              <w:rPr>
                <w:rFonts w:eastAsia="Calibri" w:cstheme="minorHAnsi"/>
                <w:sz w:val="24"/>
                <w:szCs w:val="24"/>
                <w:lang w:val="ru-RU"/>
              </w:rPr>
            </w:pPr>
            <w:r w:rsidRPr="000238AD">
              <w:rPr>
                <w:rFonts w:eastAsia="Calibri" w:cstheme="minorHAnsi"/>
                <w:sz w:val="24"/>
                <w:szCs w:val="24"/>
                <w:lang w:val="ru-RU"/>
              </w:rPr>
              <w:t xml:space="preserve"> </w:t>
            </w:r>
            <w:proofErr w:type="spellStart"/>
            <w:r w:rsidR="009C675E">
              <w:rPr>
                <w:rFonts w:eastAsia="Calibri" w:cstheme="minorHAnsi"/>
                <w:sz w:val="24"/>
                <w:szCs w:val="24"/>
                <w:lang w:val="ru-RU"/>
              </w:rPr>
              <w:t>Мугаттина</w:t>
            </w:r>
            <w:proofErr w:type="spellEnd"/>
            <w:r w:rsidR="009C675E">
              <w:rPr>
                <w:rFonts w:eastAsia="Calibri" w:cstheme="minorHAnsi"/>
                <w:sz w:val="24"/>
                <w:szCs w:val="24"/>
                <w:lang w:val="ru-RU"/>
              </w:rPr>
              <w:t xml:space="preserve"> С.О</w:t>
            </w:r>
          </w:p>
          <w:p w14:paraId="2478309E" w14:textId="364D4C2B" w:rsidR="00BC3269" w:rsidRPr="00BC3269" w:rsidRDefault="00BC3269" w:rsidP="00BC3269">
            <w:pPr>
              <w:spacing w:before="0" w:beforeAutospacing="0" w:after="0" w:afterAutospacing="0"/>
              <w:rPr>
                <w:rFonts w:eastAsia="Calibri" w:cstheme="minorHAnsi"/>
                <w:sz w:val="24"/>
                <w:szCs w:val="24"/>
                <w:lang w:val="ru-RU"/>
              </w:rPr>
            </w:pPr>
            <w:r w:rsidRPr="009C675E">
              <w:rPr>
                <w:rFonts w:eastAsia="Calibri" w:cstheme="minorHAnsi"/>
                <w:sz w:val="24"/>
                <w:szCs w:val="24"/>
                <w:lang w:val="ru-RU"/>
              </w:rPr>
              <w:t xml:space="preserve">Приказ </w:t>
            </w:r>
            <w:r w:rsidR="009C675E">
              <w:rPr>
                <w:rFonts w:eastAsia="Calibri" w:cstheme="minorHAnsi"/>
                <w:sz w:val="24"/>
                <w:szCs w:val="24"/>
                <w:lang w:val="ru-RU"/>
              </w:rPr>
              <w:t>162</w:t>
            </w:r>
          </w:p>
          <w:p w14:paraId="31EDE482" w14:textId="77777777" w:rsidR="00BC3269" w:rsidRPr="009C675E" w:rsidRDefault="00BC3269" w:rsidP="00BC3269">
            <w:pPr>
              <w:spacing w:before="0" w:beforeAutospacing="0" w:after="0" w:afterAutospacing="0"/>
              <w:rPr>
                <w:rFonts w:eastAsia="Calibri" w:cstheme="minorHAnsi"/>
                <w:sz w:val="24"/>
                <w:szCs w:val="24"/>
                <w:lang w:val="ru-RU"/>
              </w:rPr>
            </w:pPr>
            <w:r w:rsidRPr="009C675E">
              <w:rPr>
                <w:rFonts w:eastAsia="Calibri" w:cstheme="minorHAnsi"/>
                <w:sz w:val="24"/>
                <w:szCs w:val="24"/>
                <w:lang w:val="ru-RU"/>
              </w:rPr>
              <w:t>от 31.08. 2022г.</w:t>
            </w:r>
          </w:p>
        </w:tc>
      </w:tr>
    </w:tbl>
    <w:p w14:paraId="0EA8D733" w14:textId="77777777" w:rsidR="0096338A" w:rsidRPr="000238AD" w:rsidRDefault="0096338A">
      <w:pPr>
        <w:jc w:val="center"/>
        <w:rPr>
          <w:rFonts w:hAnsi="Times New Roman" w:cs="Times New Roman"/>
          <w:color w:val="000000"/>
          <w:sz w:val="24"/>
          <w:szCs w:val="24"/>
          <w:lang w:val="ru-RU"/>
        </w:rPr>
      </w:pPr>
    </w:p>
    <w:p w14:paraId="3C04DD17" w14:textId="77777777" w:rsidR="0096338A" w:rsidRPr="000238AD" w:rsidRDefault="0096338A">
      <w:pPr>
        <w:rPr>
          <w:rFonts w:hAnsi="Times New Roman" w:cs="Times New Roman"/>
          <w:color w:val="000000"/>
          <w:sz w:val="24"/>
          <w:szCs w:val="24"/>
          <w:lang w:val="ru-RU"/>
        </w:rPr>
      </w:pPr>
    </w:p>
    <w:p w14:paraId="645CC293" w14:textId="77777777" w:rsidR="000238AD" w:rsidRDefault="000238AD" w:rsidP="00921810">
      <w:pPr>
        <w:spacing w:before="0" w:beforeAutospacing="0" w:after="0" w:afterAutospacing="0"/>
        <w:jc w:val="center"/>
        <w:rPr>
          <w:rFonts w:hAnsi="Times New Roman" w:cs="Times New Roman"/>
          <w:b/>
          <w:bCs/>
          <w:color w:val="000000"/>
          <w:sz w:val="24"/>
          <w:szCs w:val="24"/>
          <w:lang w:val="ru-RU"/>
        </w:rPr>
      </w:pPr>
    </w:p>
    <w:p w14:paraId="61C7D946" w14:textId="77777777" w:rsidR="00BC3269" w:rsidRPr="00A21E9B" w:rsidRDefault="00F7315D" w:rsidP="00921810">
      <w:pPr>
        <w:spacing w:before="0" w:beforeAutospacing="0" w:after="0" w:afterAutospacing="0"/>
        <w:jc w:val="center"/>
        <w:rPr>
          <w:rFonts w:hAnsi="Times New Roman" w:cs="Times New Roman"/>
          <w:b/>
          <w:bCs/>
          <w:color w:val="000000"/>
          <w:sz w:val="28"/>
          <w:szCs w:val="28"/>
          <w:lang w:val="ru-RU"/>
        </w:rPr>
      </w:pPr>
      <w:r w:rsidRPr="00A21E9B">
        <w:rPr>
          <w:rFonts w:hAnsi="Times New Roman" w:cs="Times New Roman"/>
          <w:b/>
          <w:bCs/>
          <w:color w:val="000000"/>
          <w:sz w:val="28"/>
          <w:szCs w:val="28"/>
          <w:lang w:val="ru-RU"/>
        </w:rPr>
        <w:t xml:space="preserve">Положение </w:t>
      </w:r>
    </w:p>
    <w:p w14:paraId="21D0C249" w14:textId="77777777" w:rsidR="00BC3269" w:rsidRPr="00A21E9B" w:rsidRDefault="00F7315D" w:rsidP="00921810">
      <w:pPr>
        <w:spacing w:before="0" w:beforeAutospacing="0" w:after="0" w:afterAutospacing="0"/>
        <w:jc w:val="center"/>
        <w:rPr>
          <w:rFonts w:hAnsi="Times New Roman" w:cs="Times New Roman"/>
          <w:b/>
          <w:bCs/>
          <w:color w:val="000000"/>
          <w:sz w:val="28"/>
          <w:szCs w:val="28"/>
          <w:lang w:val="ru-RU"/>
        </w:rPr>
      </w:pPr>
      <w:r w:rsidRPr="00A21E9B">
        <w:rPr>
          <w:rFonts w:hAnsi="Times New Roman" w:cs="Times New Roman"/>
          <w:b/>
          <w:bCs/>
          <w:color w:val="000000"/>
          <w:sz w:val="28"/>
          <w:szCs w:val="28"/>
          <w:lang w:val="ru-RU"/>
        </w:rPr>
        <w:t xml:space="preserve">об использовании государственных символов </w:t>
      </w:r>
    </w:p>
    <w:p w14:paraId="21A283AA" w14:textId="38C4980F" w:rsidR="0096338A" w:rsidRPr="00A21E9B" w:rsidRDefault="00F7315D" w:rsidP="00921810">
      <w:pPr>
        <w:spacing w:before="0" w:beforeAutospacing="0" w:after="0" w:afterAutospacing="0"/>
        <w:jc w:val="center"/>
        <w:rPr>
          <w:rFonts w:hAnsi="Times New Roman" w:cs="Times New Roman"/>
          <w:color w:val="000000"/>
          <w:sz w:val="28"/>
          <w:szCs w:val="28"/>
          <w:lang w:val="ru-RU"/>
        </w:rPr>
      </w:pPr>
      <w:r w:rsidRPr="00A21E9B">
        <w:rPr>
          <w:rFonts w:hAnsi="Times New Roman" w:cs="Times New Roman"/>
          <w:b/>
          <w:bCs/>
          <w:color w:val="000000"/>
          <w:sz w:val="28"/>
          <w:szCs w:val="28"/>
          <w:lang w:val="ru-RU"/>
        </w:rPr>
        <w:t xml:space="preserve">в </w:t>
      </w:r>
      <w:r w:rsidR="00BC3269" w:rsidRPr="00A21E9B">
        <w:rPr>
          <w:rFonts w:hAnsi="Times New Roman" w:cs="Times New Roman"/>
          <w:b/>
          <w:bCs/>
          <w:color w:val="000000"/>
          <w:sz w:val="28"/>
          <w:szCs w:val="28"/>
          <w:lang w:val="ru-RU"/>
        </w:rPr>
        <w:t>М</w:t>
      </w:r>
      <w:r w:rsidR="009C675E">
        <w:rPr>
          <w:rFonts w:hAnsi="Times New Roman" w:cs="Times New Roman"/>
          <w:b/>
          <w:bCs/>
          <w:color w:val="000000"/>
          <w:sz w:val="28"/>
          <w:szCs w:val="28"/>
          <w:lang w:val="ru-RU"/>
        </w:rPr>
        <w:t>Б</w:t>
      </w:r>
      <w:r w:rsidR="00BC3269" w:rsidRPr="00A21E9B">
        <w:rPr>
          <w:rFonts w:hAnsi="Times New Roman" w:cs="Times New Roman"/>
          <w:b/>
          <w:bCs/>
          <w:color w:val="000000"/>
          <w:sz w:val="28"/>
          <w:szCs w:val="28"/>
          <w:lang w:val="ru-RU"/>
        </w:rPr>
        <w:t>ОУ С</w:t>
      </w:r>
      <w:r w:rsidR="009C675E">
        <w:rPr>
          <w:rFonts w:hAnsi="Times New Roman" w:cs="Times New Roman"/>
          <w:b/>
          <w:bCs/>
          <w:color w:val="000000"/>
          <w:sz w:val="28"/>
          <w:szCs w:val="28"/>
          <w:lang w:val="ru-RU"/>
        </w:rPr>
        <w:t>О</w:t>
      </w:r>
      <w:r w:rsidR="00BC3269" w:rsidRPr="00A21E9B">
        <w:rPr>
          <w:rFonts w:hAnsi="Times New Roman" w:cs="Times New Roman"/>
          <w:b/>
          <w:bCs/>
          <w:color w:val="000000"/>
          <w:sz w:val="28"/>
          <w:szCs w:val="28"/>
          <w:lang w:val="ru-RU"/>
        </w:rPr>
        <w:t xml:space="preserve">Ш № </w:t>
      </w:r>
      <w:r w:rsidR="009C675E">
        <w:rPr>
          <w:rFonts w:hAnsi="Times New Roman" w:cs="Times New Roman"/>
          <w:b/>
          <w:bCs/>
          <w:color w:val="000000"/>
          <w:sz w:val="28"/>
          <w:szCs w:val="28"/>
          <w:lang w:val="ru-RU"/>
        </w:rPr>
        <w:t>33</w:t>
      </w:r>
    </w:p>
    <w:p w14:paraId="72A1CF18" w14:textId="77777777" w:rsidR="0096338A" w:rsidRPr="00A21E9B" w:rsidRDefault="00F7315D">
      <w:pPr>
        <w:jc w:val="center"/>
        <w:rPr>
          <w:rFonts w:hAnsi="Times New Roman" w:cs="Times New Roman"/>
          <w:color w:val="000000"/>
          <w:sz w:val="28"/>
          <w:szCs w:val="28"/>
          <w:lang w:val="ru-RU"/>
        </w:rPr>
      </w:pPr>
      <w:r w:rsidRPr="00A21E9B">
        <w:rPr>
          <w:rFonts w:hAnsi="Times New Roman" w:cs="Times New Roman"/>
          <w:b/>
          <w:bCs/>
          <w:color w:val="000000"/>
          <w:sz w:val="28"/>
          <w:szCs w:val="28"/>
          <w:lang w:val="ru-RU"/>
        </w:rPr>
        <w:t>1. Общие положения</w:t>
      </w:r>
    </w:p>
    <w:p w14:paraId="4492D0B7" w14:textId="2204B172"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1.1. Положение об использовании государственных символов в М</w:t>
      </w:r>
      <w:r w:rsidR="009C675E">
        <w:rPr>
          <w:rFonts w:hAnsi="Times New Roman" w:cs="Times New Roman"/>
          <w:color w:val="000000"/>
          <w:sz w:val="28"/>
          <w:szCs w:val="28"/>
          <w:lang w:val="ru-RU"/>
        </w:rPr>
        <w:t>Б</w:t>
      </w:r>
      <w:r w:rsidR="00BC3269" w:rsidRPr="00A21E9B">
        <w:rPr>
          <w:rFonts w:hAnsi="Times New Roman" w:cs="Times New Roman"/>
          <w:color w:val="000000"/>
          <w:sz w:val="28"/>
          <w:szCs w:val="28"/>
          <w:lang w:val="ru-RU"/>
        </w:rPr>
        <w:t>ОУ С</w:t>
      </w:r>
      <w:r w:rsidR="009C675E">
        <w:rPr>
          <w:rFonts w:hAnsi="Times New Roman" w:cs="Times New Roman"/>
          <w:color w:val="000000"/>
          <w:sz w:val="28"/>
          <w:szCs w:val="28"/>
          <w:lang w:val="ru-RU"/>
        </w:rPr>
        <w:t>О</w:t>
      </w:r>
      <w:r w:rsidR="00BC3269" w:rsidRPr="00A21E9B">
        <w:rPr>
          <w:rFonts w:hAnsi="Times New Roman" w:cs="Times New Roman"/>
          <w:color w:val="000000"/>
          <w:sz w:val="28"/>
          <w:szCs w:val="28"/>
          <w:lang w:val="ru-RU"/>
        </w:rPr>
        <w:t xml:space="preserve">Ш № </w:t>
      </w:r>
      <w:r w:rsidR="009C675E">
        <w:rPr>
          <w:rFonts w:hAnsi="Times New Roman" w:cs="Times New Roman"/>
          <w:color w:val="000000"/>
          <w:sz w:val="28"/>
          <w:szCs w:val="28"/>
          <w:lang w:val="ru-RU"/>
        </w:rPr>
        <w:t xml:space="preserve">33 </w:t>
      </w:r>
      <w:r w:rsidRPr="00A21E9B">
        <w:rPr>
          <w:rFonts w:hAnsi="Times New Roman" w:cs="Times New Roman"/>
          <w:color w:val="000000"/>
          <w:sz w:val="28"/>
          <w:szCs w:val="28"/>
          <w:lang w:val="ru-RU"/>
        </w:rPr>
        <w:t xml:space="preserve">(далее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w:t>
      </w:r>
      <w:r w:rsidR="00BC3269" w:rsidRPr="00A21E9B">
        <w:rPr>
          <w:rFonts w:hAnsi="Times New Roman" w:cs="Times New Roman"/>
          <w:color w:val="000000"/>
          <w:sz w:val="28"/>
          <w:szCs w:val="28"/>
          <w:lang w:val="ru-RU"/>
        </w:rPr>
        <w:t xml:space="preserve">МАОУ СШ № 137 </w:t>
      </w:r>
      <w:r w:rsidRPr="00A21E9B">
        <w:rPr>
          <w:rFonts w:hAnsi="Times New Roman" w:cs="Times New Roman"/>
          <w:color w:val="000000"/>
          <w:sz w:val="28"/>
          <w:szCs w:val="28"/>
          <w:lang w:val="ru-RU"/>
        </w:rPr>
        <w:t>(далее – образовательная организация).</w:t>
      </w:r>
    </w:p>
    <w:p w14:paraId="4F5DE634"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1.2. Государственный флаг Российской Федерации (далее – Флаг) является официальным государственным символом Российской Федерации.</w:t>
      </w:r>
    </w:p>
    <w:p w14:paraId="60553E0B"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14:paraId="413A0E14"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14:paraId="6B3AE630"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1.3. Государственный герб Российской Федерации (далее – Герб) является официальным государственным символом Российской Федерации.</w:t>
      </w:r>
    </w:p>
    <w:p w14:paraId="4D9D9FDF"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14:paraId="330AFF29"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lastRenderedPageBreak/>
        <w:t>Воспроизведение Герба допускается без геральдического щита (в виде главной фигуры – двуглавого орла с атрибутами), а также в одноцветном варианте.</w:t>
      </w:r>
    </w:p>
    <w:p w14:paraId="47EB96DE"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14:paraId="3407ADB9"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1.4. Государственный гимн Российской Федерации (далее – Гимн) является официальным государственным символом Российской Федерации.</w:t>
      </w:r>
    </w:p>
    <w:p w14:paraId="25A05B57"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звуко- и видеозаписи, а также средства теле- и радиотрансляции.</w:t>
      </w:r>
    </w:p>
    <w:p w14:paraId="13DCD6E0"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w:t>
      </w:r>
    </w:p>
    <w:p w14:paraId="1A2C00AE" w14:textId="77777777" w:rsidR="0096338A" w:rsidRPr="00A21E9B" w:rsidRDefault="00F7315D" w:rsidP="00A21E9B">
      <w:pPr>
        <w:jc w:val="center"/>
        <w:rPr>
          <w:rFonts w:hAnsi="Times New Roman" w:cs="Times New Roman"/>
          <w:color w:val="000000"/>
          <w:sz w:val="28"/>
          <w:szCs w:val="28"/>
          <w:lang w:val="ru-RU"/>
        </w:rPr>
      </w:pPr>
      <w:r w:rsidRPr="00A21E9B">
        <w:rPr>
          <w:rFonts w:hAnsi="Times New Roman" w:cs="Times New Roman"/>
          <w:b/>
          <w:bCs/>
          <w:color w:val="000000"/>
          <w:sz w:val="28"/>
          <w:szCs w:val="28"/>
          <w:lang w:val="ru-RU"/>
        </w:rPr>
        <w:t>2. Использование Флага</w:t>
      </w:r>
    </w:p>
    <w:p w14:paraId="2522DA9F"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14:paraId="4529BD35"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14:paraId="6D4C83FA" w14:textId="203D37B9"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2.3. Каждая учебная неделя начинается с торжественной линейки, на которой происходит поднятие</w:t>
      </w:r>
      <w:r w:rsidR="00E76E5F" w:rsidRPr="00A21E9B">
        <w:rPr>
          <w:rFonts w:hAnsi="Times New Roman" w:cs="Times New Roman"/>
          <w:color w:val="000000"/>
          <w:sz w:val="28"/>
          <w:szCs w:val="28"/>
          <w:lang w:val="ru-RU"/>
        </w:rPr>
        <w:t xml:space="preserve"> (внос)</w:t>
      </w:r>
      <w:r w:rsidRPr="00A21E9B">
        <w:rPr>
          <w:rFonts w:hAnsi="Times New Roman" w:cs="Times New Roman"/>
          <w:color w:val="000000"/>
          <w:sz w:val="28"/>
          <w:szCs w:val="28"/>
          <w:lang w:val="ru-RU"/>
        </w:rPr>
        <w:t xml:space="preserve"> Флага и прослушивание Гимна. Конкретное время начала и продолжительность линейки устанавливается приказом директора образовательной организации.</w:t>
      </w:r>
    </w:p>
    <w:p w14:paraId="2B6FF2FA" w14:textId="2E449332"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 xml:space="preserve">2.4. Подъем Флага осуществляется по команде </w:t>
      </w:r>
      <w:r w:rsidR="00E76E5F" w:rsidRPr="00A21E9B">
        <w:rPr>
          <w:rFonts w:hAnsi="Times New Roman" w:cs="Times New Roman"/>
          <w:color w:val="000000"/>
          <w:sz w:val="28"/>
          <w:szCs w:val="28"/>
          <w:lang w:val="ru-RU"/>
        </w:rPr>
        <w:t xml:space="preserve">руководителя церемонии </w:t>
      </w:r>
      <w:r w:rsidRPr="00A21E9B">
        <w:rPr>
          <w:rFonts w:hAnsi="Times New Roman" w:cs="Times New Roman"/>
          <w:color w:val="000000"/>
          <w:sz w:val="28"/>
          <w:szCs w:val="28"/>
          <w:lang w:val="ru-RU"/>
        </w:rPr>
        <w:t>или ведущего мероприятия</w:t>
      </w:r>
      <w:r w:rsidRPr="00A21E9B">
        <w:rPr>
          <w:rFonts w:hAnsi="Times New Roman" w:cs="Times New Roman"/>
          <w:color w:val="000000"/>
          <w:sz w:val="28"/>
          <w:szCs w:val="28"/>
        </w:rPr>
        <w:t> </w:t>
      </w:r>
      <w:r w:rsidRPr="00A21E9B">
        <w:rPr>
          <w:rFonts w:hAnsi="Times New Roman" w:cs="Times New Roman"/>
          <w:color w:val="000000"/>
          <w:sz w:val="28"/>
          <w:szCs w:val="28"/>
          <w:lang w:val="ru-RU"/>
        </w:rPr>
        <w:t>при построении обучающихся и администрации образовательной организации</w:t>
      </w:r>
      <w:r w:rsidRPr="00A21E9B">
        <w:rPr>
          <w:rFonts w:hAnsi="Times New Roman" w:cs="Times New Roman"/>
          <w:color w:val="000000"/>
          <w:sz w:val="28"/>
          <w:szCs w:val="28"/>
        </w:rPr>
        <w:t> </w:t>
      </w:r>
      <w:r w:rsidRPr="00A21E9B">
        <w:rPr>
          <w:rFonts w:hAnsi="Times New Roman" w:cs="Times New Roman"/>
          <w:color w:val="000000"/>
          <w:sz w:val="28"/>
          <w:szCs w:val="28"/>
          <w:lang w:val="ru-RU"/>
        </w:rPr>
        <w:t>в соответствии с Регламентом, изложенным в приложении 1 к Положению.</w:t>
      </w:r>
    </w:p>
    <w:p w14:paraId="00C91CB1"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2.5. Для подъема Флага руководитель образовательной организации назначает знаменщиков и ассистентов из обучающихся и работников образовательной организации, проявивших выдающиеся успехи в разных сферах деятельности.</w:t>
      </w:r>
    </w:p>
    <w:p w14:paraId="3E5E6ACC"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lastRenderedPageBreak/>
        <w:t>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w:t>
      </w:r>
    </w:p>
    <w:p w14:paraId="4733EC4D"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14:paraId="2DFD2343" w14:textId="74595136"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 xml:space="preserve">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w:t>
      </w:r>
      <w:r w:rsidR="00E76E5F" w:rsidRPr="00A21E9B">
        <w:rPr>
          <w:rFonts w:hAnsi="Times New Roman" w:cs="Times New Roman"/>
          <w:color w:val="000000"/>
          <w:sz w:val="28"/>
          <w:szCs w:val="28"/>
          <w:lang w:val="ru-RU"/>
        </w:rPr>
        <w:t>трос</w:t>
      </w:r>
      <w:r w:rsidRPr="00A21E9B">
        <w:rPr>
          <w:rFonts w:hAnsi="Times New Roman" w:cs="Times New Roman"/>
          <w:color w:val="000000"/>
          <w:sz w:val="28"/>
          <w:szCs w:val="28"/>
          <w:lang w:val="ru-RU"/>
        </w:rPr>
        <w:t xml:space="preserve"> с приспособлениями для крепления Флага.</w:t>
      </w:r>
    </w:p>
    <w:p w14:paraId="218D8113" w14:textId="6057B810" w:rsidR="006B1F46" w:rsidRPr="00A21E9B" w:rsidRDefault="006B1F46"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При использовании Государственного флага Российской Федерации на древке он ус</w:t>
      </w:r>
      <w:r w:rsidR="002B09D4" w:rsidRPr="00A21E9B">
        <w:rPr>
          <w:rFonts w:hAnsi="Times New Roman" w:cs="Times New Roman"/>
          <w:color w:val="000000"/>
          <w:sz w:val="28"/>
          <w:szCs w:val="28"/>
          <w:lang w:val="ru-RU"/>
        </w:rPr>
        <w:t>танавливается в особую подставку. Древко не должно касаться поверхности.</w:t>
      </w:r>
    </w:p>
    <w:p w14:paraId="633E7A49"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2.7. Полотнище Флага имеет длину 1,8 м и ширину 1,2 м.</w:t>
      </w:r>
    </w:p>
    <w:p w14:paraId="6EE61E27"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2.8. Спуск Флага производится дежурным обучающимся или работником образовательной организации в конце рабочего дня или в конце учебной недели в часы, установленные приказом директора образовательной организации.</w:t>
      </w:r>
    </w:p>
    <w:p w14:paraId="0D1FC3FE"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2.9. После спуска Флаг доставляется в комнату его хранения. При необходимости принимаются меры по его сушке и чистке.</w:t>
      </w:r>
    </w:p>
    <w:p w14:paraId="16AEAAA3"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2.10. Контроль за состоянием Флага еженедельно осуществляет работник, назначенный приказом директора образовательной организации (ответственный за хранение Флага). Результаты еженедельного осмотра заносятся в книгу осмотра и выдачи Государственного флага Российской Федерации.</w:t>
      </w:r>
    </w:p>
    <w:p w14:paraId="45D4EE01"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2.11. В случае повреждения Флаг должен быть немедленно заменен запасным.</w:t>
      </w:r>
    </w:p>
    <w:p w14:paraId="14BB7E73" w14:textId="57C4E6BD"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 xml:space="preserve">2.12. </w:t>
      </w:r>
      <w:r w:rsidR="002B09D4" w:rsidRPr="00A21E9B">
        <w:rPr>
          <w:rFonts w:hAnsi="Times New Roman" w:cs="Times New Roman"/>
          <w:color w:val="000000"/>
          <w:sz w:val="28"/>
          <w:szCs w:val="28"/>
          <w:lang w:val="ru-RU"/>
        </w:rPr>
        <w:t xml:space="preserve"> Для проведения церемонии формируется знаменная группа (знаменосец и ассистенты). Количество ассистентов определяется условиями поднятия Государственного флага Российской Федерации</w:t>
      </w:r>
      <w:r w:rsidR="00A83FDF" w:rsidRPr="00A21E9B">
        <w:rPr>
          <w:rFonts w:hAnsi="Times New Roman" w:cs="Times New Roman"/>
          <w:color w:val="000000"/>
          <w:sz w:val="28"/>
          <w:szCs w:val="28"/>
          <w:lang w:val="ru-RU"/>
        </w:rPr>
        <w:t xml:space="preserve">. При поднятии Государственного флага Российской Федерации на мачту (флагшток) – 4 ассистента, при использовании флага на древке – 2 ассистента, </w:t>
      </w:r>
      <w:r w:rsidRPr="00A21E9B">
        <w:rPr>
          <w:rFonts w:hAnsi="Times New Roman" w:cs="Times New Roman"/>
          <w:color w:val="000000"/>
          <w:sz w:val="28"/>
          <w:szCs w:val="28"/>
          <w:lang w:val="ru-RU"/>
        </w:rPr>
        <w:t xml:space="preserve">в соответствии с Регламентом, изложенным в приложении </w:t>
      </w:r>
      <w:r w:rsidR="00C87DEE" w:rsidRPr="00A21E9B">
        <w:rPr>
          <w:rFonts w:hAnsi="Times New Roman" w:cs="Times New Roman"/>
          <w:color w:val="000000"/>
          <w:sz w:val="28"/>
          <w:szCs w:val="28"/>
          <w:lang w:val="ru-RU"/>
        </w:rPr>
        <w:t>1</w:t>
      </w:r>
      <w:r w:rsidRPr="00A21E9B">
        <w:rPr>
          <w:rFonts w:hAnsi="Times New Roman" w:cs="Times New Roman"/>
          <w:color w:val="000000"/>
          <w:sz w:val="28"/>
          <w:szCs w:val="28"/>
          <w:lang w:val="ru-RU"/>
        </w:rPr>
        <w:t xml:space="preserve"> к Положению. Персональный состав знаменной группы устанавливает директор образовательной организации или его заместитель.</w:t>
      </w:r>
    </w:p>
    <w:p w14:paraId="77EEAC55"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lastRenderedPageBreak/>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14:paraId="1A563FAD"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2.14.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14:paraId="79D5A0FE"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14:paraId="138E259D" w14:textId="77777777" w:rsidR="0096338A" w:rsidRPr="00A21E9B" w:rsidRDefault="00F7315D" w:rsidP="00A21E9B">
      <w:pPr>
        <w:jc w:val="center"/>
        <w:rPr>
          <w:rFonts w:hAnsi="Times New Roman" w:cs="Times New Roman"/>
          <w:color w:val="000000"/>
          <w:sz w:val="28"/>
          <w:szCs w:val="28"/>
          <w:lang w:val="ru-RU"/>
        </w:rPr>
      </w:pPr>
      <w:r w:rsidRPr="00A21E9B">
        <w:rPr>
          <w:rFonts w:hAnsi="Times New Roman" w:cs="Times New Roman"/>
          <w:b/>
          <w:bCs/>
          <w:color w:val="000000"/>
          <w:sz w:val="28"/>
          <w:szCs w:val="28"/>
          <w:lang w:val="ru-RU"/>
        </w:rPr>
        <w:t>3. Использование Гимна</w:t>
      </w:r>
    </w:p>
    <w:p w14:paraId="4F45BCE5"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14:paraId="416C7442"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14:paraId="78B4E45C" w14:textId="77777777" w:rsidR="0096338A" w:rsidRPr="00A21E9B" w:rsidRDefault="00F7315D" w:rsidP="00BC3269">
      <w:pPr>
        <w:jc w:val="both"/>
        <w:rPr>
          <w:rFonts w:hAnsi="Times New Roman" w:cs="Times New Roman"/>
          <w:color w:val="000000"/>
          <w:sz w:val="28"/>
          <w:szCs w:val="28"/>
        </w:rPr>
      </w:pPr>
      <w:r w:rsidRPr="00A21E9B">
        <w:rPr>
          <w:rFonts w:hAnsi="Times New Roman" w:cs="Times New Roman"/>
          <w:color w:val="000000"/>
          <w:sz w:val="28"/>
          <w:szCs w:val="28"/>
        </w:rPr>
        <w:t>3.3. Гимн исполняется:</w:t>
      </w:r>
    </w:p>
    <w:p w14:paraId="4EA99C33" w14:textId="77BC063A" w:rsidR="0096338A" w:rsidRPr="00A21E9B" w:rsidRDefault="00F7315D" w:rsidP="00A21E9B">
      <w:pPr>
        <w:numPr>
          <w:ilvl w:val="0"/>
          <w:numId w:val="1"/>
        </w:numPr>
        <w:ind w:left="780" w:right="180" w:hanging="354"/>
        <w:contextualSpacing/>
        <w:jc w:val="both"/>
        <w:rPr>
          <w:rFonts w:hAnsi="Times New Roman" w:cs="Times New Roman"/>
          <w:color w:val="000000"/>
          <w:sz w:val="28"/>
          <w:szCs w:val="28"/>
          <w:lang w:val="ru-RU"/>
        </w:rPr>
      </w:pPr>
      <w:r w:rsidRPr="00A21E9B">
        <w:rPr>
          <w:rFonts w:hAnsi="Times New Roman" w:cs="Times New Roman"/>
          <w:color w:val="000000"/>
          <w:sz w:val="28"/>
          <w:szCs w:val="28"/>
          <w:lang w:val="ru-RU"/>
        </w:rPr>
        <w:t>во время официальной церемонии подъема</w:t>
      </w:r>
      <w:r w:rsidR="00A83FDF" w:rsidRPr="00A21E9B">
        <w:rPr>
          <w:rFonts w:hAnsi="Times New Roman" w:cs="Times New Roman"/>
          <w:color w:val="000000"/>
          <w:sz w:val="28"/>
          <w:szCs w:val="28"/>
          <w:lang w:val="ru-RU"/>
        </w:rPr>
        <w:t xml:space="preserve"> (вноса)</w:t>
      </w:r>
      <w:r w:rsidRPr="00A21E9B">
        <w:rPr>
          <w:rFonts w:hAnsi="Times New Roman" w:cs="Times New Roman"/>
          <w:color w:val="000000"/>
          <w:sz w:val="28"/>
          <w:szCs w:val="28"/>
          <w:lang w:val="ru-RU"/>
        </w:rPr>
        <w:t xml:space="preserve"> Флага и других официальных церемоний;</w:t>
      </w:r>
    </w:p>
    <w:p w14:paraId="5BDA3741" w14:textId="77777777" w:rsidR="0096338A" w:rsidRPr="00A21E9B" w:rsidRDefault="00F7315D" w:rsidP="00BC3269">
      <w:pPr>
        <w:numPr>
          <w:ilvl w:val="0"/>
          <w:numId w:val="1"/>
        </w:numPr>
        <w:ind w:left="780" w:right="180"/>
        <w:contextualSpacing/>
        <w:jc w:val="both"/>
        <w:rPr>
          <w:rFonts w:hAnsi="Times New Roman" w:cs="Times New Roman"/>
          <w:color w:val="000000"/>
          <w:sz w:val="28"/>
          <w:szCs w:val="28"/>
          <w:lang w:val="ru-RU"/>
        </w:rPr>
      </w:pPr>
      <w:r w:rsidRPr="00A21E9B">
        <w:rPr>
          <w:rFonts w:hAnsi="Times New Roman" w:cs="Times New Roman"/>
          <w:color w:val="000000"/>
          <w:sz w:val="28"/>
          <w:szCs w:val="28"/>
          <w:lang w:val="ru-RU"/>
        </w:rPr>
        <w:t>при открытии памятников и памятных знаков, установленных по решению государственных органов и органов местного самоуправления;</w:t>
      </w:r>
    </w:p>
    <w:p w14:paraId="5D869393" w14:textId="77777777" w:rsidR="0096338A" w:rsidRPr="00A21E9B" w:rsidRDefault="00F7315D" w:rsidP="00BC3269">
      <w:pPr>
        <w:numPr>
          <w:ilvl w:val="0"/>
          <w:numId w:val="1"/>
        </w:numPr>
        <w:ind w:left="780" w:right="180"/>
        <w:contextualSpacing/>
        <w:jc w:val="both"/>
        <w:rPr>
          <w:rFonts w:hAnsi="Times New Roman" w:cs="Times New Roman"/>
          <w:color w:val="000000"/>
          <w:sz w:val="28"/>
          <w:szCs w:val="28"/>
          <w:lang w:val="ru-RU"/>
        </w:rPr>
      </w:pPr>
      <w:r w:rsidRPr="00A21E9B">
        <w:rPr>
          <w:rFonts w:hAnsi="Times New Roman" w:cs="Times New Roman"/>
          <w:color w:val="000000"/>
          <w:sz w:val="28"/>
          <w:szCs w:val="28"/>
          <w:lang w:val="ru-RU"/>
        </w:rPr>
        <w:t>при открытии и закрытии торжественных собраний, посвященных государственным и муниципальным праздникам;</w:t>
      </w:r>
    </w:p>
    <w:p w14:paraId="0ED85BE0" w14:textId="77777777" w:rsidR="0096338A" w:rsidRPr="00A21E9B" w:rsidRDefault="00F7315D" w:rsidP="00BC3269">
      <w:pPr>
        <w:numPr>
          <w:ilvl w:val="0"/>
          <w:numId w:val="1"/>
        </w:numPr>
        <w:ind w:left="780" w:right="180"/>
        <w:jc w:val="both"/>
        <w:rPr>
          <w:rFonts w:hAnsi="Times New Roman" w:cs="Times New Roman"/>
          <w:color w:val="000000"/>
          <w:sz w:val="28"/>
          <w:szCs w:val="28"/>
          <w:lang w:val="ru-RU"/>
        </w:rPr>
      </w:pPr>
      <w:r w:rsidRPr="00A21E9B">
        <w:rPr>
          <w:rFonts w:hAnsi="Times New Roman" w:cs="Times New Roman"/>
          <w:color w:val="000000"/>
          <w:sz w:val="28"/>
          <w:szCs w:val="28"/>
          <w:lang w:val="ru-RU"/>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14:paraId="1D496250"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lastRenderedPageBreak/>
        <w:t>Гимн может исполняться в иных случаях во время торжественных мероприятий.</w:t>
      </w:r>
    </w:p>
    <w:p w14:paraId="234D6AE9"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14:paraId="6C0B29EF"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14:paraId="0354A5FF"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14:paraId="6170D7F7"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Допускается не обнажать голову лицам, религиозные убеждения которых рассматривают обнажение головы как акт неуважения и (или) унижения.</w:t>
      </w:r>
    </w:p>
    <w:p w14:paraId="4119FEA4"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w:t>
      </w:r>
      <w:r w:rsidRPr="00A21E9B">
        <w:rPr>
          <w:rFonts w:hAnsi="Times New Roman" w:cs="Times New Roman"/>
          <w:color w:val="000000"/>
          <w:sz w:val="28"/>
          <w:szCs w:val="28"/>
        </w:rPr>
        <w:t> </w:t>
      </w:r>
      <w:r w:rsidRPr="00A21E9B">
        <w:rPr>
          <w:rFonts w:hAnsi="Times New Roman" w:cs="Times New Roman"/>
          <w:color w:val="000000"/>
          <w:sz w:val="28"/>
          <w:szCs w:val="28"/>
          <w:lang w:val="ru-RU"/>
        </w:rPr>
        <w:t>либо подпевая исполнению.</w:t>
      </w:r>
    </w:p>
    <w:p w14:paraId="1D4AB73E"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3.7. Если исполнение Гимна сопровождается поднятием Флага, присутствующие поворачиваются лицом к поднимаемому Флагу.</w:t>
      </w:r>
    </w:p>
    <w:p w14:paraId="56647AF2" w14:textId="4EF05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 xml:space="preserve">3.8. При исполнении Гимна со словами исполняется весь Гимн целиком (три куплета с повторением припева после каждого куплета). </w:t>
      </w:r>
      <w:r w:rsidR="00224D53" w:rsidRPr="00A21E9B">
        <w:rPr>
          <w:rFonts w:hAnsi="Times New Roman" w:cs="Times New Roman"/>
          <w:color w:val="000000"/>
          <w:sz w:val="28"/>
          <w:szCs w:val="28"/>
          <w:lang w:val="ru-RU"/>
        </w:rPr>
        <w:t>В</w:t>
      </w:r>
      <w:r w:rsidRPr="00A21E9B">
        <w:rPr>
          <w:rFonts w:hAnsi="Times New Roman" w:cs="Times New Roman"/>
          <w:color w:val="000000"/>
          <w:sz w:val="28"/>
          <w:szCs w:val="28"/>
          <w:lang w:val="ru-RU"/>
        </w:rPr>
        <w:t>озможно исполнение гимна со словами в составе только первого куплета и припева</w:t>
      </w:r>
      <w:r w:rsidR="00224D53" w:rsidRPr="00A21E9B">
        <w:rPr>
          <w:rFonts w:hAnsi="Times New Roman" w:cs="Times New Roman"/>
          <w:color w:val="000000"/>
          <w:sz w:val="28"/>
          <w:szCs w:val="28"/>
          <w:lang w:val="ru-RU"/>
        </w:rPr>
        <w:t xml:space="preserve"> (краткая версия)</w:t>
      </w:r>
      <w:r w:rsidRPr="00A21E9B">
        <w:rPr>
          <w:rFonts w:hAnsi="Times New Roman" w:cs="Times New Roman"/>
          <w:color w:val="000000"/>
          <w:sz w:val="28"/>
          <w:szCs w:val="28"/>
          <w:lang w:val="ru-RU"/>
        </w:rPr>
        <w:t>.</w:t>
      </w:r>
    </w:p>
    <w:p w14:paraId="67CD834F"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14:paraId="52334F08" w14:textId="77777777" w:rsidR="0096338A" w:rsidRPr="00A21E9B" w:rsidRDefault="00F7315D" w:rsidP="00A21E9B">
      <w:pPr>
        <w:jc w:val="center"/>
        <w:rPr>
          <w:rFonts w:hAnsi="Times New Roman" w:cs="Times New Roman"/>
          <w:color w:val="000000"/>
          <w:sz w:val="28"/>
          <w:szCs w:val="28"/>
          <w:lang w:val="ru-RU"/>
        </w:rPr>
      </w:pPr>
      <w:r w:rsidRPr="00A21E9B">
        <w:rPr>
          <w:rFonts w:hAnsi="Times New Roman" w:cs="Times New Roman"/>
          <w:b/>
          <w:bCs/>
          <w:color w:val="000000"/>
          <w:sz w:val="28"/>
          <w:szCs w:val="28"/>
          <w:lang w:val="ru-RU"/>
        </w:rPr>
        <w:t>4. Использование Герба</w:t>
      </w:r>
    </w:p>
    <w:p w14:paraId="156BBDE0"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4.1. Допускается использование Герба, в том числе его изображения, если такое использование не является надругательством над Гербом.</w:t>
      </w:r>
    </w:p>
    <w:p w14:paraId="615FF74A"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14:paraId="399EC593"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lastRenderedPageBreak/>
        <w:t>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14:paraId="1B0E5D44" w14:textId="77777777" w:rsidR="0096338A" w:rsidRPr="00A21E9B" w:rsidRDefault="00F7315D" w:rsidP="00BC3269">
      <w:pPr>
        <w:jc w:val="both"/>
        <w:rPr>
          <w:rFonts w:hAnsi="Times New Roman" w:cs="Times New Roman"/>
          <w:color w:val="000000"/>
          <w:sz w:val="28"/>
          <w:szCs w:val="28"/>
          <w:lang w:val="ru-RU"/>
        </w:rPr>
      </w:pPr>
      <w:r w:rsidRPr="00A21E9B">
        <w:rPr>
          <w:rFonts w:hAnsi="Times New Roman" w:cs="Times New Roman"/>
          <w:color w:val="000000"/>
          <w:sz w:val="28"/>
          <w:szCs w:val="28"/>
          <w:lang w:val="ru-RU"/>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14:paraId="111CAA69" w14:textId="77777777" w:rsidR="0096338A" w:rsidRPr="00A21E9B" w:rsidRDefault="0096338A">
      <w:pPr>
        <w:rPr>
          <w:rFonts w:hAnsi="Times New Roman" w:cs="Times New Roman"/>
          <w:color w:val="000000"/>
          <w:sz w:val="28"/>
          <w:szCs w:val="28"/>
          <w:lang w:val="ru-RU"/>
        </w:rPr>
      </w:pPr>
    </w:p>
    <w:p w14:paraId="1C582E0A" w14:textId="77777777" w:rsidR="0096338A" w:rsidRPr="00BC3269" w:rsidRDefault="0096338A">
      <w:pPr>
        <w:jc w:val="right"/>
        <w:rPr>
          <w:rFonts w:hAnsi="Times New Roman" w:cs="Times New Roman"/>
          <w:color w:val="000000"/>
          <w:sz w:val="24"/>
          <w:szCs w:val="24"/>
          <w:lang w:val="ru-RU"/>
        </w:rPr>
      </w:pPr>
    </w:p>
    <w:sectPr w:rsidR="0096338A" w:rsidRPr="00BC3269" w:rsidSect="00A21E9B">
      <w:pgSz w:w="11907" w:h="16839"/>
      <w:pgMar w:top="284" w:right="113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F49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3108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238AD"/>
    <w:rsid w:val="002162B6"/>
    <w:rsid w:val="00224D53"/>
    <w:rsid w:val="002B09D4"/>
    <w:rsid w:val="002D33B1"/>
    <w:rsid w:val="002D3591"/>
    <w:rsid w:val="00342704"/>
    <w:rsid w:val="003514A0"/>
    <w:rsid w:val="003E533B"/>
    <w:rsid w:val="004F7E17"/>
    <w:rsid w:val="005A05CE"/>
    <w:rsid w:val="00653AF6"/>
    <w:rsid w:val="006B1F46"/>
    <w:rsid w:val="00921810"/>
    <w:rsid w:val="0096338A"/>
    <w:rsid w:val="009C675E"/>
    <w:rsid w:val="00A21E9B"/>
    <w:rsid w:val="00A73711"/>
    <w:rsid w:val="00A83FDF"/>
    <w:rsid w:val="00B73A5A"/>
    <w:rsid w:val="00BC3269"/>
    <w:rsid w:val="00C87DEE"/>
    <w:rsid w:val="00D34A27"/>
    <w:rsid w:val="00E438A1"/>
    <w:rsid w:val="00E76E5F"/>
    <w:rsid w:val="00E815AE"/>
    <w:rsid w:val="00F01E19"/>
    <w:rsid w:val="00F7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9DC2"/>
  <w15:docId w15:val="{3BD039DF-04DD-4BFC-836C-14D61745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dc:description>Подготовлено экспертами Актион-МЦФЭР</dc:description>
  <cp:lastModifiedBy>Microsoft Office User</cp:lastModifiedBy>
  <cp:revision>7</cp:revision>
  <dcterms:created xsi:type="dcterms:W3CDTF">2022-09-04T06:39:00Z</dcterms:created>
  <dcterms:modified xsi:type="dcterms:W3CDTF">2022-10-27T07:27:00Z</dcterms:modified>
</cp:coreProperties>
</file>