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3" w:rsidRPr="00A64D13" w:rsidRDefault="00A64D13" w:rsidP="00A64D13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47"/>
          <w:szCs w:val="47"/>
          <w:lang w:eastAsia="ru-RU"/>
        </w:rPr>
      </w:pPr>
      <w:r w:rsidRPr="00A64D13">
        <w:rPr>
          <w:rFonts w:ascii="Tahoma" w:eastAsia="Times New Roman" w:hAnsi="Tahoma" w:cs="Tahoma"/>
          <w:color w:val="000000"/>
          <w:kern w:val="36"/>
          <w:sz w:val="47"/>
          <w:szCs w:val="47"/>
          <w:lang w:eastAsia="ru-RU"/>
        </w:rPr>
        <w:t>Функциональная грамотность</w:t>
      </w:r>
    </w:p>
    <w:p w:rsidR="00A64D13" w:rsidRPr="00A64D13" w:rsidRDefault="00A64D13" w:rsidP="00A64D13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A64D13">
        <w:rPr>
          <w:rFonts w:ascii="Tahoma" w:eastAsia="Times New Roman" w:hAnsi="Tahoma" w:cs="Tahoma"/>
          <w:b/>
          <w:bCs/>
          <w:color w:val="EE1D24"/>
          <w:sz w:val="30"/>
          <w:szCs w:val="30"/>
          <w:lang w:eastAsia="ru-RU"/>
        </w:rPr>
        <w:t>Нормативно-правовые документы по организации и проведению оценки функциональной грамотности обучающихся </w:t>
      </w:r>
    </w:p>
    <w:p w:rsidR="00A64D13" w:rsidRPr="00A64D13" w:rsidRDefault="00A64D13" w:rsidP="00A6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64D13">
        <w:rPr>
          <w:rFonts w:ascii="Tahoma" w:eastAsia="Times New Roman" w:hAnsi="Tahoma" w:cs="Tahoma"/>
          <w:b/>
          <w:bCs/>
          <w:color w:val="0000FF"/>
          <w:sz w:val="26"/>
          <w:szCs w:val="26"/>
          <w:lang w:eastAsia="ru-RU"/>
        </w:rPr>
        <w:t>Нормативно-правовые документы федерального уровня</w:t>
      </w:r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Приказ Министерства Просвещения РФ от 06.05.2019 № 219 "Об утверждении методологии и критериев оценки качества общего образования в ОО" </w:t>
      </w:r>
      <w:hyperlink r:id="rId4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(скач</w:t>
        </w:r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а</w:t>
        </w:r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ть) </w:t>
        </w:r>
      </w:hyperlink>
      <w:hyperlink r:id="rId5" w:tgtFrame="_blank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(по</w:t>
        </w:r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с</w:t>
        </w:r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мотреть)</w:t>
        </w:r>
      </w:hyperlink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Письмо Министерства просвещения РФ от 17.09.2021 № 03-1526 "О методическом обеспечении работы по повышению функциональной грамотности" </w:t>
      </w:r>
      <w:hyperlink r:id="rId6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(скачать) </w:t>
        </w:r>
      </w:hyperlink>
      <w:hyperlink r:id="rId7" w:tgtFrame="_blank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(посмотреть)</w:t>
        </w:r>
      </w:hyperlink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Письмо Министерства просвещения РФ от 22.03.2021 № 04-238 "Об электронном банке тренировочных заданий по оценке функциональной грамотности" </w:t>
      </w:r>
      <w:hyperlink r:id="rId8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(скачать) </w:t>
        </w:r>
      </w:hyperlink>
      <w:hyperlink r:id="rId9" w:tgtFrame="_blank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(посмотреть)</w:t>
        </w:r>
      </w:hyperlink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Письмо Министерства просвещения РФ от 26.01.2021 № ТВ-94-04 "Об электронном банке тренировочных заданий по оценке функциональной грамотности" </w:t>
      </w:r>
      <w:hyperlink r:id="rId10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(скачать) </w:t>
        </w:r>
      </w:hyperlink>
      <w:hyperlink r:id="rId11" w:tgtFrame="_blank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(посмотреть)</w:t>
        </w:r>
      </w:hyperlink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hyperlink r:id="rId12" w:history="1"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Презентация</w:t>
        </w:r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 xml:space="preserve"> </w:t>
        </w:r>
        <w:r w:rsidRPr="00A64D13">
          <w:rPr>
            <w:rFonts w:ascii="Tahoma" w:eastAsia="Times New Roman" w:hAnsi="Tahoma" w:cs="Tahoma"/>
            <w:color w:val="564A34"/>
            <w:sz w:val="26"/>
            <w:u w:val="single"/>
            <w:lang w:eastAsia="ru-RU"/>
          </w:rPr>
          <w:t>"Функциональная грамотность школьников как актуальный результат образования"</w:t>
        </w:r>
      </w:hyperlink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A64D13">
        <w:rPr>
          <w:rFonts w:ascii="Tahoma" w:eastAsia="Times New Roman" w:hAnsi="Tahoma" w:cs="Tahoma"/>
          <w:b/>
          <w:bCs/>
          <w:color w:val="9E005C"/>
          <w:sz w:val="26"/>
          <w:szCs w:val="26"/>
          <w:lang w:eastAsia="ru-RU"/>
        </w:rPr>
        <w:t>Где можно проверить свою функциональную грамотность и подготовиться к тестированию? </w:t>
      </w:r>
      <w:r w:rsidRPr="00A64D1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0"/>
        <w:gridCol w:w="4711"/>
      </w:tblGrid>
      <w:tr w:rsidR="00A64D13" w:rsidRPr="00A64D13" w:rsidTr="00A64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D13" w:rsidRPr="00A64D13" w:rsidRDefault="00A64D13" w:rsidP="00A64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A64D13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3170555" cy="2386965"/>
                  <wp:effectExtent l="19050" t="0" r="0" b="0"/>
                  <wp:docPr id="1" name="Рисунок 1" descr="https://1.uzl-school.ru/food/2022-02-04_14-20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uzl-school.ru/food/2022-02-04_14-20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D13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br/>
            </w:r>
            <w:hyperlink r:id="rId14" w:history="1">
              <w:r w:rsidRPr="00A64D13">
                <w:rPr>
                  <w:rFonts w:ascii="Tahoma" w:eastAsia="Times New Roman" w:hAnsi="Tahoma" w:cs="Tahoma"/>
                  <w:color w:val="564A34"/>
                  <w:sz w:val="26"/>
                  <w:u w:val="single"/>
                  <w:lang w:eastAsia="ru-RU"/>
                </w:rPr>
                <w:t>http://skiv.instrao.ru/bank-zadaniy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D13" w:rsidRPr="00A64D13" w:rsidRDefault="00A64D13" w:rsidP="00A64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A64D13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3206115" cy="2386965"/>
                  <wp:effectExtent l="19050" t="0" r="0" b="0"/>
                  <wp:docPr id="2" name="Рисунок 2" descr="https://1.uzl-school.ru/food/2022-02-04_14-18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uzl-school.ru/food/2022-02-04_14-18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D13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br/>
            </w:r>
            <w:hyperlink r:id="rId16" w:history="1">
              <w:r w:rsidRPr="00A64D13">
                <w:rPr>
                  <w:rFonts w:ascii="Tahoma" w:eastAsia="Times New Roman" w:hAnsi="Tahoma" w:cs="Tahoma"/>
                  <w:color w:val="564A34"/>
                  <w:sz w:val="26"/>
                  <w:u w:val="single"/>
                  <w:lang w:eastAsia="ru-RU"/>
                </w:rPr>
                <w:t>http://fg.resh.edu.ru</w:t>
              </w:r>
            </w:hyperlink>
          </w:p>
        </w:tc>
      </w:tr>
    </w:tbl>
    <w:p w:rsidR="00CE7D26" w:rsidRDefault="00CE7D26"/>
    <w:sectPr w:rsidR="00CE7D26" w:rsidSect="00CE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64D13"/>
    <w:rsid w:val="00A64D13"/>
    <w:rsid w:val="00C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6"/>
  </w:style>
  <w:style w:type="paragraph" w:styleId="1">
    <w:name w:val="heading 1"/>
    <w:basedOn w:val="a"/>
    <w:link w:val="10"/>
    <w:uiPriority w:val="9"/>
    <w:qFormat/>
    <w:rsid w:val="00A6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4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rezh.uralschool.ru/file/download?id=9973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30rezh.uralschool.ru/upload/sc30rezh_new/files/d9/25/d9251895a2c0e931053828fe326db065.pdf" TargetMode="External"/><Relationship Id="rId12" Type="http://schemas.openxmlformats.org/officeDocument/2006/relationships/hyperlink" Target="https://1.uzl-school.ru/food/funktsionalnaya_gramotnost_kompleks_resheniy_202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g.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30rezh.uralschool.ru/file/download?id=9972" TargetMode="External"/><Relationship Id="rId11" Type="http://schemas.openxmlformats.org/officeDocument/2006/relationships/hyperlink" Target="https://30rezh.uralschool.ru/upload/sc30rezh_new/files/1a/95/1a954a54bc06b8fabd9e052493c1856c.pdf" TargetMode="External"/><Relationship Id="rId5" Type="http://schemas.openxmlformats.org/officeDocument/2006/relationships/hyperlink" Target="https://30rezh.uralschool.ru/upload/sc30rezh_new/files/c3/6d/c36d239db5f953cddaff697dcf228af2.pdf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30rezh.uralschool.ru/file/download?id=9976" TargetMode="External"/><Relationship Id="rId4" Type="http://schemas.openxmlformats.org/officeDocument/2006/relationships/hyperlink" Target="https://30rezh.uralschool.ru/file/download?id=9971" TargetMode="External"/><Relationship Id="rId9" Type="http://schemas.openxmlformats.org/officeDocument/2006/relationships/hyperlink" Target="https://30rezh.uralschool.ru/upload/sc30rezh_new/files/e2/9b/e29b68740728049fdd81008a0a8e9440.pdf" TargetMode="External"/><Relationship Id="rId14" Type="http://schemas.openxmlformats.org/officeDocument/2006/relationships/hyperlink" Target="http://skiv.instrao.ru/bank-zad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2022-03-23T14:37:00Z</dcterms:created>
  <dcterms:modified xsi:type="dcterms:W3CDTF">2022-03-23T14:40:00Z</dcterms:modified>
</cp:coreProperties>
</file>