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9C" w:rsidRPr="001B0B59" w:rsidRDefault="00350A9C" w:rsidP="00350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 5 – 8 класс</w:t>
      </w:r>
    </w:p>
    <w:p w:rsidR="00350A9C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от 17 декабря 2010 года №1897(с изменениями), с учетом авторской программы общеобразовательных учреждений «Изобразительное искусство и художественный труд 5-8 </w:t>
      </w:r>
      <w:proofErr w:type="spellStart"/>
      <w:r w:rsidR="00350A9C" w:rsidRPr="001B0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0A9C" w:rsidRPr="001B0B59">
        <w:rPr>
          <w:rFonts w:ascii="Times New Roman" w:hAnsi="Times New Roman" w:cs="Times New Roman"/>
          <w:sz w:val="24"/>
          <w:szCs w:val="24"/>
        </w:rPr>
        <w:t xml:space="preserve">.»./Сост. Б.М. </w:t>
      </w:r>
      <w:proofErr w:type="spellStart"/>
      <w:r w:rsidR="00350A9C" w:rsidRPr="001B0B59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350A9C" w:rsidRPr="001B0B59">
        <w:rPr>
          <w:rFonts w:ascii="Times New Roman" w:hAnsi="Times New Roman" w:cs="Times New Roman"/>
          <w:sz w:val="24"/>
          <w:szCs w:val="24"/>
        </w:rPr>
        <w:t xml:space="preserve">.- М.: Просвещение, 2018 г., рекомендациями Примерной программы общего образования второго поколения, основной образовательной программы . </w:t>
      </w:r>
    </w:p>
    <w:p w:rsidR="00350A9C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 xml:space="preserve">УМК выбрано с учетом более полного методического обеспечения по сравнению с другими образовательными линиями. Это позволит варьировать содержание урока, не отходя от требований Федерального государственного образовательного стандарта общего образования. Личная многолетняя практика работы с программой Б.М. </w:t>
      </w:r>
      <w:proofErr w:type="spellStart"/>
      <w:r w:rsidR="00350A9C" w:rsidRPr="001B0B5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350A9C" w:rsidRPr="001B0B59">
        <w:rPr>
          <w:rFonts w:ascii="Times New Roman" w:hAnsi="Times New Roman" w:cs="Times New Roman"/>
          <w:sz w:val="24"/>
          <w:szCs w:val="24"/>
        </w:rPr>
        <w:t xml:space="preserve"> делает этот выбор целесообразным. 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>Кроме того -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 • учебные издания этой линии не только дают знания, умения и навыки работы в искусстве, но и помогают раскрыть творческую личность в каждом ребёнке, формируют разностороннюю художественную культуру, умение видеть прекрасное в жизни и в искусстве; 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• учебники посвящены более глубокому изучению отдельных видов искусства (декоративно-прикладного, станкового искусства, дизайна и архитектуры, изобразительного искусства в театре, кино, на телевидении). </w:t>
      </w:r>
    </w:p>
    <w:p w:rsidR="00350A9C" w:rsidRPr="001B0B59" w:rsidRDefault="00350A9C">
      <w:pPr>
        <w:rPr>
          <w:rFonts w:ascii="Times New Roman" w:hAnsi="Times New Roman" w:cs="Times New Roman"/>
          <w:b/>
          <w:sz w:val="24"/>
          <w:szCs w:val="24"/>
        </w:rPr>
      </w:pPr>
      <w:r w:rsidRPr="001B0B59">
        <w:rPr>
          <w:rFonts w:ascii="Times New Roman" w:hAnsi="Times New Roman" w:cs="Times New Roman"/>
          <w:b/>
          <w:sz w:val="24"/>
          <w:szCs w:val="24"/>
        </w:rPr>
        <w:t xml:space="preserve">Цель обучения предмету: </w:t>
      </w:r>
    </w:p>
    <w:p w:rsidR="00350A9C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350A9C" w:rsidRPr="001B0B59" w:rsidRDefault="00350A9C">
      <w:pPr>
        <w:rPr>
          <w:rFonts w:ascii="Times New Roman" w:hAnsi="Times New Roman" w:cs="Times New Roman"/>
          <w:b/>
          <w:sz w:val="24"/>
          <w:szCs w:val="24"/>
        </w:rPr>
      </w:pPr>
      <w:r w:rsidRPr="001B0B59">
        <w:rPr>
          <w:rFonts w:ascii="Times New Roman" w:hAnsi="Times New Roman" w:cs="Times New Roman"/>
          <w:b/>
          <w:sz w:val="24"/>
          <w:szCs w:val="24"/>
        </w:rPr>
        <w:t xml:space="preserve"> Основные задачи: 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1.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общения; развитие эстетического, эмоционально - ценностного видения окружающего мира; развитие наблюдательности, способности к сопереживанию, зрительной памяти ассоциативного мышления, художественного вкуса и творческого воображения; 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2. развитие визуально - пространственного мышления как формы эмоционально - ценностного освоения мира самовыражения и ориентации в художественном и нравственном пространстве культуры; 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>3.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lastRenderedPageBreak/>
        <w:t xml:space="preserve"> 4. воспитание уважения к истории культуры своего Отечества, выраженной в архитектуре, изобразительном искусстве в национальных образах предметно - материальной и пространственной среды, в понимании красоты человека;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 5. приобретение опыта создания художественного образа в разных видах и жанрах визуально - пространственных искусств: изобразительных (живопись, графика, скульптура), декоративно – 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6. приобретение опыта работы различными художественными материалами и в разных техниках, в различных видах визуально - пространственных искусств, в специфических формах художественной деятельности в том числе базирующихся на ИКТ (цифровая фотография, видеозапись, компьютерная графика, мультипликация и анимация); 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7.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искусства, формирование активного отношения к традициям художественной культуры как смысловой эстетической и личностно – значимой ценности. 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Учебный план отводит 136 часов для обязательного изучения учебного предмета «Изобразительное искусство» на этапе основного общего образования, в том числе: в V классе 34 часа, из расчета 1 учебный час в неделю, в VI классе - 34 часа и в </w:t>
      </w:r>
      <w:proofErr w:type="spellStart"/>
      <w:r w:rsidRPr="001B0B59">
        <w:rPr>
          <w:rFonts w:ascii="Times New Roman" w:hAnsi="Times New Roman" w:cs="Times New Roman"/>
          <w:sz w:val="24"/>
          <w:szCs w:val="24"/>
        </w:rPr>
        <w:t>VIIклассе</w:t>
      </w:r>
      <w:proofErr w:type="spellEnd"/>
      <w:r w:rsidRPr="001B0B59">
        <w:rPr>
          <w:rFonts w:ascii="Times New Roman" w:hAnsi="Times New Roman" w:cs="Times New Roman"/>
          <w:sz w:val="24"/>
          <w:szCs w:val="24"/>
        </w:rPr>
        <w:t xml:space="preserve"> -34 часа в неделю, VIII классе – 34 часа. </w:t>
      </w:r>
    </w:p>
    <w:p w:rsidR="00350A9C" w:rsidRPr="001B0B59" w:rsidRDefault="00057A66">
      <w:pPr>
        <w:rPr>
          <w:rFonts w:ascii="Times New Roman" w:hAnsi="Times New Roman" w:cs="Times New Roman"/>
          <w:b/>
          <w:sz w:val="24"/>
          <w:szCs w:val="24"/>
        </w:rPr>
      </w:pPr>
      <w:r w:rsidRPr="001B0B59">
        <w:rPr>
          <w:rFonts w:ascii="Times New Roman" w:hAnsi="Times New Roman" w:cs="Times New Roman"/>
          <w:b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350A9C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 xml:space="preserve"> 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="00350A9C" w:rsidRPr="001B0B59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="00350A9C" w:rsidRPr="001B0B59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растущего человека. </w:t>
      </w:r>
    </w:p>
    <w:p w:rsidR="00350A9C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350A9C" w:rsidRPr="001B0B59" w:rsidRDefault="00350A9C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 xml:space="preserve"> </w:t>
      </w:r>
      <w:r w:rsidR="00057A66" w:rsidRPr="001B0B59">
        <w:rPr>
          <w:rFonts w:ascii="Times New Roman" w:hAnsi="Times New Roman" w:cs="Times New Roman"/>
          <w:sz w:val="24"/>
          <w:szCs w:val="24"/>
        </w:rPr>
        <w:tab/>
      </w:r>
      <w:r w:rsidRPr="001B0B59">
        <w:rPr>
          <w:rFonts w:ascii="Times New Roman" w:hAnsi="Times New Roman" w:cs="Times New Roman"/>
          <w:sz w:val="24"/>
          <w:szCs w:val="24"/>
        </w:rPr>
        <w:t xml:space="preserve">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350A9C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 </w:t>
      </w:r>
    </w:p>
    <w:p w:rsidR="00057A66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</w:t>
      </w:r>
      <w:r w:rsidR="00350A9C" w:rsidRPr="001B0B59">
        <w:rPr>
          <w:rFonts w:ascii="Times New Roman" w:hAnsi="Times New Roman" w:cs="Times New Roman"/>
          <w:sz w:val="24"/>
          <w:szCs w:val="24"/>
        </w:rPr>
        <w:lastRenderedPageBreak/>
        <w:t xml:space="preserve">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- это способ организации общения людей и прежде всего, имеет коммуникативные функции в жизни общества. </w:t>
      </w:r>
    </w:p>
    <w:p w:rsidR="00057A66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</w:t>
      </w:r>
    </w:p>
    <w:p w:rsidR="00057A66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057A66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r w:rsidR="00350A9C" w:rsidRPr="001B0B59">
        <w:rPr>
          <w:rFonts w:ascii="Times New Roman" w:hAnsi="Times New Roman" w:cs="Times New Roman"/>
          <w:sz w:val="24"/>
          <w:szCs w:val="24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F30866" w:rsidRPr="001B0B59" w:rsidRDefault="00057A66" w:rsidP="00350A9C">
      <w:pPr>
        <w:jc w:val="both"/>
        <w:rPr>
          <w:rFonts w:ascii="Times New Roman" w:hAnsi="Times New Roman" w:cs="Times New Roman"/>
          <w:sz w:val="24"/>
          <w:szCs w:val="24"/>
        </w:rPr>
      </w:pPr>
      <w:r w:rsidRPr="001B0B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A9C" w:rsidRPr="001B0B59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="00350A9C" w:rsidRPr="001B0B59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Россия -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sectPr w:rsidR="00F30866" w:rsidRPr="001B0B59" w:rsidSect="002A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0A9C"/>
    <w:rsid w:val="00057A66"/>
    <w:rsid w:val="001B0B59"/>
    <w:rsid w:val="002A405F"/>
    <w:rsid w:val="00350A9C"/>
    <w:rsid w:val="00F30866"/>
    <w:rsid w:val="00FA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2020-02-09T12:23:00Z</dcterms:created>
  <dcterms:modified xsi:type="dcterms:W3CDTF">2020-02-09T12:45:00Z</dcterms:modified>
</cp:coreProperties>
</file>