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8D" w:rsidRDefault="00F93B8D" w:rsidP="00F93B8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B8D">
        <w:rPr>
          <w:rFonts w:ascii="Times New Roman" w:hAnsi="Times New Roman" w:cs="Times New Roman"/>
          <w:b/>
          <w:bCs/>
          <w:sz w:val="28"/>
          <w:szCs w:val="28"/>
        </w:rPr>
        <w:t>Анализ работы НОУ</w:t>
      </w:r>
    </w:p>
    <w:p w:rsidR="00F93B8D" w:rsidRPr="00F93B8D" w:rsidRDefault="00F93B8D" w:rsidP="00F93B8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B8D">
        <w:rPr>
          <w:rFonts w:ascii="Times New Roman" w:hAnsi="Times New Roman" w:cs="Times New Roman"/>
          <w:b/>
          <w:bCs/>
          <w:sz w:val="28"/>
          <w:szCs w:val="28"/>
        </w:rPr>
        <w:t xml:space="preserve"> за 2018-2019 учебный год</w:t>
      </w:r>
    </w:p>
    <w:p w:rsidR="00F93B8D" w:rsidRPr="005E7764" w:rsidRDefault="00F93B8D" w:rsidP="00F93B8D">
      <w:pPr>
        <w:pStyle w:val="Default"/>
        <w:ind w:firstLine="709"/>
        <w:contextualSpacing/>
      </w:pPr>
      <w:r w:rsidRPr="005E7764">
        <w:t xml:space="preserve">Одним из приоритетных направлений работы школы является - создание системы поддержки талантливых детей. </w:t>
      </w:r>
    </w:p>
    <w:p w:rsidR="00F93B8D" w:rsidRPr="005E7764" w:rsidRDefault="00F93B8D" w:rsidP="00F93B8D">
      <w:pPr>
        <w:pStyle w:val="Default"/>
        <w:contextualSpacing/>
      </w:pPr>
      <w:r w:rsidRPr="005E7764">
        <w:rPr>
          <w:b/>
          <w:bCs/>
        </w:rPr>
        <w:t>Цель</w:t>
      </w:r>
      <w:r w:rsidRPr="005E7764">
        <w:rPr>
          <w:b/>
          <w:bCs/>
          <w:i/>
          <w:iCs/>
        </w:rPr>
        <w:t xml:space="preserve">: </w:t>
      </w:r>
      <w:r w:rsidRPr="005E7764">
        <w:t xml:space="preserve">выявление и поддержка талантливых детей. </w:t>
      </w:r>
    </w:p>
    <w:p w:rsidR="00F93B8D" w:rsidRPr="005E7764" w:rsidRDefault="00F93B8D" w:rsidP="00F93B8D">
      <w:pPr>
        <w:pStyle w:val="Default"/>
        <w:contextualSpacing/>
      </w:pPr>
      <w:r w:rsidRPr="005E7764">
        <w:rPr>
          <w:b/>
          <w:bCs/>
        </w:rPr>
        <w:t xml:space="preserve">Задача: </w:t>
      </w:r>
      <w:r w:rsidRPr="005E7764">
        <w:t xml:space="preserve">создание условий, способствующих их оптимальному развитию. </w:t>
      </w:r>
    </w:p>
    <w:p w:rsidR="00F93B8D" w:rsidRPr="005E7764" w:rsidRDefault="00F93B8D" w:rsidP="00F93B8D">
      <w:pPr>
        <w:pStyle w:val="Default"/>
        <w:contextualSpacing/>
      </w:pPr>
      <w:r w:rsidRPr="005E7764">
        <w:rPr>
          <w:b/>
          <w:bCs/>
        </w:rPr>
        <w:t xml:space="preserve">Основные направления деятельности: </w:t>
      </w:r>
    </w:p>
    <w:p w:rsidR="00F93B8D" w:rsidRPr="005E7764" w:rsidRDefault="00F93B8D" w:rsidP="00F93B8D">
      <w:pPr>
        <w:pStyle w:val="Default"/>
        <w:contextualSpacing/>
      </w:pPr>
      <w:r w:rsidRPr="005E7764">
        <w:t xml:space="preserve"> внедрение и развитие современных образовательных технологий и образовательных программ педагогами школами; </w:t>
      </w:r>
    </w:p>
    <w:p w:rsidR="00F93B8D" w:rsidRPr="005E7764" w:rsidRDefault="00F93B8D" w:rsidP="00F93B8D">
      <w:pPr>
        <w:pStyle w:val="Default"/>
        <w:contextualSpacing/>
        <w:rPr>
          <w:color w:val="auto"/>
        </w:rPr>
      </w:pPr>
      <w:r w:rsidRPr="005E7764">
        <w:rPr>
          <w:color w:val="auto"/>
        </w:rPr>
        <w:t xml:space="preserve">информирование педагогов и учащихся о проведении интеллектуально-творческих мероприятий различного уровня и организация их участия; </w:t>
      </w:r>
    </w:p>
    <w:p w:rsidR="00F93B8D" w:rsidRPr="005E7764" w:rsidRDefault="00F93B8D" w:rsidP="00F93B8D">
      <w:pPr>
        <w:pStyle w:val="Default"/>
        <w:contextualSpacing/>
        <w:rPr>
          <w:color w:val="auto"/>
        </w:rPr>
      </w:pPr>
      <w:r w:rsidRPr="005E7764">
        <w:rPr>
          <w:color w:val="auto"/>
        </w:rPr>
        <w:t xml:space="preserve">поддержка педагогами школы одаренных учащихся в различных образовательных областях и их сопровождение; </w:t>
      </w:r>
    </w:p>
    <w:p w:rsidR="00F93B8D" w:rsidRPr="005E7764" w:rsidRDefault="00F93B8D" w:rsidP="00F93B8D">
      <w:pPr>
        <w:pStyle w:val="Default"/>
        <w:contextualSpacing/>
        <w:rPr>
          <w:color w:val="auto"/>
        </w:rPr>
      </w:pPr>
      <w:r w:rsidRPr="005E7764">
        <w:rPr>
          <w:color w:val="auto"/>
        </w:rPr>
        <w:t xml:space="preserve">организация участия одарённых детей в различных конкурсах и конференциях; </w:t>
      </w:r>
    </w:p>
    <w:p w:rsidR="00F93B8D" w:rsidRPr="005E7764" w:rsidRDefault="00F93B8D" w:rsidP="00F93B8D">
      <w:pPr>
        <w:pStyle w:val="Default"/>
        <w:contextualSpacing/>
        <w:rPr>
          <w:color w:val="auto"/>
        </w:rPr>
      </w:pPr>
      <w:r w:rsidRPr="005E7764">
        <w:rPr>
          <w:color w:val="auto"/>
        </w:rPr>
        <w:t>организация школьных мероприятий, направленных на раскрытие творческих и интеллектуальных способностей</w:t>
      </w:r>
    </w:p>
    <w:p w:rsidR="00F93B8D" w:rsidRPr="005E7764" w:rsidRDefault="00F93B8D" w:rsidP="00F93B8D">
      <w:pPr>
        <w:shd w:val="clear" w:color="auto" w:fill="FFFFFF"/>
        <w:spacing w:after="0" w:line="240" w:lineRule="auto"/>
        <w:ind w:right="10" w:firstLine="567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E7764">
        <w:rPr>
          <w:rFonts w:ascii="Times New Roman" w:hAnsi="Times New Roman" w:cs="Times New Roman"/>
          <w:spacing w:val="-1"/>
          <w:sz w:val="24"/>
          <w:szCs w:val="24"/>
        </w:rPr>
        <w:t>Работа НОУ проводилась в соответствии с планом. Основной задачей была индивидуальная работа учителей школы с одаренными детьми с целью их подготовки к участию в городских, областных предметных олимпиадах, к городским  конкурсам сообщений «Открытие» и рефератов «Путь к успеху» и научно-практической конференции «Шаг в будущее».</w:t>
      </w:r>
    </w:p>
    <w:p w:rsidR="00F93B8D" w:rsidRPr="005E7764" w:rsidRDefault="00F93B8D" w:rsidP="00F93B8D">
      <w:pPr>
        <w:pStyle w:val="a3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E7764">
        <w:rPr>
          <w:rFonts w:ascii="Times New Roman" w:hAnsi="Times New Roman"/>
          <w:b/>
          <w:bCs/>
          <w:sz w:val="24"/>
          <w:szCs w:val="24"/>
        </w:rPr>
        <w:t>Участие учащихся  в школьном и муниципальном этапе Всероссийской олимпиады школьников.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4"/>
        <w:gridCol w:w="1377"/>
        <w:gridCol w:w="1993"/>
        <w:gridCol w:w="2212"/>
        <w:gridCol w:w="2199"/>
      </w:tblGrid>
      <w:tr w:rsidR="00F93B8D" w:rsidRPr="005E7764" w:rsidTr="00F12B87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8D" w:rsidRPr="005E7764" w:rsidRDefault="00F93B8D" w:rsidP="00F12B87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7764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8D" w:rsidRPr="005E7764" w:rsidRDefault="00F93B8D" w:rsidP="00F12B87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7764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8D" w:rsidRPr="005E7764" w:rsidRDefault="00F93B8D" w:rsidP="00F12B87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7764">
              <w:rPr>
                <w:rFonts w:ascii="Times New Roman" w:hAnsi="Times New Roman"/>
                <w:b/>
                <w:bCs/>
                <w:sz w:val="24"/>
                <w:szCs w:val="24"/>
              </w:rPr>
              <w:t>Школьная олимпиада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8D" w:rsidRPr="005E7764" w:rsidRDefault="00F93B8D" w:rsidP="00F12B87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776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предметов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8D" w:rsidRPr="005E7764" w:rsidRDefault="00F93B8D" w:rsidP="00F12B87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7764"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Городская олимпиада</w:t>
            </w:r>
          </w:p>
        </w:tc>
      </w:tr>
      <w:tr w:rsidR="00F93B8D" w:rsidRPr="005E7764" w:rsidTr="00F12B87">
        <w:trPr>
          <w:trHeight w:val="50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8D" w:rsidRPr="005E7764" w:rsidRDefault="00F93B8D" w:rsidP="00F12B87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E77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8D" w:rsidRPr="005E7764" w:rsidRDefault="00F93B8D" w:rsidP="00F12B87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E77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4 - 11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8D" w:rsidRPr="005E7764" w:rsidRDefault="00F93B8D" w:rsidP="00F12B87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7764">
              <w:rPr>
                <w:rFonts w:ascii="Times New Roman" w:hAnsi="Times New Roman"/>
                <w:b/>
                <w:bCs/>
                <w:sz w:val="24"/>
                <w:szCs w:val="24"/>
              </w:rPr>
              <w:t>131 чел.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8D" w:rsidRPr="005E7764" w:rsidRDefault="00F93B8D" w:rsidP="00F12B87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7764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8D" w:rsidRPr="005E7764" w:rsidRDefault="00F93B8D" w:rsidP="00F12B87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7764">
              <w:rPr>
                <w:rFonts w:ascii="Times New Roman" w:hAnsi="Times New Roman"/>
                <w:b/>
                <w:bCs/>
                <w:sz w:val="24"/>
                <w:szCs w:val="24"/>
              </w:rPr>
              <w:t>13 чел.</w:t>
            </w:r>
          </w:p>
        </w:tc>
      </w:tr>
      <w:tr w:rsidR="00F93B8D" w:rsidRPr="005E7764" w:rsidTr="00F12B87">
        <w:trPr>
          <w:trHeight w:val="50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8D" w:rsidRPr="005E7764" w:rsidRDefault="00F93B8D" w:rsidP="00F12B87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E77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2017-2018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8D" w:rsidRPr="005E7764" w:rsidRDefault="00F93B8D" w:rsidP="00F12B87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E77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4 - 11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8D" w:rsidRPr="005E7764" w:rsidRDefault="00F93B8D" w:rsidP="00F12B87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7764">
              <w:rPr>
                <w:rFonts w:ascii="Times New Roman" w:hAnsi="Times New Roman"/>
                <w:b/>
                <w:bCs/>
                <w:sz w:val="24"/>
                <w:szCs w:val="24"/>
              </w:rPr>
              <w:t>105 чел.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8D" w:rsidRPr="005E7764" w:rsidRDefault="00F93B8D" w:rsidP="00F12B87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7764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8D" w:rsidRPr="005E7764" w:rsidRDefault="00F93B8D" w:rsidP="00F12B87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7764">
              <w:rPr>
                <w:rFonts w:ascii="Times New Roman" w:hAnsi="Times New Roman"/>
                <w:b/>
                <w:bCs/>
                <w:sz w:val="24"/>
                <w:szCs w:val="24"/>
              </w:rPr>
              <w:t>21 чел.</w:t>
            </w:r>
          </w:p>
        </w:tc>
      </w:tr>
    </w:tbl>
    <w:p w:rsidR="00F93B8D" w:rsidRPr="005E7764" w:rsidRDefault="00F93B8D" w:rsidP="00F93B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3B8D" w:rsidRPr="005E7764" w:rsidRDefault="00F93B8D" w:rsidP="00F93B8D">
      <w:pPr>
        <w:spacing w:after="0" w:line="240" w:lineRule="auto"/>
        <w:contextualSpacing/>
        <w:rPr>
          <w:rFonts w:cs="Times New Roman"/>
          <w:b/>
          <w:bCs/>
          <w:sz w:val="24"/>
          <w:szCs w:val="24"/>
        </w:rPr>
      </w:pPr>
      <w:r w:rsidRPr="005E7764">
        <w:rPr>
          <w:rFonts w:ascii="Times New Roman" w:hAnsi="Times New Roman" w:cs="Times New Roman"/>
          <w:sz w:val="24"/>
          <w:szCs w:val="24"/>
        </w:rPr>
        <w:t>Городской этап олимпиады прошел в ноябре-декабре месяце, итоги отображены на диаграмме.</w:t>
      </w:r>
    </w:p>
    <w:p w:rsidR="00F93B8D" w:rsidRPr="005E7764" w:rsidRDefault="00F93B8D" w:rsidP="00F93B8D">
      <w:pPr>
        <w:tabs>
          <w:tab w:val="left" w:pos="1134"/>
        </w:tabs>
        <w:spacing w:after="0" w:line="240" w:lineRule="auto"/>
        <w:contextualSpacing/>
        <w:jc w:val="center"/>
        <w:rPr>
          <w:sz w:val="24"/>
          <w:szCs w:val="24"/>
        </w:rPr>
      </w:pPr>
      <w:r w:rsidRPr="005E7764">
        <w:rPr>
          <w:noProof/>
          <w:sz w:val="24"/>
          <w:szCs w:val="24"/>
        </w:rPr>
        <w:drawing>
          <wp:inline distT="0" distB="0" distL="0" distR="0">
            <wp:extent cx="6000695" cy="2115047"/>
            <wp:effectExtent l="0" t="0" r="55" b="0"/>
            <wp:docPr id="1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93B8D" w:rsidRPr="005E7764" w:rsidRDefault="00F93B8D" w:rsidP="00F93B8D">
      <w:pPr>
        <w:spacing w:after="0" w:line="240" w:lineRule="auto"/>
        <w:ind w:firstLine="708"/>
        <w:contextualSpacing/>
        <w:rPr>
          <w:rFonts w:cs="Times New Roman"/>
          <w:b/>
          <w:bCs/>
          <w:sz w:val="24"/>
          <w:szCs w:val="24"/>
        </w:rPr>
      </w:pPr>
      <w:r w:rsidRPr="005E7764">
        <w:rPr>
          <w:rFonts w:ascii="Times New Roman" w:hAnsi="Times New Roman" w:cs="Times New Roman"/>
          <w:sz w:val="24"/>
          <w:szCs w:val="24"/>
        </w:rPr>
        <w:t xml:space="preserve">Одним из направлений работы НОУ было проведение школьного этапа олимпиады.   В школьном этапе участвовало  131 человек  с 4 по 11 классы (из них 34 — учащиеся 10-11 классов, 86 — учащиеся 5-9 классов, 11 – учащиеся 4 класса). Среди них были определены 7 победителей, 38 призёров.  Более подробно школьный этап олимпиады отражен в </w:t>
      </w:r>
      <w:r w:rsidRPr="005E7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Приложении 1 </w:t>
      </w:r>
      <w:r w:rsidRPr="005E7764">
        <w:rPr>
          <w:rFonts w:ascii="Times New Roman" w:hAnsi="Times New Roman" w:cs="Times New Roman"/>
          <w:sz w:val="24"/>
          <w:szCs w:val="24"/>
        </w:rPr>
        <w:t>к анализу. Городской этап олимпиады прошел в ноябре-декабре месяце. Обучающиеся нашей школы участвовали в муниципальном этапе олимпиады</w:t>
      </w:r>
    </w:p>
    <w:p w:rsidR="00F93B8D" w:rsidRPr="005E7764" w:rsidRDefault="00F93B8D" w:rsidP="00F93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7764">
        <w:rPr>
          <w:rFonts w:ascii="Times New Roman" w:hAnsi="Times New Roman" w:cs="Times New Roman"/>
          <w:b/>
          <w:sz w:val="24"/>
          <w:szCs w:val="24"/>
        </w:rPr>
        <w:t>Итоги городской олимпиады</w:t>
      </w:r>
    </w:p>
    <w:tbl>
      <w:tblPr>
        <w:tblStyle w:val="a5"/>
        <w:tblW w:w="9923" w:type="dxa"/>
        <w:tblInd w:w="108" w:type="dxa"/>
        <w:tblLook w:val="04A0"/>
      </w:tblPr>
      <w:tblGrid>
        <w:gridCol w:w="1815"/>
        <w:gridCol w:w="2238"/>
        <w:gridCol w:w="932"/>
        <w:gridCol w:w="1649"/>
        <w:gridCol w:w="1732"/>
        <w:gridCol w:w="1557"/>
      </w:tblGrid>
      <w:tr w:rsidR="00F93B8D" w:rsidRPr="005E7764" w:rsidTr="00F93B8D">
        <w:tc>
          <w:tcPr>
            <w:tcW w:w="1815" w:type="dxa"/>
          </w:tcPr>
          <w:p w:rsidR="00F93B8D" w:rsidRPr="005E7764" w:rsidRDefault="00F93B8D" w:rsidP="00F12B87">
            <w:pPr>
              <w:contextualSpacing/>
              <w:rPr>
                <w:sz w:val="24"/>
                <w:szCs w:val="24"/>
              </w:rPr>
            </w:pPr>
            <w:r w:rsidRPr="005E7764">
              <w:rPr>
                <w:sz w:val="24"/>
                <w:szCs w:val="24"/>
              </w:rPr>
              <w:t>Предмет</w:t>
            </w:r>
          </w:p>
        </w:tc>
        <w:tc>
          <w:tcPr>
            <w:tcW w:w="2238" w:type="dxa"/>
          </w:tcPr>
          <w:p w:rsidR="00F93B8D" w:rsidRPr="005E7764" w:rsidRDefault="00F93B8D" w:rsidP="00F12B87">
            <w:pPr>
              <w:contextualSpacing/>
              <w:rPr>
                <w:sz w:val="24"/>
                <w:szCs w:val="24"/>
              </w:rPr>
            </w:pPr>
            <w:r w:rsidRPr="005E7764">
              <w:rPr>
                <w:sz w:val="24"/>
                <w:szCs w:val="24"/>
              </w:rPr>
              <w:t>Ученик</w:t>
            </w:r>
          </w:p>
        </w:tc>
        <w:tc>
          <w:tcPr>
            <w:tcW w:w="932" w:type="dxa"/>
          </w:tcPr>
          <w:p w:rsidR="00F93B8D" w:rsidRPr="005E7764" w:rsidRDefault="00F93B8D" w:rsidP="00F12B87">
            <w:pPr>
              <w:contextualSpacing/>
              <w:rPr>
                <w:sz w:val="24"/>
                <w:szCs w:val="24"/>
              </w:rPr>
            </w:pPr>
            <w:r w:rsidRPr="005E7764">
              <w:rPr>
                <w:sz w:val="24"/>
                <w:szCs w:val="24"/>
              </w:rPr>
              <w:t>Класс</w:t>
            </w:r>
          </w:p>
        </w:tc>
        <w:tc>
          <w:tcPr>
            <w:tcW w:w="1649" w:type="dxa"/>
          </w:tcPr>
          <w:p w:rsidR="00F93B8D" w:rsidRPr="005E7764" w:rsidRDefault="00F93B8D" w:rsidP="00F12B87">
            <w:pPr>
              <w:contextualSpacing/>
              <w:rPr>
                <w:sz w:val="24"/>
                <w:szCs w:val="24"/>
              </w:rPr>
            </w:pPr>
            <w:r w:rsidRPr="005E7764">
              <w:rPr>
                <w:sz w:val="24"/>
                <w:szCs w:val="24"/>
              </w:rPr>
              <w:t>% выполнения задания</w:t>
            </w:r>
          </w:p>
        </w:tc>
        <w:tc>
          <w:tcPr>
            <w:tcW w:w="1732" w:type="dxa"/>
          </w:tcPr>
          <w:p w:rsidR="00F93B8D" w:rsidRPr="005E7764" w:rsidRDefault="00F93B8D" w:rsidP="00F12B87">
            <w:pPr>
              <w:contextualSpacing/>
              <w:rPr>
                <w:sz w:val="24"/>
                <w:szCs w:val="24"/>
              </w:rPr>
            </w:pPr>
            <w:r w:rsidRPr="005E7764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557" w:type="dxa"/>
          </w:tcPr>
          <w:p w:rsidR="00F93B8D" w:rsidRPr="005E7764" w:rsidRDefault="00F93B8D" w:rsidP="00F12B87">
            <w:pPr>
              <w:contextualSpacing/>
              <w:rPr>
                <w:sz w:val="24"/>
                <w:szCs w:val="24"/>
              </w:rPr>
            </w:pPr>
            <w:r w:rsidRPr="005E7764">
              <w:rPr>
                <w:sz w:val="24"/>
                <w:szCs w:val="24"/>
              </w:rPr>
              <w:t>Учитель</w:t>
            </w:r>
          </w:p>
        </w:tc>
      </w:tr>
      <w:tr w:rsidR="00F93B8D" w:rsidRPr="005E7764" w:rsidTr="00F93B8D">
        <w:tc>
          <w:tcPr>
            <w:tcW w:w="1815" w:type="dxa"/>
          </w:tcPr>
          <w:p w:rsidR="00F93B8D" w:rsidRPr="005E7764" w:rsidRDefault="00F93B8D" w:rsidP="00F12B87">
            <w:pPr>
              <w:contextualSpacing/>
              <w:rPr>
                <w:sz w:val="24"/>
                <w:szCs w:val="24"/>
              </w:rPr>
            </w:pPr>
            <w:r w:rsidRPr="005E7764">
              <w:rPr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238" w:type="dxa"/>
          </w:tcPr>
          <w:p w:rsidR="00F93B8D" w:rsidRPr="005E7764" w:rsidRDefault="00F93B8D" w:rsidP="00F12B87">
            <w:pPr>
              <w:contextualSpacing/>
              <w:rPr>
                <w:sz w:val="24"/>
                <w:szCs w:val="24"/>
              </w:rPr>
            </w:pPr>
            <w:r w:rsidRPr="005E7764">
              <w:rPr>
                <w:sz w:val="24"/>
                <w:szCs w:val="24"/>
              </w:rPr>
              <w:t>Смирнова Ангелина</w:t>
            </w:r>
          </w:p>
        </w:tc>
        <w:tc>
          <w:tcPr>
            <w:tcW w:w="932" w:type="dxa"/>
          </w:tcPr>
          <w:p w:rsidR="00F93B8D" w:rsidRPr="005E7764" w:rsidRDefault="00F93B8D" w:rsidP="00F12B87">
            <w:pPr>
              <w:contextualSpacing/>
              <w:rPr>
                <w:sz w:val="24"/>
                <w:szCs w:val="24"/>
              </w:rPr>
            </w:pPr>
            <w:r w:rsidRPr="005E7764">
              <w:rPr>
                <w:sz w:val="24"/>
                <w:szCs w:val="24"/>
              </w:rPr>
              <w:t>7 б</w:t>
            </w:r>
          </w:p>
        </w:tc>
        <w:tc>
          <w:tcPr>
            <w:tcW w:w="1649" w:type="dxa"/>
          </w:tcPr>
          <w:p w:rsidR="00F93B8D" w:rsidRPr="005E7764" w:rsidRDefault="00F93B8D" w:rsidP="00F12B87">
            <w:pPr>
              <w:contextualSpacing/>
              <w:rPr>
                <w:sz w:val="24"/>
                <w:szCs w:val="24"/>
              </w:rPr>
            </w:pPr>
            <w:r w:rsidRPr="005E7764">
              <w:rPr>
                <w:b/>
                <w:sz w:val="24"/>
                <w:szCs w:val="24"/>
              </w:rPr>
              <w:t>56,8</w:t>
            </w:r>
            <w:r w:rsidRPr="005E7764">
              <w:rPr>
                <w:sz w:val="24"/>
                <w:szCs w:val="24"/>
              </w:rPr>
              <w:t xml:space="preserve"> </w:t>
            </w:r>
            <w:r w:rsidRPr="005E7764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1732" w:type="dxa"/>
          </w:tcPr>
          <w:p w:rsidR="00F93B8D" w:rsidRPr="005E7764" w:rsidRDefault="00F93B8D" w:rsidP="00F12B87">
            <w:pPr>
              <w:contextualSpacing/>
              <w:rPr>
                <w:b/>
                <w:sz w:val="24"/>
                <w:szCs w:val="24"/>
              </w:rPr>
            </w:pPr>
            <w:r w:rsidRPr="005E7764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557" w:type="dxa"/>
          </w:tcPr>
          <w:p w:rsidR="00F93B8D" w:rsidRPr="005E7764" w:rsidRDefault="00F93B8D" w:rsidP="00F12B87">
            <w:pPr>
              <w:contextualSpacing/>
              <w:rPr>
                <w:sz w:val="24"/>
                <w:szCs w:val="24"/>
              </w:rPr>
            </w:pPr>
            <w:r w:rsidRPr="005E7764">
              <w:rPr>
                <w:sz w:val="24"/>
                <w:szCs w:val="24"/>
              </w:rPr>
              <w:t>Тимохина И.Л.</w:t>
            </w:r>
          </w:p>
        </w:tc>
      </w:tr>
      <w:tr w:rsidR="00F93B8D" w:rsidRPr="005E7764" w:rsidTr="00F93B8D">
        <w:tc>
          <w:tcPr>
            <w:tcW w:w="1815" w:type="dxa"/>
          </w:tcPr>
          <w:p w:rsidR="00F93B8D" w:rsidRPr="005E7764" w:rsidRDefault="00F93B8D" w:rsidP="00F12B8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F93B8D" w:rsidRPr="005E7764" w:rsidRDefault="00F93B8D" w:rsidP="00F12B87">
            <w:pPr>
              <w:contextualSpacing/>
              <w:rPr>
                <w:sz w:val="24"/>
                <w:szCs w:val="24"/>
              </w:rPr>
            </w:pPr>
            <w:proofErr w:type="spellStart"/>
            <w:r w:rsidRPr="005E7764">
              <w:rPr>
                <w:sz w:val="24"/>
                <w:szCs w:val="24"/>
              </w:rPr>
              <w:t>Ионова</w:t>
            </w:r>
            <w:proofErr w:type="spellEnd"/>
            <w:r w:rsidRPr="005E7764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932" w:type="dxa"/>
          </w:tcPr>
          <w:p w:rsidR="00F93B8D" w:rsidRPr="005E7764" w:rsidRDefault="00F93B8D" w:rsidP="00F12B87">
            <w:pPr>
              <w:contextualSpacing/>
              <w:rPr>
                <w:sz w:val="24"/>
                <w:szCs w:val="24"/>
              </w:rPr>
            </w:pPr>
            <w:r w:rsidRPr="005E7764">
              <w:rPr>
                <w:sz w:val="24"/>
                <w:szCs w:val="24"/>
              </w:rPr>
              <w:t>8 б</w:t>
            </w:r>
          </w:p>
        </w:tc>
        <w:tc>
          <w:tcPr>
            <w:tcW w:w="1649" w:type="dxa"/>
          </w:tcPr>
          <w:p w:rsidR="00F93B8D" w:rsidRPr="005E7764" w:rsidRDefault="00F93B8D" w:rsidP="00F12B87">
            <w:pPr>
              <w:contextualSpacing/>
              <w:rPr>
                <w:sz w:val="24"/>
                <w:szCs w:val="24"/>
              </w:rPr>
            </w:pPr>
            <w:r w:rsidRPr="005E7764">
              <w:rPr>
                <w:b/>
                <w:sz w:val="24"/>
                <w:szCs w:val="24"/>
              </w:rPr>
              <w:t xml:space="preserve">60  </w:t>
            </w:r>
            <w:r w:rsidRPr="005E7764">
              <w:rPr>
                <w:sz w:val="24"/>
                <w:szCs w:val="24"/>
              </w:rPr>
              <w:t xml:space="preserve">  </w:t>
            </w:r>
            <w:r w:rsidRPr="005E7764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1732" w:type="dxa"/>
          </w:tcPr>
          <w:p w:rsidR="00F93B8D" w:rsidRPr="005E7764" w:rsidRDefault="00F93B8D" w:rsidP="00F12B87">
            <w:pPr>
              <w:contextualSpacing/>
              <w:rPr>
                <w:b/>
                <w:sz w:val="24"/>
                <w:szCs w:val="24"/>
              </w:rPr>
            </w:pPr>
            <w:r w:rsidRPr="005E7764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557" w:type="dxa"/>
          </w:tcPr>
          <w:p w:rsidR="00F93B8D" w:rsidRPr="005E7764" w:rsidRDefault="00F93B8D" w:rsidP="00F12B87">
            <w:pPr>
              <w:contextualSpacing/>
              <w:rPr>
                <w:sz w:val="24"/>
                <w:szCs w:val="24"/>
              </w:rPr>
            </w:pPr>
            <w:r w:rsidRPr="005E7764">
              <w:rPr>
                <w:sz w:val="24"/>
                <w:szCs w:val="24"/>
              </w:rPr>
              <w:t>Тимохина И.Л.</w:t>
            </w:r>
          </w:p>
        </w:tc>
      </w:tr>
    </w:tbl>
    <w:p w:rsidR="00F93B8D" w:rsidRPr="005E7764" w:rsidRDefault="00F93B8D" w:rsidP="00F93B8D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E7764">
        <w:rPr>
          <w:rFonts w:ascii="Times New Roman" w:hAnsi="Times New Roman" w:cs="Times New Roman"/>
          <w:bCs/>
          <w:sz w:val="24"/>
          <w:szCs w:val="24"/>
        </w:rPr>
        <w:t>Два призёра по технологии</w:t>
      </w:r>
    </w:p>
    <w:p w:rsidR="00F93B8D" w:rsidRPr="005E7764" w:rsidRDefault="00F93B8D" w:rsidP="00F93B8D">
      <w:pPr>
        <w:spacing w:after="0" w:line="240" w:lineRule="auto"/>
        <w:ind w:firstLine="709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5E7764">
        <w:rPr>
          <w:rFonts w:ascii="Times New Roman" w:hAnsi="Times New Roman" w:cs="Times New Roman"/>
          <w:noProof/>
          <w:sz w:val="24"/>
          <w:szCs w:val="24"/>
        </w:rPr>
        <w:t xml:space="preserve">Вторым направлением работы  - участие в городских конкурсах. В этом учебном году не было  участников НПК «Шаг в будущее» </w:t>
      </w:r>
      <w:r w:rsidRPr="005E7764">
        <w:rPr>
          <w:rFonts w:ascii="Times New Roman" w:hAnsi="Times New Roman" w:cs="Times New Roman"/>
          <w:b/>
          <w:i/>
          <w:noProof/>
          <w:sz w:val="24"/>
          <w:szCs w:val="24"/>
        </w:rPr>
        <w:t>(Приложение 3).</w:t>
      </w:r>
    </w:p>
    <w:p w:rsidR="00F93B8D" w:rsidRPr="005E7764" w:rsidRDefault="00F93B8D" w:rsidP="00F93B8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93B8D" w:rsidRPr="005E7764" w:rsidRDefault="00F93B8D" w:rsidP="00F93B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764">
        <w:rPr>
          <w:rFonts w:ascii="Times New Roman" w:hAnsi="Times New Roman" w:cs="Times New Roman"/>
          <w:b/>
          <w:bCs/>
          <w:sz w:val="24"/>
          <w:szCs w:val="24"/>
        </w:rPr>
        <w:t>Участие МБОУ СОШ № 27 в городском конкурсе рефератов «Путь к успеху»</w:t>
      </w:r>
    </w:p>
    <w:p w:rsidR="00F93B8D" w:rsidRPr="005E7764" w:rsidRDefault="00F93B8D" w:rsidP="00F93B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6"/>
        <w:gridCol w:w="2129"/>
        <w:gridCol w:w="933"/>
        <w:gridCol w:w="3163"/>
        <w:gridCol w:w="2264"/>
      </w:tblGrid>
      <w:tr w:rsidR="00F93B8D" w:rsidRPr="005E7764" w:rsidTr="00F12B87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7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7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E77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7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7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</w:tr>
      <w:tr w:rsidR="00F93B8D" w:rsidRPr="005E7764" w:rsidTr="00F12B87"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E77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2018-19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Левченкова Анастасия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 а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Чудесный мир снегирей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Клёнова</w:t>
            </w:r>
            <w:proofErr w:type="spellEnd"/>
            <w:r w:rsidRPr="005E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F93B8D" w:rsidRPr="005E7764" w:rsidTr="00F12B87">
        <w:tc>
          <w:tcPr>
            <w:tcW w:w="1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Комкова</w:t>
            </w:r>
            <w:proofErr w:type="spellEnd"/>
            <w:r w:rsidRPr="005E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София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 а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Мир элементарных частиц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Кобозева Е.А.</w:t>
            </w:r>
          </w:p>
        </w:tc>
      </w:tr>
    </w:tbl>
    <w:p w:rsidR="00F93B8D" w:rsidRPr="005E7764" w:rsidRDefault="00F93B8D" w:rsidP="00F93B8D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7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</w:t>
      </w:r>
    </w:p>
    <w:p w:rsidR="00F93B8D" w:rsidRPr="005E7764" w:rsidRDefault="00F93B8D" w:rsidP="00F93B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764">
        <w:rPr>
          <w:rFonts w:ascii="Times New Roman" w:hAnsi="Times New Roman" w:cs="Times New Roman"/>
          <w:b/>
          <w:bCs/>
          <w:sz w:val="24"/>
          <w:szCs w:val="24"/>
        </w:rPr>
        <w:t>Участие МБОУ СОШ № 27 в городском конкурсе сообщений «Открытие»</w:t>
      </w:r>
      <w:r w:rsidRPr="005E7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</w:t>
      </w:r>
    </w:p>
    <w:tbl>
      <w:tblPr>
        <w:tblW w:w="99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4"/>
        <w:gridCol w:w="1504"/>
        <w:gridCol w:w="858"/>
        <w:gridCol w:w="2686"/>
        <w:gridCol w:w="1864"/>
        <w:gridCol w:w="1841"/>
      </w:tblGrid>
      <w:tr w:rsidR="00F93B8D" w:rsidRPr="005E7764" w:rsidTr="00F12B8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7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7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E77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7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7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E77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</w:t>
            </w:r>
          </w:p>
        </w:tc>
      </w:tr>
      <w:tr w:rsidR="00F93B8D" w:rsidRPr="005E7764" w:rsidTr="00F12B87"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5E77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2018-19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Резник Екатерина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 б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 некоторых интересных способах умножения натуральных чисел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Иванова О.В.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F93B8D" w:rsidRPr="005E7764" w:rsidTr="00F12B87"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Степанова Алиса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 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Зарождение жизни на земле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Клёнова</w:t>
            </w:r>
            <w:proofErr w:type="spellEnd"/>
            <w:r w:rsidRPr="005E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8D" w:rsidRPr="005E7764" w:rsidRDefault="00F93B8D" w:rsidP="00F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F93B8D" w:rsidRPr="005E7764" w:rsidRDefault="00F93B8D" w:rsidP="00F93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</w:t>
      </w:r>
      <w:r w:rsidRPr="005E7764">
        <w:rPr>
          <w:rFonts w:ascii="Times New Roman" w:hAnsi="Times New Roman" w:cs="Times New Roman"/>
          <w:sz w:val="24"/>
          <w:szCs w:val="24"/>
        </w:rPr>
        <w:t xml:space="preserve">Также уже одиннадцатый год ученики нашей школы участвуют в турнире «Шмель», проводимым Институтом педагогического образования и социальных технологий </w:t>
      </w:r>
      <w:proofErr w:type="spellStart"/>
      <w:r w:rsidRPr="005E7764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Pr="005E7764">
        <w:rPr>
          <w:rFonts w:ascii="Times New Roman" w:hAnsi="Times New Roman" w:cs="Times New Roman"/>
          <w:sz w:val="24"/>
          <w:szCs w:val="24"/>
        </w:rPr>
        <w:t xml:space="preserve">. Ученики </w:t>
      </w:r>
      <w:proofErr w:type="gramStart"/>
      <w:r w:rsidRPr="005E7764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5E7764">
        <w:rPr>
          <w:rFonts w:ascii="Times New Roman" w:hAnsi="Times New Roman" w:cs="Times New Roman"/>
          <w:sz w:val="24"/>
          <w:szCs w:val="24"/>
        </w:rPr>
        <w:t xml:space="preserve"> а класса Петров Георгий и 6 г класса </w:t>
      </w:r>
      <w:proofErr w:type="spellStart"/>
      <w:r w:rsidRPr="005E7764">
        <w:rPr>
          <w:rFonts w:ascii="Times New Roman" w:hAnsi="Times New Roman" w:cs="Times New Roman"/>
          <w:sz w:val="24"/>
          <w:szCs w:val="24"/>
        </w:rPr>
        <w:t>Мукарамов</w:t>
      </w:r>
      <w:proofErr w:type="spellEnd"/>
      <w:r w:rsidRPr="005E7764">
        <w:rPr>
          <w:rFonts w:ascii="Times New Roman" w:hAnsi="Times New Roman" w:cs="Times New Roman"/>
          <w:sz w:val="24"/>
          <w:szCs w:val="24"/>
        </w:rPr>
        <w:t xml:space="preserve"> Ислам приняли участие в туре «Решение задач в среде </w:t>
      </w:r>
      <w:proofErr w:type="spellStart"/>
      <w:r w:rsidRPr="005E7764"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 w:rsidRPr="005E7764">
        <w:rPr>
          <w:rFonts w:ascii="Times New Roman" w:hAnsi="Times New Roman" w:cs="Times New Roman"/>
          <w:sz w:val="24"/>
          <w:szCs w:val="24"/>
        </w:rPr>
        <w:t>», Петров Георгий стал участником городского турнира, а также занял 2 место в туре проектов. Также ученики нашей школы принимали участие в таких городских конкурсах как Менделеевские чтения, олимпиадах «Глаголица» и «Малая глаголица», посетили  второй городской фестиваль «Наука</w:t>
      </w:r>
      <w:proofErr w:type="gramStart"/>
      <w:r w:rsidRPr="005E7764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5E7764">
        <w:rPr>
          <w:rFonts w:ascii="Times New Roman" w:hAnsi="Times New Roman" w:cs="Times New Roman"/>
          <w:sz w:val="24"/>
          <w:szCs w:val="24"/>
        </w:rPr>
        <w:t>+»</w:t>
      </w:r>
    </w:p>
    <w:p w:rsidR="00F93B8D" w:rsidRPr="005E7764" w:rsidRDefault="00F93B8D" w:rsidP="00F93B8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E7764">
        <w:rPr>
          <w:rFonts w:ascii="Times New Roman" w:hAnsi="Times New Roman" w:cs="Times New Roman"/>
          <w:b/>
          <w:i/>
          <w:sz w:val="24"/>
          <w:szCs w:val="24"/>
        </w:rPr>
        <w:t xml:space="preserve"> (Приложение 3).</w:t>
      </w:r>
      <w:r w:rsidRPr="005E7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</w:t>
      </w:r>
    </w:p>
    <w:p w:rsidR="00F93B8D" w:rsidRPr="005E7764" w:rsidRDefault="00F93B8D" w:rsidP="00F93B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764">
        <w:rPr>
          <w:rFonts w:ascii="Times New Roman" w:hAnsi="Times New Roman" w:cs="Times New Roman"/>
          <w:sz w:val="24"/>
          <w:szCs w:val="24"/>
        </w:rPr>
        <w:tab/>
        <w:t xml:space="preserve">Третьим направлением в деятельности НОУ является участие в Международных и Всероссийских дистанционных олимпиадах и конкурсах. Кроме учащихся 5-11 классов активно принимают участие и учащиеся начальной школы. Наша школа активно сотрудничает на протяжении нескольких лет с такими центрами дистанционных конкурсов и олимпиад как «СНЕЙЛ», Институт продуктивного обучения ,  </w:t>
      </w:r>
      <w:r w:rsidRPr="005E7764">
        <w:rPr>
          <w:rFonts w:ascii="Times New Roman" w:hAnsi="Times New Roman" w:cs="Times New Roman"/>
          <w:bCs/>
          <w:sz w:val="24"/>
          <w:szCs w:val="24"/>
        </w:rPr>
        <w:t>Академия информатизации образования</w:t>
      </w:r>
      <w:r w:rsidRPr="005E7764">
        <w:rPr>
          <w:rFonts w:ascii="Times New Roman" w:hAnsi="Times New Roman" w:cs="Times New Roman"/>
          <w:sz w:val="24"/>
          <w:szCs w:val="24"/>
        </w:rPr>
        <w:t xml:space="preserve"> (Чувашское региональное отделение г</w:t>
      </w:r>
      <w:proofErr w:type="gramStart"/>
      <w:r w:rsidRPr="005E776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E7764">
        <w:rPr>
          <w:rFonts w:ascii="Times New Roman" w:hAnsi="Times New Roman" w:cs="Times New Roman"/>
          <w:sz w:val="24"/>
          <w:szCs w:val="24"/>
        </w:rPr>
        <w:t>ебоксары) , Центр развития молодежи (г.Екатеринбург), Электронная школа ЗНАНИКА.</w:t>
      </w:r>
    </w:p>
    <w:p w:rsidR="00F93B8D" w:rsidRPr="005E7764" w:rsidRDefault="00F93B8D" w:rsidP="00F93B8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E7764">
        <w:rPr>
          <w:rFonts w:ascii="Times New Roman" w:hAnsi="Times New Roman" w:cs="Times New Roman"/>
          <w:b/>
          <w:bCs/>
          <w:sz w:val="24"/>
          <w:szCs w:val="24"/>
        </w:rPr>
        <w:t>Институт продуктивного обучения</w:t>
      </w:r>
      <w:r w:rsidRPr="005E7764">
        <w:rPr>
          <w:rFonts w:ascii="Times New Roman" w:hAnsi="Times New Roman" w:cs="Times New Roman"/>
          <w:sz w:val="24"/>
          <w:szCs w:val="24"/>
        </w:rPr>
        <w:t xml:space="preserve"> (конкурсы «</w:t>
      </w:r>
      <w:r w:rsidRPr="005E7764">
        <w:rPr>
          <w:rFonts w:ascii="Times New Roman" w:hAnsi="Times New Roman" w:cs="Times New Roman"/>
          <w:color w:val="000000"/>
          <w:sz w:val="24"/>
          <w:szCs w:val="24"/>
        </w:rPr>
        <w:t>Русский медвежонок» – 207 чел., «</w:t>
      </w:r>
      <w:r w:rsidRPr="005E7764">
        <w:rPr>
          <w:rFonts w:ascii="Times New Roman" w:hAnsi="Times New Roman" w:cs="Times New Roman"/>
          <w:sz w:val="24"/>
          <w:szCs w:val="24"/>
        </w:rPr>
        <w:t>Кенгуру» - 75 чел., «Британский Бульдог» - 76 чел.) — всего 358 участников;</w:t>
      </w:r>
      <w:proofErr w:type="gramEnd"/>
    </w:p>
    <w:p w:rsidR="00F93B8D" w:rsidRPr="005E7764" w:rsidRDefault="00F93B8D" w:rsidP="00F93B8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E7764">
        <w:rPr>
          <w:rFonts w:ascii="Times New Roman" w:hAnsi="Times New Roman" w:cs="Times New Roman"/>
          <w:b/>
          <w:bCs/>
          <w:sz w:val="24"/>
          <w:szCs w:val="24"/>
        </w:rPr>
        <w:t xml:space="preserve">Центр СНЕЙЛ </w:t>
      </w:r>
      <w:r w:rsidRPr="005E7764">
        <w:rPr>
          <w:rFonts w:ascii="Times New Roman" w:hAnsi="Times New Roman" w:cs="Times New Roman"/>
          <w:sz w:val="24"/>
          <w:szCs w:val="24"/>
        </w:rPr>
        <w:t>(конкурсы «Ёж» - 45 чел., «Молоток» – 16 чел., « Слон» - 1 чел., «Светлячок» - 57 чел., Олимпиада по технологии – 3 чел., Международный тест по логике – 27 чел. — всего 149 участников);</w:t>
      </w:r>
      <w:proofErr w:type="gramEnd"/>
    </w:p>
    <w:p w:rsidR="00F93B8D" w:rsidRPr="005E7764" w:rsidRDefault="00F93B8D" w:rsidP="00F93B8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E7764">
        <w:rPr>
          <w:rFonts w:ascii="Times New Roman" w:hAnsi="Times New Roman" w:cs="Times New Roman"/>
          <w:b/>
          <w:sz w:val="24"/>
          <w:szCs w:val="24"/>
        </w:rPr>
        <w:t>ВидеоУрок</w:t>
      </w:r>
      <w:proofErr w:type="spellEnd"/>
      <w:r w:rsidRPr="005E7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764">
        <w:rPr>
          <w:rFonts w:ascii="Times New Roman" w:hAnsi="Times New Roman" w:cs="Times New Roman"/>
          <w:sz w:val="24"/>
          <w:szCs w:val="24"/>
        </w:rPr>
        <w:t>(олимпиады по английскому языку, математике, информатике, технологии — всего 64 участника);</w:t>
      </w:r>
    </w:p>
    <w:p w:rsidR="00F93B8D" w:rsidRPr="005E7764" w:rsidRDefault="00F93B8D" w:rsidP="00F93B8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E7764">
        <w:rPr>
          <w:rFonts w:ascii="Times New Roman" w:hAnsi="Times New Roman" w:cs="Times New Roman"/>
          <w:b/>
          <w:bCs/>
          <w:sz w:val="24"/>
          <w:szCs w:val="24"/>
        </w:rPr>
        <w:t>Академия информатизации образования</w:t>
      </w:r>
      <w:r w:rsidRPr="005E7764">
        <w:rPr>
          <w:rFonts w:ascii="Times New Roman" w:hAnsi="Times New Roman" w:cs="Times New Roman"/>
          <w:sz w:val="24"/>
          <w:szCs w:val="24"/>
        </w:rPr>
        <w:t xml:space="preserve"> (Чувашское региональное отделение г</w:t>
      </w:r>
      <w:proofErr w:type="gramStart"/>
      <w:r w:rsidRPr="005E776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E7764">
        <w:rPr>
          <w:rFonts w:ascii="Times New Roman" w:hAnsi="Times New Roman" w:cs="Times New Roman"/>
          <w:sz w:val="24"/>
          <w:szCs w:val="24"/>
        </w:rPr>
        <w:t xml:space="preserve">ебоксары) — международный конкурс </w:t>
      </w:r>
      <w:proofErr w:type="spellStart"/>
      <w:r w:rsidRPr="005E7764">
        <w:rPr>
          <w:rFonts w:ascii="Times New Roman" w:hAnsi="Times New Roman" w:cs="Times New Roman"/>
          <w:sz w:val="24"/>
          <w:szCs w:val="24"/>
        </w:rPr>
        <w:t>Инфознайка</w:t>
      </w:r>
      <w:proofErr w:type="spellEnd"/>
      <w:r w:rsidRPr="005E7764">
        <w:rPr>
          <w:rFonts w:ascii="Times New Roman" w:hAnsi="Times New Roman" w:cs="Times New Roman"/>
          <w:sz w:val="24"/>
          <w:szCs w:val="24"/>
        </w:rPr>
        <w:t xml:space="preserve"> (18 человек).</w:t>
      </w:r>
    </w:p>
    <w:p w:rsidR="00F93B8D" w:rsidRPr="005E7764" w:rsidRDefault="00F93B8D" w:rsidP="00F93B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764">
        <w:rPr>
          <w:rFonts w:ascii="Times New Roman" w:hAnsi="Times New Roman" w:cs="Times New Roman"/>
          <w:sz w:val="24"/>
          <w:szCs w:val="24"/>
        </w:rPr>
        <w:tab/>
        <w:t xml:space="preserve">Были достигнуты следующие результаты: </w:t>
      </w:r>
    </w:p>
    <w:p w:rsidR="00F93B8D" w:rsidRPr="005E7764" w:rsidRDefault="00F93B8D" w:rsidP="00F93B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764">
        <w:rPr>
          <w:rFonts w:ascii="Times New Roman" w:hAnsi="Times New Roman" w:cs="Times New Roman"/>
          <w:b/>
          <w:i/>
          <w:sz w:val="24"/>
          <w:szCs w:val="24"/>
        </w:rPr>
        <w:t>- в конкурсе «Британский Бульдог»</w:t>
      </w:r>
      <w:r w:rsidRPr="005E7764">
        <w:rPr>
          <w:rFonts w:ascii="Times New Roman" w:hAnsi="Times New Roman" w:cs="Times New Roman"/>
          <w:sz w:val="24"/>
          <w:szCs w:val="24"/>
        </w:rPr>
        <w:t xml:space="preserve"> - Степанова Алиса (6 а) – 1 место в регионе, Сергеева Дарья (8 в) – 1 место в регионе;</w:t>
      </w:r>
    </w:p>
    <w:p w:rsidR="00F93B8D" w:rsidRPr="005E7764" w:rsidRDefault="00F93B8D" w:rsidP="00F93B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764">
        <w:rPr>
          <w:rFonts w:ascii="Times New Roman" w:hAnsi="Times New Roman" w:cs="Times New Roman"/>
          <w:b/>
          <w:i/>
          <w:sz w:val="24"/>
          <w:szCs w:val="24"/>
        </w:rPr>
        <w:t>- в конкурсе «Кенгуру»</w:t>
      </w:r>
      <w:r w:rsidRPr="005E7764">
        <w:rPr>
          <w:rFonts w:ascii="Times New Roman" w:hAnsi="Times New Roman" w:cs="Times New Roman"/>
          <w:sz w:val="24"/>
          <w:szCs w:val="24"/>
        </w:rPr>
        <w:t xml:space="preserve"> Петров Георгий (5 а</w:t>
      </w:r>
      <w:proofErr w:type="gramStart"/>
      <w:r w:rsidRPr="005E776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E7764">
        <w:rPr>
          <w:rFonts w:ascii="Times New Roman" w:hAnsi="Times New Roman" w:cs="Times New Roman"/>
          <w:sz w:val="24"/>
          <w:szCs w:val="24"/>
        </w:rPr>
        <w:t xml:space="preserve"> – Победитель конкурса,1 место в городе и в регионе;</w:t>
      </w:r>
    </w:p>
    <w:p w:rsidR="00F93B8D" w:rsidRPr="005E7764" w:rsidRDefault="00F93B8D" w:rsidP="00F93B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764">
        <w:rPr>
          <w:rFonts w:ascii="Times New Roman" w:hAnsi="Times New Roman" w:cs="Times New Roman"/>
          <w:b/>
          <w:i/>
          <w:sz w:val="24"/>
          <w:szCs w:val="24"/>
        </w:rPr>
        <w:lastRenderedPageBreak/>
        <w:t>- конкурс «Молоток»</w:t>
      </w:r>
      <w:r w:rsidRPr="005E7764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5E7764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5E7764">
        <w:rPr>
          <w:rFonts w:ascii="Times New Roman" w:hAnsi="Times New Roman" w:cs="Times New Roman"/>
          <w:sz w:val="24"/>
          <w:szCs w:val="24"/>
        </w:rPr>
        <w:t xml:space="preserve"> Елизавета (8 б) -   2 место в конкурсе, Степанова Алиса (6а), Степанова Елизавета (6 в), </w:t>
      </w:r>
      <w:proofErr w:type="spellStart"/>
      <w:r w:rsidRPr="005E7764">
        <w:rPr>
          <w:rFonts w:ascii="Times New Roman" w:hAnsi="Times New Roman" w:cs="Times New Roman"/>
          <w:sz w:val="24"/>
          <w:szCs w:val="24"/>
        </w:rPr>
        <w:t>Пуштарёва</w:t>
      </w:r>
      <w:proofErr w:type="spellEnd"/>
      <w:r w:rsidRPr="005E7764">
        <w:rPr>
          <w:rFonts w:ascii="Times New Roman" w:hAnsi="Times New Roman" w:cs="Times New Roman"/>
          <w:sz w:val="24"/>
          <w:szCs w:val="24"/>
        </w:rPr>
        <w:t xml:space="preserve"> Олеся (7 в) - лауреаты конкурса;</w:t>
      </w:r>
    </w:p>
    <w:p w:rsidR="00F93B8D" w:rsidRPr="005E7764" w:rsidRDefault="00F93B8D" w:rsidP="00F93B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764">
        <w:rPr>
          <w:rFonts w:ascii="Times New Roman" w:hAnsi="Times New Roman" w:cs="Times New Roman"/>
          <w:b/>
          <w:i/>
          <w:sz w:val="24"/>
          <w:szCs w:val="24"/>
        </w:rPr>
        <w:t>- в конкурсе «</w:t>
      </w:r>
      <w:proofErr w:type="spellStart"/>
      <w:r w:rsidRPr="005E7764">
        <w:rPr>
          <w:rFonts w:ascii="Times New Roman" w:hAnsi="Times New Roman" w:cs="Times New Roman"/>
          <w:b/>
          <w:i/>
          <w:sz w:val="24"/>
          <w:szCs w:val="24"/>
        </w:rPr>
        <w:t>Инфознайка</w:t>
      </w:r>
      <w:proofErr w:type="spellEnd"/>
      <w:r w:rsidRPr="005E776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E7764">
        <w:rPr>
          <w:rFonts w:ascii="Times New Roman" w:hAnsi="Times New Roman" w:cs="Times New Roman"/>
          <w:sz w:val="24"/>
          <w:szCs w:val="24"/>
        </w:rPr>
        <w:t xml:space="preserve"> - Михайлов Иван (7в)  – победитель конкурса, Смирнова Ангелина (7 б), </w:t>
      </w:r>
      <w:proofErr w:type="spellStart"/>
      <w:r w:rsidRPr="005E7764">
        <w:rPr>
          <w:rFonts w:ascii="Times New Roman" w:hAnsi="Times New Roman" w:cs="Times New Roman"/>
          <w:sz w:val="24"/>
          <w:szCs w:val="24"/>
        </w:rPr>
        <w:t>Ямборко</w:t>
      </w:r>
      <w:proofErr w:type="spellEnd"/>
      <w:r w:rsidRPr="005E7764">
        <w:rPr>
          <w:rFonts w:ascii="Times New Roman" w:hAnsi="Times New Roman" w:cs="Times New Roman"/>
          <w:sz w:val="24"/>
          <w:szCs w:val="24"/>
        </w:rPr>
        <w:t xml:space="preserve"> Владислав (7 б), Коваль Никита (8 в) – победители муниципального уровня.</w:t>
      </w:r>
    </w:p>
    <w:p w:rsidR="00F93B8D" w:rsidRPr="005E7764" w:rsidRDefault="00F93B8D" w:rsidP="00F93B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764">
        <w:rPr>
          <w:rFonts w:ascii="Times New Roman" w:hAnsi="Times New Roman" w:cs="Times New Roman"/>
          <w:b/>
          <w:i/>
          <w:sz w:val="24"/>
          <w:szCs w:val="24"/>
        </w:rPr>
        <w:t>- конкурс «</w:t>
      </w:r>
      <w:proofErr w:type="spellStart"/>
      <w:r w:rsidRPr="005E7764">
        <w:rPr>
          <w:rFonts w:ascii="Times New Roman" w:hAnsi="Times New Roman" w:cs="Times New Roman"/>
          <w:b/>
          <w:i/>
          <w:sz w:val="24"/>
          <w:szCs w:val="24"/>
        </w:rPr>
        <w:t>ИНФОурок</w:t>
      </w:r>
      <w:proofErr w:type="spellEnd"/>
      <w:r w:rsidRPr="005E776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E7764">
        <w:rPr>
          <w:rFonts w:ascii="Times New Roman" w:hAnsi="Times New Roman" w:cs="Times New Roman"/>
          <w:sz w:val="24"/>
          <w:szCs w:val="24"/>
        </w:rPr>
        <w:t xml:space="preserve"> - Диплом 1 степени – 4, Диплом 2 степени – 4, Диплом 3 степени – 6 человек </w:t>
      </w:r>
      <w:r w:rsidRPr="005E7764">
        <w:rPr>
          <w:rFonts w:ascii="Times New Roman" w:hAnsi="Times New Roman" w:cs="Times New Roman"/>
          <w:b/>
          <w:i/>
          <w:sz w:val="24"/>
          <w:szCs w:val="24"/>
        </w:rPr>
        <w:t>(Приложение 4).</w:t>
      </w:r>
    </w:p>
    <w:p w:rsidR="00F93B8D" w:rsidRPr="005E7764" w:rsidRDefault="00F93B8D" w:rsidP="00F93B8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E7764">
        <w:rPr>
          <w:rFonts w:ascii="Times New Roman" w:hAnsi="Times New Roman" w:cs="Times New Roman"/>
          <w:sz w:val="24"/>
          <w:szCs w:val="24"/>
        </w:rPr>
        <w:tab/>
      </w:r>
    </w:p>
    <w:p w:rsidR="00F93B8D" w:rsidRPr="005E7764" w:rsidRDefault="00F93B8D" w:rsidP="00F93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764">
        <w:rPr>
          <w:rFonts w:ascii="Times New Roman" w:hAnsi="Times New Roman" w:cs="Times New Roman"/>
          <w:sz w:val="24"/>
          <w:szCs w:val="24"/>
        </w:rPr>
        <w:tab/>
        <w:t>Учащиеся активно участвовали в мероприятиях предметных недель. Разнообразить формы работы можно используя задания дистанционных конкурсов за прошлые годы.</w:t>
      </w:r>
    </w:p>
    <w:p w:rsidR="00F93B8D" w:rsidRPr="005E7764" w:rsidRDefault="00F93B8D" w:rsidP="00F93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7764">
        <w:rPr>
          <w:rFonts w:ascii="Times New Roman" w:hAnsi="Times New Roman" w:cs="Times New Roman"/>
          <w:sz w:val="24"/>
          <w:szCs w:val="24"/>
        </w:rPr>
        <w:tab/>
        <w:t>Также руководители методических объединений учителей организовывали участие в конкурсах и олимпиадах, например, «Глаголица», олимпиада по краеведению, по основам православной культуры, «Защита прав потребителей» и др.</w:t>
      </w:r>
    </w:p>
    <w:p w:rsidR="00F93B8D" w:rsidRPr="005E7764" w:rsidRDefault="00F93B8D" w:rsidP="00F93B8D">
      <w:pPr>
        <w:shd w:val="clear" w:color="auto" w:fill="FFFFFF"/>
        <w:spacing w:after="0" w:line="240" w:lineRule="auto"/>
        <w:ind w:left="71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E7764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  <w:u w:val="single"/>
        </w:rPr>
        <w:t>Выводы</w:t>
      </w:r>
      <w:r w:rsidRPr="005E7764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:</w:t>
      </w:r>
      <w:r w:rsidRPr="005E7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B8D" w:rsidRPr="005E7764" w:rsidRDefault="00F93B8D" w:rsidP="00F93B8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764">
        <w:rPr>
          <w:rFonts w:ascii="Times New Roman" w:hAnsi="Times New Roman" w:cs="Times New Roman"/>
          <w:sz w:val="24"/>
          <w:szCs w:val="24"/>
        </w:rPr>
        <w:t>Учащиеся активно участвовали в мероприятиях предметных недель.</w:t>
      </w:r>
    </w:p>
    <w:p w:rsidR="00F93B8D" w:rsidRPr="005E7764" w:rsidRDefault="00F93B8D" w:rsidP="00F93B8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</w:pPr>
      <w:r w:rsidRPr="005E7764">
        <w:rPr>
          <w:rFonts w:ascii="Times New Roman" w:hAnsi="Times New Roman" w:cs="Times New Roman"/>
          <w:sz w:val="24"/>
          <w:szCs w:val="24"/>
        </w:rPr>
        <w:t>Руководители методических объединений учителей  организовывали участие в конкурсах и олимпиадах, например, «Глаголица», «Человек и книга», олимпиада по краеведению, по основам православной культуры и др.</w:t>
      </w:r>
    </w:p>
    <w:p w:rsidR="00F93B8D" w:rsidRPr="005E7764" w:rsidRDefault="00F93B8D" w:rsidP="00F93B8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764">
        <w:rPr>
          <w:rFonts w:ascii="Times New Roman" w:hAnsi="Times New Roman" w:cs="Times New Roman"/>
          <w:sz w:val="24"/>
          <w:szCs w:val="24"/>
        </w:rPr>
        <w:t xml:space="preserve">В этом году была  лучше организована работа по подготовке и участию в городском конкурсе сообщений и рефератов. Четверо учеников нашей школы приняли участие в очном туре городского конкурса рефератов и сообщений. </w:t>
      </w:r>
    </w:p>
    <w:p w:rsidR="00F93B8D" w:rsidRPr="005E7764" w:rsidRDefault="00F93B8D" w:rsidP="00F93B8D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3B8D" w:rsidRPr="005E7764" w:rsidRDefault="00F93B8D" w:rsidP="00F93B8D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7764">
        <w:rPr>
          <w:rFonts w:ascii="Times New Roman" w:hAnsi="Times New Roman" w:cs="Times New Roman"/>
          <w:b/>
          <w:sz w:val="24"/>
          <w:szCs w:val="24"/>
        </w:rPr>
        <w:t>В следующем учебном году:</w:t>
      </w:r>
    </w:p>
    <w:p w:rsidR="00F93B8D" w:rsidRPr="005E7764" w:rsidRDefault="00F93B8D" w:rsidP="00F93B8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764">
        <w:rPr>
          <w:rFonts w:ascii="Times New Roman" w:hAnsi="Times New Roman" w:cs="Times New Roman"/>
          <w:sz w:val="24"/>
          <w:szCs w:val="24"/>
        </w:rPr>
        <w:t>- Педагогам   школы продолжить подготовку учащихся к городским олимпиадам</w:t>
      </w:r>
      <w:proofErr w:type="gramStart"/>
      <w:r w:rsidRPr="005E77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7764">
        <w:rPr>
          <w:rFonts w:ascii="Times New Roman" w:hAnsi="Times New Roman" w:cs="Times New Roman"/>
          <w:sz w:val="24"/>
          <w:szCs w:val="24"/>
        </w:rPr>
        <w:t xml:space="preserve"> конкурсам, </w:t>
      </w:r>
      <w:proofErr w:type="spellStart"/>
      <w:r w:rsidRPr="005E7764">
        <w:rPr>
          <w:rFonts w:ascii="Times New Roman" w:hAnsi="Times New Roman" w:cs="Times New Roman"/>
          <w:sz w:val="24"/>
          <w:szCs w:val="24"/>
        </w:rPr>
        <w:t>Интернет-олимпиадам</w:t>
      </w:r>
      <w:proofErr w:type="spellEnd"/>
      <w:r w:rsidRPr="005E7764">
        <w:rPr>
          <w:rFonts w:ascii="Times New Roman" w:hAnsi="Times New Roman" w:cs="Times New Roman"/>
          <w:sz w:val="24"/>
          <w:szCs w:val="24"/>
        </w:rPr>
        <w:t xml:space="preserve"> и научно-практической конференции.</w:t>
      </w:r>
    </w:p>
    <w:p w:rsidR="00F93B8D" w:rsidRPr="005E7764" w:rsidRDefault="00F93B8D" w:rsidP="00F93B8D">
      <w:pPr>
        <w:shd w:val="clear" w:color="auto" w:fill="FFFFFF"/>
        <w:spacing w:after="0" w:line="240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5E7764">
        <w:rPr>
          <w:rFonts w:ascii="Times New Roman" w:hAnsi="Times New Roman" w:cs="Times New Roman"/>
          <w:sz w:val="24"/>
          <w:szCs w:val="24"/>
        </w:rPr>
        <w:t xml:space="preserve">- Педагогам школы продолжать осуществлять помощь учащимися, взявшимися за научные исследования, контролировать ход работы над выбранной темой. </w:t>
      </w:r>
    </w:p>
    <w:p w:rsidR="00F93B8D" w:rsidRPr="005E7764" w:rsidRDefault="00F93B8D" w:rsidP="00F93B8D">
      <w:pPr>
        <w:pStyle w:val="Default"/>
        <w:contextualSpacing/>
      </w:pPr>
      <w:r w:rsidRPr="005E7764">
        <w:t>- Учителям-предметникам, классным руководителям составить планы индивидуальной работы с одаренными детьми и проводить целенаправленную работу с одаренными детьми.</w:t>
      </w:r>
    </w:p>
    <w:p w:rsidR="00F93B8D" w:rsidRPr="005E7764" w:rsidRDefault="00F93B8D" w:rsidP="00F93B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188B" w:rsidRDefault="0099188B"/>
    <w:sectPr w:rsidR="0099188B" w:rsidSect="00F93B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03CF2"/>
    <w:multiLevelType w:val="hybridMultilevel"/>
    <w:tmpl w:val="9C004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B8D"/>
    <w:rsid w:val="0099188B"/>
    <w:rsid w:val="00F9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93B8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F93B8D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9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3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9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259557068281602"/>
          <c:y val="4.8037091791168413E-2"/>
          <c:w val="0.63705103969755106"/>
          <c:h val="0.8108882521490058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2017-18 уч.г.</c:v>
                </c:pt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9971177342007216E-3"/>
                  <c:y val="-2.9192461285398368E-2"/>
                </c:manualLayout>
              </c:layout>
              <c:showVal val="1"/>
            </c:dLbl>
            <c:dLbl>
              <c:idx val="1"/>
              <c:layout>
                <c:manualLayout>
                  <c:x val="3.3304369440118782E-3"/>
                  <c:y val="-1.4360472899368358E-2"/>
                </c:manualLayout>
              </c:layout>
              <c:showVal val="1"/>
            </c:dLbl>
            <c:spPr>
              <a:noFill/>
              <a:ln w="25412">
                <a:noFill/>
              </a:ln>
            </c:spPr>
            <c:showVal val="1"/>
          </c:dLbls>
          <c:cat>
            <c:strRef>
              <c:f>Sheet1!$B$1:$C$1</c:f>
              <c:strCache>
                <c:ptCount val="2"/>
                <c:pt idx="0">
                  <c:v>Победители</c:v>
                </c:pt>
                <c:pt idx="1">
                  <c:v>Призеры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</c:v>
                </c:pt>
                <c:pt idx="1">
                  <c:v>57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2018-19 уч.г.</c:v>
                </c:pt>
              </c:strCache>
            </c:strRef>
          </c:tx>
          <c:spPr>
            <a:solidFill>
              <a:srgbClr val="993366"/>
            </a:solidFill>
            <a:ln w="1270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5852409250573805E-3"/>
                  <c:y val="-1.037351377536274E-2"/>
                </c:manualLayout>
              </c:layout>
              <c:showVal val="1"/>
            </c:dLbl>
            <c:dLbl>
              <c:idx val="1"/>
              <c:layout>
                <c:manualLayout>
                  <c:x val="2.0282009666264004E-3"/>
                  <c:y val="-3.2157761020844396E-2"/>
                </c:manualLayout>
              </c:layout>
              <c:showVal val="1"/>
            </c:dLbl>
            <c:spPr>
              <a:noFill/>
              <a:ln w="25412">
                <a:noFill/>
              </a:ln>
            </c:spPr>
            <c:showVal val="1"/>
          </c:dLbls>
          <c:cat>
            <c:strRef>
              <c:f>Sheet1!$B$1:$C$1</c:f>
              <c:strCache>
                <c:ptCount val="2"/>
                <c:pt idx="0">
                  <c:v>Победители</c:v>
                </c:pt>
                <c:pt idx="1">
                  <c:v>Призеры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7</c:v>
                </c:pt>
                <c:pt idx="1">
                  <c:v>38</c:v>
                </c:pt>
              </c:numCache>
            </c:numRef>
          </c:val>
        </c:ser>
        <c:gapDepth val="0"/>
        <c:shape val="box"/>
        <c:axId val="76994816"/>
        <c:axId val="85544960"/>
        <c:axId val="0"/>
      </c:bar3DChart>
      <c:catAx>
        <c:axId val="76994816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/>
            </a:pPr>
            <a:endParaRPr lang="ru-RU"/>
          </a:p>
        </c:txPr>
        <c:crossAx val="85544960"/>
        <c:crosses val="autoZero"/>
        <c:auto val="1"/>
        <c:lblAlgn val="ctr"/>
        <c:lblOffset val="100"/>
        <c:tickLblSkip val="1"/>
        <c:tickMarkSkip val="1"/>
      </c:catAx>
      <c:valAx>
        <c:axId val="85544960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76994816"/>
        <c:crosses val="autoZero"/>
        <c:crossBetween val="between"/>
      </c:valAx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75979674513644924"/>
          <c:y val="0.41547277936963617"/>
          <c:w val="0.23264176496998668"/>
          <c:h val="0.16905444126074498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26" b="1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2019-11-08T13:20:00Z</dcterms:created>
  <dcterms:modified xsi:type="dcterms:W3CDTF">2019-11-08T13:21:00Z</dcterms:modified>
</cp:coreProperties>
</file>