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5E7" w:rsidRDefault="007854B5" w:rsidP="00794430">
      <w:r>
        <w:fldChar w:fldCharType="begin"/>
      </w:r>
      <w:r>
        <w:instrText xml:space="preserve"> HYPERLINK "</w:instrText>
      </w:r>
      <w:r w:rsidRPr="005F2022">
        <w:instrText>https://tverigrad.ru/publication/v-tverskojj-gorodskojj-dume-podpisan-dogovor-po-proektu-professionalnogo-orientirovaniya-uchashhikhsya</w:instrText>
      </w:r>
      <w:r>
        <w:instrText xml:space="preserve">" </w:instrText>
      </w:r>
      <w:r>
        <w:fldChar w:fldCharType="separate"/>
      </w:r>
      <w:r w:rsidRPr="0041590B">
        <w:rPr>
          <w:rStyle w:val="a8"/>
        </w:rPr>
        <w:t>https://tverigrad.ru/publication/v-tverskojj-gorodskojj-dume-podpisan-dogovor-po-proektu-professionalnogo-orientirovaniya-uchashhikhsya</w:t>
      </w:r>
      <w:r>
        <w:fldChar w:fldCharType="end"/>
      </w:r>
    </w:p>
    <w:p w:rsidR="007854B5" w:rsidRDefault="007854B5" w:rsidP="00794430"/>
    <w:p w:rsidR="007854B5" w:rsidRPr="007854B5" w:rsidRDefault="007854B5" w:rsidP="007854B5">
      <w:pPr>
        <w:textAlignment w:val="baseline"/>
        <w:rPr>
          <w:rFonts w:ascii="&amp;quot" w:hAnsi="&amp;quot"/>
          <w:b/>
          <w:bCs/>
          <w:color w:val="333333"/>
          <w:sz w:val="27"/>
          <w:szCs w:val="27"/>
        </w:rPr>
      </w:pPr>
      <w:r>
        <w:rPr>
          <w:rFonts w:ascii="&amp;quot" w:hAnsi="&amp;quot"/>
          <w:b/>
          <w:bCs/>
          <w:color w:val="333333"/>
          <w:sz w:val="27"/>
          <w:szCs w:val="27"/>
        </w:rPr>
        <w:t xml:space="preserve"> В </w:t>
      </w:r>
      <w:bookmarkStart w:id="0" w:name="_GoBack"/>
      <w:bookmarkEnd w:id="0"/>
      <w:r w:rsidRPr="007854B5">
        <w:rPr>
          <w:rFonts w:ascii="&amp;quot" w:hAnsi="&amp;quot"/>
          <w:b/>
          <w:bCs/>
          <w:color w:val="333333"/>
          <w:sz w:val="27"/>
          <w:szCs w:val="27"/>
        </w:rPr>
        <w:t>регионе стартовал пилотный образовательный проект «Перспективы XXI века».</w:t>
      </w:r>
      <w:r w:rsidRPr="007854B5">
        <w:rPr>
          <w:rFonts w:ascii="&amp;quot" w:hAnsi="&amp;quot"/>
          <w:b/>
          <w:bCs/>
          <w:color w:val="333333"/>
          <w:sz w:val="27"/>
          <w:szCs w:val="27"/>
        </w:rPr>
        <w:br/>
      </w:r>
    </w:p>
    <w:p w:rsidR="007854B5" w:rsidRPr="007854B5" w:rsidRDefault="007854B5" w:rsidP="007854B5">
      <w:pPr>
        <w:spacing w:before="150" w:after="150"/>
        <w:textAlignment w:val="baseline"/>
        <w:rPr>
          <w:rFonts w:ascii="&amp;quot" w:hAnsi="&amp;quot"/>
          <w:color w:val="333333"/>
          <w:sz w:val="23"/>
          <w:szCs w:val="23"/>
        </w:rPr>
      </w:pPr>
      <w:r w:rsidRPr="007854B5">
        <w:rPr>
          <w:rFonts w:ascii="&amp;quot" w:hAnsi="&amp;quot"/>
          <w:color w:val="333333"/>
          <w:sz w:val="23"/>
          <w:szCs w:val="23"/>
        </w:rPr>
        <w:t>Вопросам раннего профессионального ориентирования школьников была посвящена презентация нового образовательного проекта, которая прошла 22 мая в Тверской городской Думе. Один из ее организаторов, председатель постоянного комитета ТГД по бюджету и налогам Андрей Дмитриев, член Тверской торгово-промышленной палаты и предприниматель, участвует в проекте с самого начала. И ему удалось заинтересовать им своих коллег. На презентации присутствовал целый ряд депутатов городской Думы и ее председатель – Евгений Пичуев.</w:t>
      </w:r>
    </w:p>
    <w:p w:rsidR="007854B5" w:rsidRPr="007854B5" w:rsidRDefault="007854B5" w:rsidP="007854B5">
      <w:pPr>
        <w:spacing w:before="150" w:after="150"/>
        <w:textAlignment w:val="baseline"/>
        <w:rPr>
          <w:rFonts w:ascii="&amp;quot" w:hAnsi="&amp;quot"/>
          <w:color w:val="333333"/>
          <w:sz w:val="23"/>
          <w:szCs w:val="23"/>
        </w:rPr>
      </w:pPr>
      <w:r w:rsidRPr="007854B5">
        <w:rPr>
          <w:rFonts w:ascii="&amp;quot" w:hAnsi="&amp;quot"/>
          <w:color w:val="333333"/>
          <w:sz w:val="23"/>
          <w:szCs w:val="23"/>
        </w:rPr>
        <w:t xml:space="preserve">Инициатива разработки проекта «Перспективы XXI века» принадлежит педагогическому коллективу тверской средней школы №30 и ее директору Наталье </w:t>
      </w:r>
      <w:proofErr w:type="spellStart"/>
      <w:r w:rsidRPr="007854B5">
        <w:rPr>
          <w:rFonts w:ascii="&amp;quot" w:hAnsi="&amp;quot"/>
          <w:color w:val="333333"/>
          <w:sz w:val="23"/>
          <w:szCs w:val="23"/>
        </w:rPr>
        <w:t>Столяровой</w:t>
      </w:r>
      <w:proofErr w:type="spellEnd"/>
      <w:r w:rsidRPr="007854B5">
        <w:rPr>
          <w:rFonts w:ascii="&amp;quot" w:hAnsi="&amp;quot"/>
          <w:color w:val="333333"/>
          <w:sz w:val="23"/>
          <w:szCs w:val="23"/>
        </w:rPr>
        <w:t>. Он предполагает создание в Твери и области принципиально новой системы профессиональной ориентации школьников. Главное новшество – побудить школьников задуматься о своей будущей профессии не накануне выпуска, а гораздо раньше. И, в соответствии с этим, выбирать схему своего образования.</w:t>
      </w:r>
    </w:p>
    <w:p w:rsidR="007854B5" w:rsidRPr="007854B5" w:rsidRDefault="007854B5" w:rsidP="007854B5">
      <w:pPr>
        <w:spacing w:before="150" w:after="150"/>
        <w:textAlignment w:val="baseline"/>
        <w:rPr>
          <w:rFonts w:ascii="&amp;quot" w:hAnsi="&amp;quot"/>
          <w:color w:val="333333"/>
          <w:sz w:val="23"/>
          <w:szCs w:val="23"/>
        </w:rPr>
      </w:pPr>
      <w:r w:rsidRPr="007854B5">
        <w:rPr>
          <w:rFonts w:ascii="&amp;quot" w:hAnsi="&amp;quot"/>
          <w:color w:val="333333"/>
          <w:sz w:val="23"/>
          <w:szCs w:val="23"/>
        </w:rPr>
        <w:t xml:space="preserve">По словам председателя Гордумы Евгения Пичуева, такой </w:t>
      </w:r>
      <w:proofErr w:type="spellStart"/>
      <w:r w:rsidRPr="007854B5">
        <w:rPr>
          <w:rFonts w:ascii="&amp;quot" w:hAnsi="&amp;quot"/>
          <w:color w:val="333333"/>
          <w:sz w:val="23"/>
          <w:szCs w:val="23"/>
        </w:rPr>
        <w:t>профориентационный</w:t>
      </w:r>
      <w:proofErr w:type="spellEnd"/>
      <w:r w:rsidRPr="007854B5">
        <w:rPr>
          <w:rFonts w:ascii="&amp;quot" w:hAnsi="&amp;quot"/>
          <w:color w:val="333333"/>
          <w:sz w:val="23"/>
          <w:szCs w:val="23"/>
        </w:rPr>
        <w:t xml:space="preserve"> проект особенно важен для нашего города. </w:t>
      </w:r>
    </w:p>
    <w:p w:rsidR="007854B5" w:rsidRPr="007854B5" w:rsidRDefault="007854B5" w:rsidP="007854B5">
      <w:pPr>
        <w:spacing w:before="150" w:after="150"/>
        <w:textAlignment w:val="baseline"/>
        <w:rPr>
          <w:rFonts w:ascii="&amp;quot" w:hAnsi="&amp;quot"/>
          <w:color w:val="333333"/>
          <w:sz w:val="23"/>
          <w:szCs w:val="23"/>
        </w:rPr>
      </w:pPr>
      <w:r w:rsidRPr="007854B5">
        <w:rPr>
          <w:rFonts w:ascii="&amp;quot" w:hAnsi="&amp;quot"/>
          <w:color w:val="333333"/>
          <w:sz w:val="23"/>
          <w:szCs w:val="23"/>
        </w:rPr>
        <w:t xml:space="preserve">– Твери нужны подготовленные профессиональные кадры для промышленности. И в нашем городе особенно велик спрос на рабочие специальности. Поэтому выбор нашими школьниками будущей профессии должен быть грамотным и осознанным. И мы, взрослые, ответственные люди, должны помочь им сделать правильный выбор. Выбирая профессию, человек должен четко представлять для себя, зачем он это сделал, кем он хочет стать. </w:t>
      </w:r>
      <w:proofErr w:type="gramStart"/>
      <w:r w:rsidRPr="007854B5">
        <w:rPr>
          <w:rFonts w:ascii="&amp;quot" w:hAnsi="&amp;quot"/>
          <w:color w:val="333333"/>
          <w:sz w:val="23"/>
          <w:szCs w:val="23"/>
        </w:rPr>
        <w:t>Только в этом случае он будет профессионально успешным</w:t>
      </w:r>
      <w:proofErr w:type="gramEnd"/>
      <w:r w:rsidRPr="007854B5">
        <w:rPr>
          <w:rFonts w:ascii="&amp;quot" w:hAnsi="&amp;quot"/>
          <w:color w:val="333333"/>
          <w:sz w:val="23"/>
          <w:szCs w:val="23"/>
        </w:rPr>
        <w:t>, – сказал Евгений Пичуев.</w:t>
      </w:r>
    </w:p>
    <w:p w:rsidR="007854B5" w:rsidRPr="007854B5" w:rsidRDefault="007854B5" w:rsidP="007854B5">
      <w:pPr>
        <w:spacing w:before="150" w:after="150"/>
        <w:textAlignment w:val="baseline"/>
        <w:rPr>
          <w:rFonts w:ascii="&amp;quot" w:hAnsi="&amp;quot"/>
          <w:color w:val="333333"/>
          <w:sz w:val="23"/>
          <w:szCs w:val="23"/>
        </w:rPr>
      </w:pPr>
      <w:r w:rsidRPr="007854B5">
        <w:rPr>
          <w:rFonts w:ascii="&amp;quot" w:hAnsi="&amp;quot"/>
          <w:color w:val="333333"/>
          <w:sz w:val="23"/>
          <w:szCs w:val="23"/>
        </w:rPr>
        <w:t>По словам заместителя главы администрации Твери по вопросам экономического развития Андрея Гаврилина, в школах города обучается 44 тысяч детей, и именно на школьном этапе необходимо дать им представление о важности выбора профессии. Сейчас представление о рынке труда у школьников крайне слабое. При том, что в городе есть 4 тысячи свободных вакансий по рабочим специальностям, 58% школьников, как показал опрос, в рабочей профессии себя не видят. Таким образом необходимо изжить представление о рабочей профессии как непрестижной.</w:t>
      </w:r>
    </w:p>
    <w:p w:rsidR="007854B5" w:rsidRPr="007854B5" w:rsidRDefault="007854B5" w:rsidP="007854B5">
      <w:pPr>
        <w:spacing w:before="150" w:after="150"/>
        <w:textAlignment w:val="baseline"/>
        <w:rPr>
          <w:rFonts w:ascii="&amp;quot" w:hAnsi="&amp;quot"/>
          <w:color w:val="333333"/>
          <w:sz w:val="23"/>
          <w:szCs w:val="23"/>
        </w:rPr>
      </w:pPr>
      <w:r w:rsidRPr="007854B5">
        <w:rPr>
          <w:rFonts w:ascii="&amp;quot" w:hAnsi="&amp;quot"/>
          <w:color w:val="333333"/>
          <w:sz w:val="23"/>
          <w:szCs w:val="23"/>
        </w:rPr>
        <w:t xml:space="preserve">По данным инициатора проекта, директора средней школы №30 Натальи </w:t>
      </w:r>
      <w:proofErr w:type="spellStart"/>
      <w:r w:rsidRPr="007854B5">
        <w:rPr>
          <w:rFonts w:ascii="&amp;quot" w:hAnsi="&amp;quot"/>
          <w:color w:val="333333"/>
          <w:sz w:val="23"/>
          <w:szCs w:val="23"/>
        </w:rPr>
        <w:t>Столяровой</w:t>
      </w:r>
      <w:proofErr w:type="spellEnd"/>
      <w:r w:rsidRPr="007854B5">
        <w:rPr>
          <w:rFonts w:ascii="&amp;quot" w:hAnsi="&amp;quot"/>
          <w:color w:val="333333"/>
          <w:sz w:val="23"/>
          <w:szCs w:val="23"/>
        </w:rPr>
        <w:t>, около 50% нынешних школьников не связывают выбор профессии со своими реальными возможностями и запросами рынка труда. А 67% не имеет представления о существовании научных методик, помогающих сделать правильный выбор профессии. По ее мнению, в существующей системе образования не хватает тесной связи между школами, средними специальными учебными заведениями, ВУЗами и предприятиями. Внедрение проекта «Перспективы XXI века» позволит восполнить этот пробел.</w:t>
      </w:r>
    </w:p>
    <w:p w:rsidR="007854B5" w:rsidRPr="007854B5" w:rsidRDefault="007854B5" w:rsidP="007854B5">
      <w:pPr>
        <w:spacing w:before="150" w:after="150"/>
        <w:textAlignment w:val="baseline"/>
        <w:rPr>
          <w:rFonts w:ascii="&amp;quot" w:hAnsi="&amp;quot"/>
          <w:color w:val="333333"/>
          <w:sz w:val="23"/>
          <w:szCs w:val="23"/>
        </w:rPr>
      </w:pPr>
      <w:r w:rsidRPr="007854B5">
        <w:rPr>
          <w:rFonts w:ascii="&amp;quot" w:hAnsi="&amp;quot"/>
          <w:color w:val="333333"/>
          <w:sz w:val="23"/>
          <w:szCs w:val="23"/>
        </w:rPr>
        <w:t>Ректор Тверского государственного технического университета Андрей Твардовский, указал на то, что внедрение проекта важно и для закрепления профессиональных кадров в регионе, в то время как сегодня они «вымываются» в Москву и другие крупные города. Важно и повышать уровень высшего образования, в первую очередь технического. Сейчас только 25% выпускников школ выбирают физику в качестве предмета ЕГЭ. И ситуацию, когда лучшие из них уходят в ВУЗы других городов и уже не возвращаются в родной регион, пора менять.</w:t>
      </w:r>
    </w:p>
    <w:p w:rsidR="007854B5" w:rsidRPr="007854B5" w:rsidRDefault="007854B5" w:rsidP="007854B5">
      <w:pPr>
        <w:spacing w:before="150" w:after="150"/>
        <w:textAlignment w:val="baseline"/>
        <w:rPr>
          <w:rFonts w:ascii="&amp;quot" w:hAnsi="&amp;quot"/>
          <w:color w:val="333333"/>
          <w:sz w:val="23"/>
          <w:szCs w:val="23"/>
        </w:rPr>
      </w:pPr>
      <w:r w:rsidRPr="007854B5">
        <w:rPr>
          <w:rFonts w:ascii="&amp;quot" w:hAnsi="&amp;quot"/>
          <w:color w:val="333333"/>
          <w:sz w:val="23"/>
          <w:szCs w:val="23"/>
        </w:rPr>
        <w:t>В поддержку проекта высказались также представители Торгово-промышленной палаты, депутатского корпуса ТГД и Законодательного Собрания, правительства Тверской области.</w:t>
      </w:r>
    </w:p>
    <w:p w:rsidR="007854B5" w:rsidRPr="007854B5" w:rsidRDefault="007854B5" w:rsidP="007854B5">
      <w:pPr>
        <w:spacing w:before="150" w:after="150"/>
        <w:textAlignment w:val="baseline"/>
        <w:rPr>
          <w:rFonts w:ascii="&amp;quot" w:hAnsi="&amp;quot"/>
          <w:color w:val="333333"/>
          <w:sz w:val="23"/>
          <w:szCs w:val="23"/>
        </w:rPr>
      </w:pPr>
      <w:r w:rsidRPr="007854B5">
        <w:rPr>
          <w:rFonts w:ascii="&amp;quot" w:hAnsi="&amp;quot"/>
          <w:color w:val="333333"/>
          <w:sz w:val="23"/>
          <w:szCs w:val="23"/>
        </w:rPr>
        <w:t xml:space="preserve">Завершая презентацию, представители Тверского государственного технического университета, Тверского политехнического колледжа, средней школы №30 и ООО «Металл», подписали соглашение о сотрудничестве по реализации проекта «Перспективы XXI века». Начальный этап можно считать пройденным, и проекту дан настоящий старт. </w:t>
      </w:r>
    </w:p>
    <w:p w:rsidR="007854B5" w:rsidRPr="00794430" w:rsidRDefault="007854B5" w:rsidP="00794430"/>
    <w:sectPr w:rsidR="007854B5" w:rsidRPr="00794430" w:rsidSect="00477BD1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4133"/>
    <w:multiLevelType w:val="multilevel"/>
    <w:tmpl w:val="03ECF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657119"/>
    <w:multiLevelType w:val="multilevel"/>
    <w:tmpl w:val="42F8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8462FE"/>
    <w:multiLevelType w:val="multilevel"/>
    <w:tmpl w:val="CBB0A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E20A23"/>
    <w:multiLevelType w:val="multilevel"/>
    <w:tmpl w:val="0D6EA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9469F9"/>
    <w:multiLevelType w:val="multilevel"/>
    <w:tmpl w:val="70D8A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6A61E8"/>
    <w:multiLevelType w:val="multilevel"/>
    <w:tmpl w:val="B2E22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4B4DC0"/>
    <w:multiLevelType w:val="multilevel"/>
    <w:tmpl w:val="EF1CA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2B7756"/>
    <w:multiLevelType w:val="multilevel"/>
    <w:tmpl w:val="F9A28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A36DE0"/>
    <w:multiLevelType w:val="hybridMultilevel"/>
    <w:tmpl w:val="F828C2DE"/>
    <w:lvl w:ilvl="0" w:tplc="6D92E7B8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5A7C0D9B"/>
    <w:multiLevelType w:val="hybridMultilevel"/>
    <w:tmpl w:val="2842E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B57F38"/>
    <w:multiLevelType w:val="multilevel"/>
    <w:tmpl w:val="D0747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393F0B"/>
    <w:multiLevelType w:val="hybridMultilevel"/>
    <w:tmpl w:val="76366ECA"/>
    <w:lvl w:ilvl="0" w:tplc="6D92E7B8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6F"/>
    <w:rsid w:val="000E416F"/>
    <w:rsid w:val="002842E8"/>
    <w:rsid w:val="003501A8"/>
    <w:rsid w:val="005E38CB"/>
    <w:rsid w:val="005F2022"/>
    <w:rsid w:val="007854B5"/>
    <w:rsid w:val="00794430"/>
    <w:rsid w:val="008305E7"/>
    <w:rsid w:val="00986AFB"/>
    <w:rsid w:val="00A66D4D"/>
    <w:rsid w:val="00C00A85"/>
    <w:rsid w:val="00C96985"/>
    <w:rsid w:val="00D302C1"/>
    <w:rsid w:val="00EA7C2B"/>
    <w:rsid w:val="00FA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0C80"/>
  <w15:chartTrackingRefBased/>
  <w15:docId w15:val="{3AC0E1A0-A725-4EFC-A965-24DA94BD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A8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0A8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EA7C2B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FA6F17"/>
    <w:pPr>
      <w:spacing w:before="100" w:beforeAutospacing="1" w:after="100" w:afterAutospacing="1"/>
    </w:pPr>
  </w:style>
  <w:style w:type="paragraph" w:customStyle="1" w:styleId="style12">
    <w:name w:val="style12"/>
    <w:basedOn w:val="a"/>
    <w:rsid w:val="00FA6F17"/>
    <w:pPr>
      <w:spacing w:before="100" w:beforeAutospacing="1" w:after="100" w:afterAutospacing="1"/>
    </w:pPr>
  </w:style>
  <w:style w:type="paragraph" w:customStyle="1" w:styleId="style14">
    <w:name w:val="style14"/>
    <w:basedOn w:val="a"/>
    <w:rsid w:val="00FA6F17"/>
    <w:pPr>
      <w:spacing w:before="100" w:beforeAutospacing="1" w:after="100" w:afterAutospacing="1"/>
    </w:pPr>
  </w:style>
  <w:style w:type="paragraph" w:customStyle="1" w:styleId="style16">
    <w:name w:val="style16"/>
    <w:basedOn w:val="a"/>
    <w:rsid w:val="00FA6F17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FA6F17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FA6F17"/>
    <w:pPr>
      <w:spacing w:before="100" w:beforeAutospacing="1" w:after="100" w:afterAutospacing="1"/>
    </w:pPr>
  </w:style>
  <w:style w:type="paragraph" w:customStyle="1" w:styleId="style15">
    <w:name w:val="style15"/>
    <w:basedOn w:val="a"/>
    <w:rsid w:val="00FA6F17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FA6F17"/>
  </w:style>
  <w:style w:type="paragraph" w:styleId="a6">
    <w:name w:val="No Spacing"/>
    <w:uiPriority w:val="1"/>
    <w:qFormat/>
    <w:rsid w:val="00FA6F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A6F17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table" w:styleId="a7">
    <w:name w:val="Table Grid"/>
    <w:basedOn w:val="a1"/>
    <w:uiPriority w:val="59"/>
    <w:rsid w:val="00FA6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854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2018-05-15T15:54:00Z</cp:lastPrinted>
  <dcterms:created xsi:type="dcterms:W3CDTF">2018-05-24T08:24:00Z</dcterms:created>
  <dcterms:modified xsi:type="dcterms:W3CDTF">2018-05-24T08:26:00Z</dcterms:modified>
</cp:coreProperties>
</file>