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C" w:rsidRDefault="00187A8C" w:rsidP="00187A8C">
      <w:pPr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Учитель русского языка и литературы </w:t>
      </w:r>
    </w:p>
    <w:p w:rsidR="00187A8C" w:rsidRDefault="00187A8C" w:rsidP="00187A8C">
      <w:pPr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МБОУ СОШ №3 пос. Редкино</w:t>
      </w:r>
    </w:p>
    <w:p w:rsidR="00187A8C" w:rsidRDefault="00187A8C" w:rsidP="00187A8C">
      <w:pPr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Бояринцева А.С.</w:t>
      </w:r>
    </w:p>
    <w:p w:rsidR="00187A8C" w:rsidRDefault="00187A8C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33BB6" w:rsidRPr="00187A8C" w:rsidRDefault="006F0BF0" w:rsidP="00187A8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7A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«Игра как средство активизации мыслительной деятельности </w:t>
      </w:r>
      <w:proofErr w:type="gramStart"/>
      <w:r w:rsidRPr="00187A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187A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6F0BF0" w:rsidRPr="000E00E8" w:rsidRDefault="006F0BF0" w:rsidP="006F0BF0">
      <w:pPr>
        <w:shd w:val="clear" w:color="auto" w:fill="FFFFFF"/>
        <w:spacing w:after="0" w:line="240" w:lineRule="auto"/>
        <w:ind w:right="566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0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“Без игры </w:t>
      </w:r>
      <w:proofErr w:type="gramStart"/>
      <w:r w:rsidRPr="000E0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и не может</w:t>
      </w:r>
      <w:proofErr w:type="gramEnd"/>
      <w:r w:rsidRPr="000E0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быть</w:t>
      </w:r>
      <w:r w:rsidRPr="000E0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полноценного умственного развития.</w:t>
      </w:r>
      <w:r w:rsidRPr="000E0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Игра – это искра, зажигающая огонек</w:t>
      </w:r>
      <w:r w:rsidRPr="000E0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пытливости и любознательности”</w:t>
      </w:r>
    </w:p>
    <w:p w:rsidR="006F0BF0" w:rsidRPr="000E00E8" w:rsidRDefault="006F0BF0" w:rsidP="006F0BF0">
      <w:pPr>
        <w:shd w:val="clear" w:color="auto" w:fill="FFFFFF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0E00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В.А.Сухомлинский</w:t>
      </w:r>
      <w:proofErr w:type="spellEnd"/>
    </w:p>
    <w:p w:rsidR="00691289" w:rsidRPr="000E00E8" w:rsidRDefault="00691289" w:rsidP="006F0BF0">
      <w:pPr>
        <w:shd w:val="clear" w:color="auto" w:fill="FFFFFF"/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B12A1" w:rsidRPr="000E00E8" w:rsidRDefault="00CB12A1" w:rsidP="00187A8C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00E8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Русский язык является одним из сложных в школе. Поэтому необходимо постоянно развивать у учащихся интерес к этому предмету, делать уроки как можно увлекательными.</w:t>
      </w:r>
      <w:r w:rsidRPr="000E00E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91289" w:rsidRPr="000E00E8" w:rsidRDefault="00691289" w:rsidP="00187A8C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E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интересом в методическом плане мы понимаем такое эмоциональное отношение учащихся к предмету, которое вызывает у детей желание познать изучаемое, и стимулирует увлечение этим предметом. </w:t>
      </w:r>
    </w:p>
    <w:p w:rsidR="00691289" w:rsidRPr="000E00E8" w:rsidRDefault="00691289" w:rsidP="00187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 это отношение выражается в пытливости, в любознательности учащихся, в их внимании и активности на уроке. В развитии интереса школьников к русскому языку немаловажное значение приобретает введение элементов игры на уроке.</w:t>
      </w:r>
    </w:p>
    <w:p w:rsidR="00691289" w:rsidRPr="000E00E8" w:rsidRDefault="00691289" w:rsidP="00187A8C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641E7" w:rsidRPr="000E00E8" w:rsidRDefault="00CB12A1" w:rsidP="00187A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0E8">
        <w:rPr>
          <w:sz w:val="28"/>
          <w:szCs w:val="28"/>
        </w:rPr>
        <w:t>И</w:t>
      </w:r>
      <w:r w:rsidR="004641E7" w:rsidRPr="000E00E8">
        <w:rPr>
          <w:sz w:val="28"/>
          <w:szCs w:val="28"/>
        </w:rPr>
        <w:t>гра всегда являлась и является одним из наиболее эффективных, гибких и универсальных приемов обучения. Она призвана активизировать процесс обучения, сделать его более продуктивным, а также формировать и далее развивать мотивацию учения.</w:t>
      </w:r>
    </w:p>
    <w:p w:rsidR="004641E7" w:rsidRPr="000E00E8" w:rsidRDefault="004641E7" w:rsidP="00187A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0E8">
        <w:rPr>
          <w:sz w:val="28"/>
          <w:szCs w:val="28"/>
        </w:rPr>
        <w:t xml:space="preserve">Детально продуманная и методически грамотно организованная игра является таким приемом обучения, который позволяет комплексно решать задачи как практического, так и воспитательного, развивающего и образовательного характера. По определению М.Ф. </w:t>
      </w:r>
      <w:proofErr w:type="spellStart"/>
      <w:r w:rsidRPr="000E00E8">
        <w:rPr>
          <w:sz w:val="28"/>
          <w:szCs w:val="28"/>
        </w:rPr>
        <w:t>Стронина</w:t>
      </w:r>
      <w:proofErr w:type="spellEnd"/>
      <w:r w:rsidRPr="000E00E8">
        <w:rPr>
          <w:sz w:val="28"/>
          <w:szCs w:val="28"/>
        </w:rPr>
        <w:t>, «игра – это вид деятельности в условиях ситуации, направленных на воссоздание и усвоение общественного опыта, в котором складывается и совершенствуется самоуправление поведением»</w:t>
      </w:r>
    </w:p>
    <w:p w:rsidR="004641E7" w:rsidRPr="000E00E8" w:rsidRDefault="004641E7" w:rsidP="00187A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0E8">
        <w:rPr>
          <w:sz w:val="28"/>
          <w:szCs w:val="28"/>
        </w:rPr>
        <w:t xml:space="preserve">Учебная игра – это особым образом организованная обучающая деятельность, предполагающая наличие проблемы и возможные пути ее решения. В процессе учебной игры могут быть реализованы одна или несколько обучающих задач, причем деятельность по формированию </w:t>
      </w:r>
      <w:r w:rsidRPr="000E00E8">
        <w:rPr>
          <w:sz w:val="28"/>
          <w:szCs w:val="28"/>
        </w:rPr>
        <w:lastRenderedPageBreak/>
        <w:t>иноязычных навыков и умений может носить как выраженный характер, так и латентный (имплицитный) характер.</w:t>
      </w:r>
    </w:p>
    <w:p w:rsidR="004641E7" w:rsidRPr="000E00E8" w:rsidRDefault="004641E7" w:rsidP="00187A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0E8">
        <w:rPr>
          <w:sz w:val="28"/>
          <w:szCs w:val="28"/>
        </w:rPr>
        <w:t>Будучи введенной, в систему традиционного обучения, учебная игра осуществляет несколько функций:</w:t>
      </w:r>
    </w:p>
    <w:p w:rsidR="004641E7" w:rsidRPr="000E00E8" w:rsidRDefault="004641E7" w:rsidP="00187A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0E8">
        <w:rPr>
          <w:sz w:val="28"/>
          <w:szCs w:val="28"/>
        </w:rPr>
        <w:t xml:space="preserve">1. Мотивационно – побудительную (мотивирует и стимулирует учебную и познавательную деятельность </w:t>
      </w:r>
      <w:proofErr w:type="gramStart"/>
      <w:r w:rsidRPr="000E00E8">
        <w:rPr>
          <w:sz w:val="28"/>
          <w:szCs w:val="28"/>
        </w:rPr>
        <w:t>обучаемых</w:t>
      </w:r>
      <w:proofErr w:type="gramEnd"/>
      <w:r w:rsidRPr="000E00E8">
        <w:rPr>
          <w:sz w:val="28"/>
          <w:szCs w:val="28"/>
        </w:rPr>
        <w:t>)</w:t>
      </w:r>
    </w:p>
    <w:p w:rsidR="004641E7" w:rsidRPr="000E00E8" w:rsidRDefault="004641E7" w:rsidP="00187A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0E8">
        <w:rPr>
          <w:sz w:val="28"/>
          <w:szCs w:val="28"/>
        </w:rPr>
        <w:t xml:space="preserve">2. </w:t>
      </w:r>
      <w:proofErr w:type="gramStart"/>
      <w:r w:rsidRPr="000E00E8">
        <w:rPr>
          <w:sz w:val="28"/>
          <w:szCs w:val="28"/>
        </w:rPr>
        <w:t>Обучающую</w:t>
      </w:r>
      <w:proofErr w:type="gramEnd"/>
      <w:r w:rsidRPr="000E00E8">
        <w:rPr>
          <w:sz w:val="28"/>
          <w:szCs w:val="28"/>
        </w:rPr>
        <w:t xml:space="preserve"> (способствует приобретению знаний, а также формированию и развитию навыков владения русским языком в конкретной ситуации общения);</w:t>
      </w:r>
    </w:p>
    <w:p w:rsidR="004641E7" w:rsidRPr="000E00E8" w:rsidRDefault="004641E7" w:rsidP="00187A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0E8">
        <w:rPr>
          <w:sz w:val="28"/>
          <w:szCs w:val="28"/>
        </w:rPr>
        <w:t>3. Воспитательную (оказывает воздействие на личность обучаемого, расширяя его кругозор и развивая его мышление, творческую активность и т.д.);</w:t>
      </w:r>
    </w:p>
    <w:p w:rsidR="004641E7" w:rsidRPr="000E00E8" w:rsidRDefault="004641E7" w:rsidP="00187A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0E8">
        <w:rPr>
          <w:sz w:val="28"/>
          <w:szCs w:val="28"/>
        </w:rPr>
        <w:t xml:space="preserve">4. </w:t>
      </w:r>
      <w:proofErr w:type="gramStart"/>
      <w:r w:rsidRPr="000E00E8">
        <w:rPr>
          <w:sz w:val="28"/>
          <w:szCs w:val="28"/>
        </w:rPr>
        <w:t>Ориентирующую</w:t>
      </w:r>
      <w:proofErr w:type="gramEnd"/>
      <w:r w:rsidRPr="000E00E8">
        <w:rPr>
          <w:sz w:val="28"/>
          <w:szCs w:val="28"/>
        </w:rPr>
        <w:t xml:space="preserve"> (учит ориентироваться в конкретной ситуации и отбирать необходимые вербальные и невербальные средства общения);</w:t>
      </w:r>
    </w:p>
    <w:p w:rsidR="004641E7" w:rsidRPr="000E00E8" w:rsidRDefault="004641E7" w:rsidP="00187A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0E8">
        <w:rPr>
          <w:sz w:val="28"/>
          <w:szCs w:val="28"/>
        </w:rPr>
        <w:t>5. Компенсаторную (компенсирует отсутствие или недостаток практики, приближает учебную деятельность к условиям владения русским языком в реальной жизни).</w:t>
      </w:r>
    </w:p>
    <w:p w:rsidR="004641E7" w:rsidRPr="000E00E8" w:rsidRDefault="004641E7" w:rsidP="00187A8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E00E8">
        <w:rPr>
          <w:sz w:val="28"/>
          <w:szCs w:val="28"/>
        </w:rPr>
        <w:t xml:space="preserve">В структуру игры как процесса входят: роли, взятые на себя </w:t>
      </w:r>
      <w:proofErr w:type="gramStart"/>
      <w:r w:rsidRPr="000E00E8">
        <w:rPr>
          <w:sz w:val="28"/>
          <w:szCs w:val="28"/>
        </w:rPr>
        <w:t>играющими</w:t>
      </w:r>
      <w:proofErr w:type="gramEnd"/>
      <w:r w:rsidRPr="000E00E8">
        <w:rPr>
          <w:sz w:val="28"/>
          <w:szCs w:val="28"/>
        </w:rPr>
        <w:t>; игровые действия как средства реализации этих ролей; замещение реальных вещей игровыми, условными; реальные отношения между играющими; сюжет (содержание) – область действительности, условно воспроизводимая в игре.</w:t>
      </w:r>
    </w:p>
    <w:p w:rsidR="000E00E8" w:rsidRDefault="00744D94" w:rsidP="00187A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r w:rsidRPr="000E00E8">
        <w:rPr>
          <w:color w:val="000000"/>
          <w:sz w:val="28"/>
          <w:szCs w:val="28"/>
          <w:shd w:val="clear" w:color="auto" w:fill="F5F5F5"/>
        </w:rPr>
        <w:t>В настоящее время в игровой технологии выделяются следующие компоненты:</w:t>
      </w:r>
      <w:r w:rsidR="000E00E8">
        <w:rPr>
          <w:color w:val="000000"/>
          <w:sz w:val="28"/>
          <w:szCs w:val="28"/>
        </w:rPr>
        <w:br/>
      </w:r>
      <w:proofErr w:type="gramStart"/>
      <w:r w:rsid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мотивационный</w:t>
      </w:r>
      <w:proofErr w:type="gramEnd"/>
    </w:p>
    <w:p w:rsidR="006C18E6" w:rsidRPr="000E00E8" w:rsidRDefault="000E00E8" w:rsidP="00187A8C">
      <w:pPr>
        <w:pStyle w:val="a3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ориентационно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-целевой</w:t>
      </w:r>
      <w:r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содер</w:t>
      </w:r>
      <w:r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жательно-операционный</w:t>
      </w:r>
      <w:r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  <w:t>ценностно-волевой</w:t>
      </w:r>
      <w:r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оценочный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  <w:t>    </w:t>
      </w:r>
      <w:r w:rsidR="00744D94"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="00744D94" w:rsidRPr="000E00E8">
        <w:rPr>
          <w:rStyle w:val="a4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Мотивационный компонент</w:t>
      </w:r>
      <w:r w:rsidR="00744D94"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связан с отношением ученика к содержанию и процессу деятельности, включает его мотивы, интересы и потребности в игре. Мотивация, которая обеспечивает активность в игре и связь с другими видами деятельности, закладывается в процесс игры.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  <w:t>   </w:t>
      </w:r>
      <w:r w:rsidR="00744D94"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proofErr w:type="spellStart"/>
      <w:r w:rsidR="00744D94" w:rsidRPr="000E00E8">
        <w:rPr>
          <w:rStyle w:val="a4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Ориентационно</w:t>
      </w:r>
      <w:proofErr w:type="spellEnd"/>
      <w:r w:rsidR="00744D94" w:rsidRPr="000E00E8">
        <w:rPr>
          <w:rStyle w:val="a4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-целевой компонент</w:t>
      </w:r>
      <w:r w:rsidR="00744D94" w:rsidRPr="000E00E8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связан с тем, что ученик воспринимает цели учебно-познавательной деятельности, нравственные установки, ценности, которые, став лично значимыми, становятся регуляторами игрового поведения учащихся.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  <w:t>  </w:t>
      </w:r>
      <w:r w:rsidR="00744D94"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="00744D94" w:rsidRPr="000E00E8">
        <w:rPr>
          <w:rStyle w:val="a4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Содержательно-операционный компонент</w:t>
      </w:r>
      <w:r w:rsidR="00744D94" w:rsidRPr="000E00E8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предполагает, что ученики 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lastRenderedPageBreak/>
        <w:t>владеют учебным материалом и способностью опираться на имеющиеся знания и способы деятельности.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  <w:t>  </w:t>
      </w:r>
      <w:r w:rsidR="00744D94"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="00744D94" w:rsidRPr="000E00E8">
        <w:rPr>
          <w:rStyle w:val="a4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Ценностно-волевой компонент</w:t>
      </w:r>
      <w:r w:rsidR="00744D94"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обеспечивает высокую степень целенаправленности познавательной активности, включает внимание, эмоциональные переживания.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  <w:t> </w:t>
      </w:r>
      <w:r w:rsidR="00744D94"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="00744D94" w:rsidRPr="000E00E8">
        <w:rPr>
          <w:rStyle w:val="a4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Оценочный компонент</w:t>
      </w:r>
      <w:r w:rsidR="00744D94" w:rsidRPr="000E00E8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игры обеспечивает сопоставление результатов игровой деятельности с целью игры, а также самоуправление процессом игры и рефлексию собственной деятельности.</w:t>
      </w:r>
      <w:r w:rsidR="00744D94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</w:p>
    <w:p w:rsidR="004641E7" w:rsidRPr="000E00E8" w:rsidRDefault="004641E7" w:rsidP="006C18E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0E00E8">
        <w:rPr>
          <w:color w:val="000000"/>
          <w:sz w:val="28"/>
          <w:szCs w:val="28"/>
          <w:shd w:val="clear" w:color="auto" w:fill="F3F3ED"/>
        </w:rPr>
        <w:t>Существует классификация игр, развивающих интеллект,  познавательную активность ребенка.</w:t>
      </w:r>
    </w:p>
    <w:p w:rsidR="004641E7" w:rsidRPr="000E00E8" w:rsidRDefault="004641E7" w:rsidP="004641E7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0E00E8">
        <w:rPr>
          <w:color w:val="000000"/>
          <w:sz w:val="28"/>
          <w:szCs w:val="28"/>
        </w:rPr>
        <w:t>1)</w:t>
      </w:r>
      <w:r w:rsidRPr="000E00E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E00E8">
        <w:rPr>
          <w:b/>
          <w:bCs/>
          <w:color w:val="000000"/>
          <w:sz w:val="28"/>
          <w:szCs w:val="28"/>
        </w:rPr>
        <w:t>Предметные игры</w:t>
      </w:r>
      <w:r w:rsidRPr="000E00E8">
        <w:rPr>
          <w:color w:val="000000"/>
          <w:sz w:val="28"/>
          <w:szCs w:val="28"/>
        </w:rPr>
        <w:t xml:space="preserve">, как манипуляции с игрушками и  предметами. </w:t>
      </w:r>
      <w:proofErr w:type="gramStart"/>
      <w:r w:rsidRPr="000E00E8">
        <w:rPr>
          <w:color w:val="000000"/>
          <w:sz w:val="28"/>
          <w:szCs w:val="28"/>
        </w:rPr>
        <w:t>Через игрушки – предметы – дети познают форму, цвет,  объем,  материал,  мир животных, мир людей и т.п.</w:t>
      </w:r>
      <w:proofErr w:type="gramEnd"/>
    </w:p>
    <w:p w:rsidR="004641E7" w:rsidRPr="000E00E8" w:rsidRDefault="004641E7" w:rsidP="004641E7">
      <w:pPr>
        <w:pStyle w:val="a3"/>
        <w:spacing w:before="168" w:beforeAutospacing="0" w:after="0" w:afterAutospacing="0"/>
        <w:rPr>
          <w:color w:val="000000"/>
          <w:sz w:val="28"/>
          <w:szCs w:val="28"/>
        </w:rPr>
      </w:pPr>
      <w:r w:rsidRPr="000E00E8">
        <w:rPr>
          <w:color w:val="000000"/>
          <w:sz w:val="28"/>
          <w:szCs w:val="28"/>
        </w:rPr>
        <w:t>2)</w:t>
      </w:r>
      <w:r w:rsidRPr="000E00E8">
        <w:rPr>
          <w:rStyle w:val="apple-converted-space"/>
          <w:b/>
          <w:bCs/>
          <w:color w:val="000000"/>
          <w:sz w:val="28"/>
          <w:szCs w:val="28"/>
        </w:rPr>
        <w:t> </w:t>
      </w:r>
      <w:r w:rsidR="006C18E6" w:rsidRPr="000E00E8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0E00E8">
        <w:rPr>
          <w:b/>
          <w:bCs/>
          <w:color w:val="000000"/>
          <w:sz w:val="28"/>
          <w:szCs w:val="28"/>
        </w:rPr>
        <w:t>Игры творческие, сюжетно-ролевые</w:t>
      </w:r>
      <w:r w:rsidRPr="000E00E8">
        <w:rPr>
          <w:color w:val="000000"/>
          <w:sz w:val="28"/>
          <w:szCs w:val="28"/>
        </w:rPr>
        <w:t>, в которых сюжет –  форма интеллектуальной деятельности.</w:t>
      </w:r>
    </w:p>
    <w:p w:rsidR="00744D94" w:rsidRPr="000E00E8" w:rsidRDefault="00744D94" w:rsidP="004641E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Отличительной особенностью ролевых игр является то, что ученики вместе с учителем становятся исполнителями определенных ролей. Ролевые игры развивают фантазию, воображение и речь, имеют большое значение в нравственном воспитании.</w:t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="006C18E6"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 3) </w:t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</w:t>
      </w:r>
      <w:r w:rsidRPr="000E00E8">
        <w:rPr>
          <w:b/>
          <w:color w:val="000000"/>
          <w:sz w:val="28"/>
          <w:szCs w:val="28"/>
          <w:bdr w:val="none" w:sz="0" w:space="0" w:color="auto" w:frame="1"/>
          <w:shd w:val="clear" w:color="auto" w:fill="F5F5F5"/>
        </w:rPr>
        <w:t>Дидактические игры</w:t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 специально создаются педагогами в учебно-воспитательных целях, являются познавательными и развивающими. В школьной практике широко используются словесные игры, уроки-путешествия, КВН,</w:t>
      </w:r>
      <w:r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</w:p>
    <w:p w:rsidR="00744D94" w:rsidRPr="000E00E8" w:rsidRDefault="006C18E6" w:rsidP="004641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0E00E8">
        <w:rPr>
          <w:color w:val="000000"/>
          <w:sz w:val="28"/>
          <w:szCs w:val="28"/>
          <w:shd w:val="clear" w:color="auto" w:fill="F5F5F5"/>
        </w:rPr>
        <w:t>Во время игры решаются определенные задачи:</w:t>
      </w:r>
      <w:r w:rsidRPr="000E00E8">
        <w:rPr>
          <w:color w:val="000000"/>
          <w:sz w:val="28"/>
          <w:szCs w:val="28"/>
        </w:rPr>
        <w:br/>
      </w:r>
      <w:r w:rsidRPr="000E00E8">
        <w:rPr>
          <w:color w:val="000000"/>
          <w:sz w:val="28"/>
          <w:szCs w:val="28"/>
        </w:rPr>
        <w:br/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1)     </w:t>
      </w:r>
      <w:r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 xml:space="preserve">победить в конкурсе, осуществить поиск, выступить в какой-либо роли. </w:t>
      </w:r>
      <w:proofErr w:type="gramStart"/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Перед учениками не ставится прямая цель – овладеть определенными знаниями, умениями;</w:t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  <w:t>2)     </w:t>
      </w:r>
      <w:r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добровольный характер игры диктует добровольное подчинение всех участников игровым правилам;</w:t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  <w:t>3)     </w:t>
      </w:r>
      <w:r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игра должна заинтриговать (удивить, поразить воображение), поэтому в ней должны участвовать все;</w:t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br/>
        <w:t>4)     </w:t>
      </w:r>
      <w:r w:rsidRPr="000E00E8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5F5F5"/>
        </w:rPr>
        <w:t> </w:t>
      </w:r>
      <w:r w:rsidRPr="000E00E8">
        <w:rPr>
          <w:color w:val="000000"/>
          <w:sz w:val="28"/>
          <w:szCs w:val="28"/>
          <w:bdr w:val="none" w:sz="0" w:space="0" w:color="auto" w:frame="1"/>
          <w:shd w:val="clear" w:color="auto" w:fill="F5F5F5"/>
        </w:rPr>
        <w:t>игра должна обеспечивать более высокую, по сравнению с обычными формами урока, обучающую, развивающую и воспитательную результативность.</w:t>
      </w:r>
      <w:proofErr w:type="gramEnd"/>
    </w:p>
    <w:p w:rsidR="004641E7" w:rsidRPr="000E00E8" w:rsidRDefault="00744D94" w:rsidP="004641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E00E8">
        <w:rPr>
          <w:sz w:val="28"/>
          <w:szCs w:val="28"/>
        </w:rPr>
        <w:t xml:space="preserve">Способность игры проиллюстрировать действие определенного правила, возможность сразу же опробовать его на практике, а в случае неуспеха </w:t>
      </w:r>
      <w:r w:rsidRPr="000E00E8">
        <w:rPr>
          <w:sz w:val="28"/>
          <w:szCs w:val="28"/>
        </w:rPr>
        <w:lastRenderedPageBreak/>
        <w:t>повторить вновь и вновь до полного овладения им оправдывают применение игры как средст</w:t>
      </w:r>
      <w:r w:rsidR="006C18E6" w:rsidRPr="000E00E8">
        <w:rPr>
          <w:sz w:val="28"/>
          <w:szCs w:val="28"/>
        </w:rPr>
        <w:t>ва наглядности и как упражнения</w:t>
      </w:r>
    </w:p>
    <w:p w:rsidR="004641E7" w:rsidRPr="000E00E8" w:rsidRDefault="004641E7" w:rsidP="004641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E00E8">
        <w:rPr>
          <w:sz w:val="28"/>
          <w:szCs w:val="28"/>
        </w:rPr>
        <w:t>Одна и та же игра может быть использована на различных этапах урока. Но все зависит от конкретных условий работы учителя, его темперамента и творческих способностей.</w:t>
      </w:r>
    </w:p>
    <w:p w:rsidR="004641E7" w:rsidRPr="000E00E8" w:rsidRDefault="004641E7" w:rsidP="004641E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E00E8">
        <w:rPr>
          <w:sz w:val="28"/>
          <w:szCs w:val="28"/>
        </w:rPr>
        <w:t>Учебная игра – упражнение помогает активизировать, закрепить, проконтролировать и скорректировать знания, навыки и умения, создает учебную и педагогическую наглядность в изучении конкретного материала. Она создает условия для активной мыслительной деятельности подростков. Игра – задание, содержащая учебную задачу, стимулирует интеллектуальную деятельность учащихся, учит прогнозировать, исследовать, и проверять правильность принятых решений.</w:t>
      </w:r>
    </w:p>
    <w:p w:rsidR="00DC6E9D" w:rsidRDefault="004641E7" w:rsidP="000E00E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E00E8">
        <w:rPr>
          <w:sz w:val="28"/>
          <w:szCs w:val="28"/>
        </w:rPr>
        <w:t>Кроме того, немаловажную роль в преодолении боязни выражать свои мысли, играет обстановка, в которой происходит игровое действие, она должна способствовать созданию радостного настроения и располагать к общению в атмосфере дружелюбия, взаимопонимания и сотрудничества. Большая роль в этом принадлежит преподавателю, который должен учитывать индивидуальные особенности участников – характер, целеустремленность, усидчивость, дисциплинированность, состояние здоровья каждого участника игры.</w:t>
      </w:r>
    </w:p>
    <w:p w:rsidR="000E00E8" w:rsidRPr="000E00E8" w:rsidRDefault="000E00E8" w:rsidP="000E00E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Таким образом:</w:t>
      </w:r>
    </w:p>
    <w:p w:rsidR="000E00E8" w:rsidRPr="000E00E8" w:rsidRDefault="000E00E8" w:rsidP="000E00E8">
      <w:pPr>
        <w:spacing w:before="6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1)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0E00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правильно организованная с учётом специфики материала игра тренирует память, помогает учащимся выработать речевые умения и навыки;</w:t>
      </w:r>
    </w:p>
    <w:p w:rsidR="000E00E8" w:rsidRPr="000E00E8" w:rsidRDefault="000E00E8" w:rsidP="000E00E8">
      <w:pPr>
        <w:spacing w:before="6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2) игра стимулирует умственную деятельность учащихся, развивает внимание и познавательный интерес к предмету;</w:t>
      </w:r>
    </w:p>
    <w:p w:rsidR="000E00E8" w:rsidRPr="000E00E8" w:rsidRDefault="000E00E8" w:rsidP="000E00E8">
      <w:pPr>
        <w:spacing w:before="6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0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3) игра - один из приёмов преодоления пассивности учеников;</w:t>
      </w:r>
    </w:p>
    <w:p w:rsidR="000E00E8" w:rsidRPr="000E00E8" w:rsidRDefault="000E00E8" w:rsidP="000E00E8">
      <w:pPr>
        <w:jc w:val="both"/>
        <w:rPr>
          <w:rFonts w:ascii="Times New Roman" w:hAnsi="Times New Roman" w:cs="Times New Roman"/>
          <w:sz w:val="28"/>
          <w:szCs w:val="28"/>
          <w:shd w:val="clear" w:color="auto" w:fill="F3F3ED"/>
        </w:rPr>
      </w:pPr>
      <w:r w:rsidRPr="000E00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4) в составе команды каждый ученик несёт ответственность за весь коллектив, каждый заинтересован в лучшем результате своей команды, каждый </w:t>
      </w:r>
      <w:proofErr w:type="gramStart"/>
      <w:r w:rsidRPr="000E00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стремится</w:t>
      </w:r>
      <w:proofErr w:type="gramEnd"/>
      <w:r w:rsidRPr="000E00E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как можно быстрее и успешнее справиться с заданием</w:t>
      </w:r>
    </w:p>
    <w:p w:rsidR="000E00E8" w:rsidRDefault="000E00E8" w:rsidP="00426A64">
      <w:pPr>
        <w:jc w:val="both"/>
        <w:rPr>
          <w:rFonts w:ascii="Times New Roman" w:hAnsi="Times New Roman" w:cs="Times New Roman"/>
          <w:sz w:val="24"/>
          <w:szCs w:val="24"/>
          <w:shd w:val="clear" w:color="auto" w:fill="F3F3ED"/>
        </w:rPr>
      </w:pPr>
    </w:p>
    <w:p w:rsidR="000E00E8" w:rsidRDefault="000E00E8" w:rsidP="00426A64">
      <w:pPr>
        <w:jc w:val="both"/>
        <w:rPr>
          <w:rFonts w:ascii="Times New Roman" w:hAnsi="Times New Roman" w:cs="Times New Roman"/>
          <w:sz w:val="24"/>
          <w:szCs w:val="24"/>
          <w:shd w:val="clear" w:color="auto" w:fill="F3F3ED"/>
        </w:rPr>
      </w:pPr>
    </w:p>
    <w:p w:rsidR="00DC6E9D" w:rsidRPr="000D54A9" w:rsidRDefault="00DC6E9D" w:rsidP="00DC6E9D">
      <w:pPr>
        <w:shd w:val="clear" w:color="auto" w:fill="FFFFFF"/>
        <w:spacing w:after="0" w:line="240" w:lineRule="auto"/>
        <w:ind w:right="-110"/>
        <w:jc w:val="both"/>
        <w:rPr>
          <w:rFonts w:ascii="Arial" w:eastAsia="Times New Roman" w:hAnsi="Arial" w:cs="Arial"/>
          <w:color w:val="000000"/>
          <w:lang w:eastAsia="ru-RU"/>
        </w:rPr>
      </w:pPr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0D5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литература.</w:t>
      </w:r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E9D" w:rsidRPr="000D54A9" w:rsidRDefault="00DC6E9D" w:rsidP="00DC6E9D">
      <w:pPr>
        <w:shd w:val="clear" w:color="auto" w:fill="FFFFFF"/>
        <w:spacing w:after="0" w:line="240" w:lineRule="auto"/>
        <w:ind w:right="-1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Блехер</w:t>
      </w:r>
      <w:proofErr w:type="spellEnd"/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Ф.Н. Дидактические игры и занимательные упражнения. М., Просвещение, 2003г.</w:t>
      </w:r>
    </w:p>
    <w:p w:rsidR="00DC6E9D" w:rsidRPr="000D54A9" w:rsidRDefault="00DC6E9D" w:rsidP="00DC6E9D">
      <w:pPr>
        <w:shd w:val="clear" w:color="auto" w:fill="FFFFFF"/>
        <w:spacing w:after="0" w:line="240" w:lineRule="auto"/>
        <w:ind w:right="-110"/>
        <w:jc w:val="both"/>
        <w:rPr>
          <w:rFonts w:ascii="Arial" w:eastAsia="Times New Roman" w:hAnsi="Arial" w:cs="Arial"/>
          <w:color w:val="000000"/>
          <w:lang w:eastAsia="ru-RU"/>
        </w:rPr>
      </w:pPr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В.В. Веселая грамматика. М., Знание, 2001 г.</w:t>
      </w:r>
    </w:p>
    <w:p w:rsidR="00DC6E9D" w:rsidRPr="000D54A9" w:rsidRDefault="00DC6E9D" w:rsidP="00DC6E9D">
      <w:pPr>
        <w:shd w:val="clear" w:color="auto" w:fill="FFFFFF"/>
        <w:spacing w:after="0" w:line="240" w:lineRule="auto"/>
        <w:ind w:right="-110"/>
        <w:jc w:val="both"/>
        <w:rPr>
          <w:rFonts w:ascii="Arial" w:eastAsia="Times New Roman" w:hAnsi="Arial" w:cs="Arial"/>
          <w:color w:val="000000"/>
          <w:lang w:eastAsia="ru-RU"/>
        </w:rPr>
      </w:pPr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Соловейчик М.С, </w:t>
      </w:r>
      <w:proofErr w:type="spellStart"/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Жедек</w:t>
      </w:r>
      <w:proofErr w:type="spellEnd"/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П.С. Русский язык в начальных классах: теория и практика обучения. М., Просвещение, 1999 г.</w:t>
      </w:r>
    </w:p>
    <w:p w:rsidR="00DC6E9D" w:rsidRPr="000D54A9" w:rsidRDefault="00DC6E9D" w:rsidP="00DC6E9D">
      <w:pPr>
        <w:shd w:val="clear" w:color="auto" w:fill="FFFFFF"/>
        <w:spacing w:after="0" w:line="240" w:lineRule="auto"/>
        <w:ind w:right="-1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 Психология игры, М., Педагогика, 1999 г.</w:t>
      </w:r>
    </w:p>
    <w:p w:rsidR="00DC6E9D" w:rsidRPr="000D54A9" w:rsidRDefault="00DC6E9D" w:rsidP="00DC6E9D">
      <w:pPr>
        <w:shd w:val="clear" w:color="auto" w:fill="FFFFFF"/>
        <w:spacing w:after="0" w:line="240" w:lineRule="auto"/>
        <w:ind w:right="-1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Минский</w:t>
      </w:r>
      <w:proofErr w:type="gramEnd"/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От игры к знаниям. Москва , 1996 г.</w:t>
      </w:r>
    </w:p>
    <w:p w:rsidR="00DC6E9D" w:rsidRPr="000D54A9" w:rsidRDefault="00DC6E9D" w:rsidP="00DC6E9D">
      <w:pPr>
        <w:shd w:val="clear" w:color="auto" w:fill="FFFFFF"/>
        <w:spacing w:after="0" w:line="240" w:lineRule="auto"/>
        <w:ind w:right="-110"/>
        <w:jc w:val="both"/>
        <w:rPr>
          <w:rFonts w:ascii="Arial" w:eastAsia="Times New Roman" w:hAnsi="Arial" w:cs="Arial"/>
          <w:color w:val="000000"/>
          <w:lang w:eastAsia="ru-RU"/>
        </w:rPr>
      </w:pPr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Зеленина Е.А. Играем, познаем, рисуем. Москва , 1996 г.</w:t>
      </w:r>
    </w:p>
    <w:p w:rsidR="00DC6E9D" w:rsidRPr="000D54A9" w:rsidRDefault="00DC6E9D" w:rsidP="00DC6E9D">
      <w:pPr>
        <w:shd w:val="clear" w:color="auto" w:fill="FFFFFF"/>
        <w:spacing w:after="0" w:line="240" w:lineRule="auto"/>
        <w:ind w:right="-110"/>
        <w:jc w:val="both"/>
        <w:rPr>
          <w:rFonts w:ascii="Arial" w:eastAsia="Times New Roman" w:hAnsi="Arial" w:cs="Arial"/>
          <w:color w:val="000000"/>
          <w:lang w:eastAsia="ru-RU"/>
        </w:rPr>
      </w:pPr>
      <w:r w:rsidRPr="000D5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Лебединский В.В. Нарушения психического развития в детском возрасте. Москва , 2003 г.</w:t>
      </w:r>
    </w:p>
    <w:p w:rsidR="00DC6E9D" w:rsidRDefault="00DC6E9D" w:rsidP="00DC6E9D">
      <w:bookmarkStart w:id="0" w:name="_GoBack"/>
      <w:bookmarkEnd w:id="0"/>
    </w:p>
    <w:sectPr w:rsidR="00DC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5FD"/>
    <w:multiLevelType w:val="hybridMultilevel"/>
    <w:tmpl w:val="1D6860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F0"/>
    <w:rsid w:val="000E00E8"/>
    <w:rsid w:val="0012195C"/>
    <w:rsid w:val="00187A8C"/>
    <w:rsid w:val="00233BB6"/>
    <w:rsid w:val="00426A64"/>
    <w:rsid w:val="004641E7"/>
    <w:rsid w:val="00691289"/>
    <w:rsid w:val="006C18E6"/>
    <w:rsid w:val="006F0BF0"/>
    <w:rsid w:val="00744D94"/>
    <w:rsid w:val="00760452"/>
    <w:rsid w:val="00CB12A1"/>
    <w:rsid w:val="00DC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1E7"/>
  </w:style>
  <w:style w:type="character" w:styleId="a4">
    <w:name w:val="Emphasis"/>
    <w:basedOn w:val="a0"/>
    <w:uiPriority w:val="20"/>
    <w:qFormat/>
    <w:rsid w:val="00744D94"/>
    <w:rPr>
      <w:i/>
      <w:iCs/>
    </w:rPr>
  </w:style>
  <w:style w:type="character" w:styleId="a5">
    <w:name w:val="Strong"/>
    <w:basedOn w:val="a0"/>
    <w:uiPriority w:val="22"/>
    <w:qFormat/>
    <w:rsid w:val="00744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41E7"/>
  </w:style>
  <w:style w:type="character" w:styleId="a4">
    <w:name w:val="Emphasis"/>
    <w:basedOn w:val="a0"/>
    <w:uiPriority w:val="20"/>
    <w:qFormat/>
    <w:rsid w:val="00744D94"/>
    <w:rPr>
      <w:i/>
      <w:iCs/>
    </w:rPr>
  </w:style>
  <w:style w:type="character" w:styleId="a5">
    <w:name w:val="Strong"/>
    <w:basedOn w:val="a0"/>
    <w:uiPriority w:val="22"/>
    <w:qFormat/>
    <w:rsid w:val="0074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ЧОП</dc:creator>
  <cp:lastModifiedBy>ЧОП</cp:lastModifiedBy>
  <cp:revision>10</cp:revision>
  <dcterms:created xsi:type="dcterms:W3CDTF">2017-03-04T13:23:00Z</dcterms:created>
  <dcterms:modified xsi:type="dcterms:W3CDTF">2017-03-04T17:28:00Z</dcterms:modified>
</cp:coreProperties>
</file>