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16" w:rsidRDefault="00CE6A16" w:rsidP="00CE6A1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r w:rsidRPr="00CE6A16">
        <w:rPr>
          <w:rStyle w:val="s1"/>
          <w:b/>
          <w:bCs/>
          <w:color w:val="000000"/>
          <w:sz w:val="28"/>
          <w:szCs w:val="32"/>
        </w:rPr>
        <w:t>МУНИЦИПАЛЬНОЕ ОБЩЕОБРАЗОВАТЕЛЬНОЕ УЧРЕЖДЕНИЕ</w:t>
      </w:r>
    </w:p>
    <w:p w:rsidR="00CE6A16" w:rsidRDefault="00CE6A16" w:rsidP="00CE6A1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r>
        <w:rPr>
          <w:rStyle w:val="s1"/>
          <w:b/>
          <w:bCs/>
          <w:color w:val="000000"/>
          <w:sz w:val="28"/>
          <w:szCs w:val="32"/>
        </w:rPr>
        <w:t>СРЕДНЯЯ ОБЩЕОБРАЗОВАТЕЛЬНАЯ ШКОЛА № 15</w:t>
      </w:r>
    </w:p>
    <w:p w:rsidR="00CE6A16" w:rsidRDefault="00CE6A16" w:rsidP="00CE6A16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32"/>
        </w:rPr>
      </w:pPr>
    </w:p>
    <w:p w:rsidR="00D85ACD" w:rsidRPr="00D85ACD" w:rsidRDefault="00D85ACD" w:rsidP="00D85ACD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5A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D85ACD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D85ACD" w:rsidRPr="00D85ACD" w:rsidRDefault="00D85ACD" w:rsidP="00D85ACD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5A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D85A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D85A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CE6A16" w:rsidRDefault="00CE6A16" w:rsidP="00CE6A1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</w:p>
    <w:p w:rsidR="00D85ACD" w:rsidRPr="00CE6A16" w:rsidRDefault="00D85ACD" w:rsidP="00CE6A1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bookmarkStart w:id="0" w:name="_GoBack"/>
      <w:bookmarkEnd w:id="0"/>
    </w:p>
    <w:p w:rsidR="00CE6A16" w:rsidRPr="00CE6A16" w:rsidRDefault="00CE6A16" w:rsidP="00CE6A1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6A16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CE6A16" w:rsidRDefault="00CE6A16" w:rsidP="00CE6A16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>ОБ ОБЩЕМ СОБРАНИИ ТРУДОВОГО КОЛЛЕКТИВА</w:t>
      </w: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2"/>
          <w:color w:val="000000"/>
        </w:rPr>
        <w:t>1. ​ </w:t>
      </w:r>
      <w:r>
        <w:rPr>
          <w:rStyle w:val="s1"/>
          <w:b/>
          <w:bCs/>
          <w:color w:val="000000"/>
        </w:rPr>
        <w:t>Общие положения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1. ​ </w:t>
      </w:r>
      <w:r>
        <w:rPr>
          <w:color w:val="000000"/>
        </w:rPr>
        <w:t>Настоящее положение разработано в соответствии с</w:t>
      </w:r>
      <w:r>
        <w:rPr>
          <w:rStyle w:val="apple-converted-space"/>
          <w:color w:val="000000"/>
        </w:rPr>
        <w:t> </w:t>
      </w:r>
      <w:r>
        <w:rPr>
          <w:rStyle w:val="s4"/>
          <w:color w:val="000000"/>
        </w:rPr>
        <w:t>Федеральным Законом РФ «Об образовании в Российской Федерации» от 29.12.2012 N 273-ФЗ</w:t>
      </w:r>
      <w:r>
        <w:rPr>
          <w:color w:val="000000"/>
        </w:rPr>
        <w:t>, Уставом учреждения.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2. ​ </w:t>
      </w:r>
      <w:r>
        <w:rPr>
          <w:color w:val="000000"/>
        </w:rPr>
        <w:t>Согласно статье 26.</w:t>
      </w:r>
      <w:r>
        <w:rPr>
          <w:rStyle w:val="apple-converted-space"/>
          <w:color w:val="000000"/>
        </w:rPr>
        <w:t> </w:t>
      </w:r>
      <w:r>
        <w:rPr>
          <w:rStyle w:val="s4"/>
          <w:color w:val="000000"/>
        </w:rPr>
        <w:t>Федерального Закона РФ «Об образовании в Российской Федерации»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В МОУ СОШ № 15 г. Твери функционирует Общее собрание трудового коллектива школы, деятельность которого регулируется данным Положением.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3. ​ </w:t>
      </w:r>
      <w:r>
        <w:rPr>
          <w:color w:val="000000"/>
        </w:rPr>
        <w:t>Общее собрание трудового коллектива решает общие вопросы об организации деятельности трудового коллектива.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4. ​ </w:t>
      </w:r>
      <w:r>
        <w:rPr>
          <w:color w:val="000000"/>
        </w:rP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5. ​ </w:t>
      </w:r>
      <w:r>
        <w:rPr>
          <w:color w:val="000000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6. ​ </w:t>
      </w:r>
      <w:r>
        <w:rPr>
          <w:color w:val="000000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7. ​ </w:t>
      </w:r>
      <w:r>
        <w:rPr>
          <w:color w:val="000000"/>
        </w:rPr>
        <w:t>Срок данного положения не ограничен. Положение действует до принятия нового.</w:t>
      </w: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 Основные задачи общего собрания трудового коллектива</w:t>
      </w:r>
    </w:p>
    <w:p w:rsidR="00CE6A16" w:rsidRDefault="00CE6A16" w:rsidP="00CE6A16">
      <w:pPr>
        <w:pStyle w:val="p7"/>
        <w:shd w:val="clear" w:color="auto" w:fill="FFFFFF"/>
        <w:ind w:left="708" w:hanging="425"/>
        <w:jc w:val="both"/>
        <w:rPr>
          <w:color w:val="000000"/>
        </w:rPr>
      </w:pPr>
      <w:r>
        <w:rPr>
          <w:rStyle w:val="s5"/>
          <w:color w:val="000000"/>
        </w:rPr>
        <w:t>1. ​ </w:t>
      </w:r>
      <w:r>
        <w:rPr>
          <w:color w:val="000000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CE6A16" w:rsidRDefault="00CE6A16" w:rsidP="00CE6A16">
      <w:pPr>
        <w:pStyle w:val="p7"/>
        <w:shd w:val="clear" w:color="auto" w:fill="FFFFFF"/>
        <w:ind w:left="708" w:hanging="425"/>
        <w:jc w:val="both"/>
        <w:rPr>
          <w:color w:val="000000"/>
        </w:rPr>
      </w:pPr>
      <w:r>
        <w:rPr>
          <w:rStyle w:val="s5"/>
          <w:color w:val="000000"/>
        </w:rPr>
        <w:t>2. ​ </w:t>
      </w:r>
      <w:r>
        <w:rPr>
          <w:color w:val="000000"/>
        </w:rP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3. Функции общего собрания трудового коллектива</w:t>
      </w:r>
    </w:p>
    <w:p w:rsidR="00CE6A16" w:rsidRDefault="00CE6A16" w:rsidP="00CE6A1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Общее собрание трудового коллектива: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обсуждение устава Учреждения;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принятие коллективного договора, правил внутреннего трудового распорядка;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обсуждение правил внутреннего распорядка всех участников образовательного процесса Учреждения;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рассмотрение положения об Управляющем совете Учреждения и порядке его избрания;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определение численности и срока полномочий комиссии по трудовым спорам,</w:t>
      </w:r>
    </w:p>
    <w:p w:rsidR="00CE6A16" w:rsidRDefault="00CE6A16" w:rsidP="00CE6A1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избрание ее членов;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избрание представителей в Управляющий совет Учреждения;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rStyle w:val="s4"/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>​ </w:t>
      </w:r>
      <w:r>
        <w:rPr>
          <w:rStyle w:val="s4"/>
          <w:color w:val="00000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4. Права общего собрания трудового коллектива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1.  Общее собрание трудового коллектива имеет право: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участвовать в управлении учреждения;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E6A16" w:rsidRDefault="00CE6A16" w:rsidP="00CE6A16">
      <w:pPr>
        <w:pStyle w:val="p6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 xml:space="preserve">   2. ​ </w:t>
      </w:r>
      <w:r>
        <w:rPr>
          <w:color w:val="000000"/>
        </w:rP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CE6A16" w:rsidRDefault="00CE6A16" w:rsidP="00CE6A16">
      <w:pPr>
        <w:pStyle w:val="p6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 xml:space="preserve"> 3. ​ </w:t>
      </w:r>
      <w:r>
        <w:rPr>
          <w:color w:val="000000"/>
        </w:rP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5. Организация деятельности общего собрания трудового коллектива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1. ​ </w:t>
      </w:r>
      <w:r>
        <w:rPr>
          <w:color w:val="000000"/>
        </w:rPr>
        <w:t>В состав общего собрания трудового коллектива входят все работники школы.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2. ​ </w:t>
      </w:r>
      <w:r>
        <w:rPr>
          <w:color w:val="000000"/>
        </w:rPr>
        <w:t>Для ведения общего собрания трудового коллектива из его состава избирается председатель и секретарь.</w:t>
      </w:r>
    </w:p>
    <w:p w:rsidR="00CE6A16" w:rsidRDefault="00CE6A16" w:rsidP="00CE6A16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3. ​ </w:t>
      </w:r>
      <w:r>
        <w:rPr>
          <w:color w:val="000000"/>
        </w:rPr>
        <w:t>Председатель общего собрания трудового коллектива: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организует деятельность общего собрания трудового коллектива;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определяет повестку дня (совместно с советом трудового коллектива и администрацией учреждения);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4. ​</w:t>
      </w:r>
      <w:r>
        <w:rPr>
          <w:color w:val="000000"/>
        </w:rPr>
        <w:t>Общее собрание трудового коллектива собирается не реже 2 раз в календарный год.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lastRenderedPageBreak/>
        <w:t>5. ​</w:t>
      </w:r>
      <w:r>
        <w:rPr>
          <w:color w:val="000000"/>
        </w:rP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6. ​ </w:t>
      </w:r>
      <w:r>
        <w:rPr>
          <w:color w:val="000000"/>
        </w:rPr>
        <w:t>Решения общего собрания трудового коллектива принимаются открытым голосованием.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7. ​ </w:t>
      </w:r>
      <w:r>
        <w:rPr>
          <w:color w:val="000000"/>
        </w:rP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CE6A16" w:rsidRDefault="00CE6A16" w:rsidP="00CE6A16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 xml:space="preserve">8. </w:t>
      </w:r>
      <w:r>
        <w:rPr>
          <w:color w:val="000000"/>
        </w:rPr>
        <w:t>Решение общего собрания трудового коллектива (не противоречащее законодательству РФ и нормативно-правовым актам) обязательно к исполнению всеми членами трудового коллектива.</w:t>
      </w: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6. Ответственность общего собрания трудового коллектива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Общее собрание трудового коллектива несет ответственность: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– за выполнение, выполнение не в полном объеме или невыполнение закрепленных за ней задач и функций;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– соответствие принимаемых решений законодательству РФ, нормативно-правовым актам.</w:t>
      </w:r>
    </w:p>
    <w:p w:rsidR="00CE6A16" w:rsidRDefault="00CE6A16" w:rsidP="00CE6A16">
      <w:pPr>
        <w:pStyle w:val="p5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7. Делопроизводство общего собрания трудового коллектива</w:t>
      </w:r>
    </w:p>
    <w:p w:rsidR="00CE6A16" w:rsidRDefault="00CE6A16" w:rsidP="00CE6A16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Заседания общего собрания трудового коллектива оформляются протоколом.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В книге протоколов фиксируются: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дата проведения;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количественное присутствие (отсутствие) членов трудового коллектива;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повестка дня;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ход обсуждения вопросов;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предложения, рекомендации и замечания членов трудового коллектива;</w:t>
      </w:r>
    </w:p>
    <w:p w:rsidR="00CE6A16" w:rsidRDefault="00CE6A16" w:rsidP="00CE6A1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2"/>
          <w:color w:val="000000"/>
        </w:rPr>
        <w:sym w:font="Symbol" w:char="F02D"/>
      </w:r>
      <w:r>
        <w:rPr>
          <w:rStyle w:val="s2"/>
          <w:color w:val="000000"/>
        </w:rPr>
        <w:t>​ </w:t>
      </w:r>
      <w:r>
        <w:rPr>
          <w:color w:val="000000"/>
        </w:rPr>
        <w:t>решение.</w:t>
      </w:r>
    </w:p>
    <w:p w:rsidR="00CE6A16" w:rsidRDefault="00CE6A16" w:rsidP="00CE6A16">
      <w:pPr>
        <w:pStyle w:val="p10"/>
        <w:shd w:val="clear" w:color="auto" w:fill="FFFFFF"/>
        <w:ind w:left="992" w:hanging="360"/>
        <w:jc w:val="both"/>
        <w:rPr>
          <w:color w:val="000000"/>
        </w:rPr>
      </w:pPr>
      <w:r>
        <w:rPr>
          <w:rStyle w:val="s6"/>
          <w:color w:val="000000"/>
        </w:rPr>
        <w:t>3. ​ </w:t>
      </w:r>
      <w:r>
        <w:rPr>
          <w:color w:val="000000"/>
        </w:rPr>
        <w:t>Протоколы подписываются председателем и секретарем собрания.</w:t>
      </w:r>
    </w:p>
    <w:p w:rsidR="00CE6A16" w:rsidRDefault="00CE6A16" w:rsidP="00CE6A16">
      <w:pPr>
        <w:pStyle w:val="p10"/>
        <w:shd w:val="clear" w:color="auto" w:fill="FFFFFF"/>
        <w:ind w:left="992" w:hanging="360"/>
        <w:jc w:val="both"/>
        <w:rPr>
          <w:color w:val="000000"/>
        </w:rPr>
      </w:pPr>
      <w:r>
        <w:rPr>
          <w:rStyle w:val="s6"/>
          <w:color w:val="000000"/>
        </w:rPr>
        <w:t>4. ​ </w:t>
      </w:r>
      <w:r>
        <w:rPr>
          <w:color w:val="000000"/>
        </w:rPr>
        <w:t>Нумерация ведется от начала учебного года.</w:t>
      </w:r>
    </w:p>
    <w:p w:rsidR="00CE6A16" w:rsidRDefault="00CE6A16" w:rsidP="00CE6A16">
      <w:pPr>
        <w:pStyle w:val="p10"/>
        <w:shd w:val="clear" w:color="auto" w:fill="FFFFFF"/>
        <w:ind w:left="992" w:hanging="360"/>
        <w:jc w:val="both"/>
        <w:rPr>
          <w:color w:val="000000"/>
        </w:rPr>
      </w:pPr>
      <w:r>
        <w:rPr>
          <w:rStyle w:val="s6"/>
          <w:color w:val="000000"/>
        </w:rPr>
        <w:t>5. ​ </w:t>
      </w:r>
      <w:r>
        <w:rPr>
          <w:color w:val="000000"/>
        </w:rP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CE6A16" w:rsidRDefault="00CE6A16" w:rsidP="00CE6A16">
      <w:pPr>
        <w:pStyle w:val="p10"/>
        <w:shd w:val="clear" w:color="auto" w:fill="FFFFFF"/>
        <w:ind w:left="992" w:hanging="360"/>
        <w:jc w:val="both"/>
        <w:rPr>
          <w:color w:val="000000"/>
        </w:rPr>
      </w:pPr>
      <w:r>
        <w:rPr>
          <w:rStyle w:val="s6"/>
          <w:color w:val="000000"/>
        </w:rPr>
        <w:t>6. ​ </w:t>
      </w:r>
      <w:r>
        <w:rPr>
          <w:color w:val="000000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936981" w:rsidRPr="00936981" w:rsidRDefault="00936981" w:rsidP="00936981">
      <w:pPr>
        <w:ind w:firstLine="708"/>
        <w:rPr>
          <w:rFonts w:ascii="Times New Roman" w:hAnsi="Times New Roman" w:cs="Times New Roman"/>
          <w:sz w:val="24"/>
        </w:rPr>
      </w:pPr>
    </w:p>
    <w:sectPr w:rsidR="00936981" w:rsidRPr="0093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B5"/>
    <w:rsid w:val="00611A47"/>
    <w:rsid w:val="00936981"/>
    <w:rsid w:val="00A83EC3"/>
    <w:rsid w:val="00CE6A16"/>
    <w:rsid w:val="00D10FB5"/>
    <w:rsid w:val="00D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A16"/>
  </w:style>
  <w:style w:type="paragraph" w:customStyle="1" w:styleId="p4">
    <w:name w:val="p4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6A16"/>
  </w:style>
  <w:style w:type="paragraph" w:customStyle="1" w:styleId="p6">
    <w:name w:val="p6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A16"/>
  </w:style>
  <w:style w:type="character" w:customStyle="1" w:styleId="apple-converted-space">
    <w:name w:val="apple-converted-space"/>
    <w:basedOn w:val="a0"/>
    <w:rsid w:val="00CE6A16"/>
  </w:style>
  <w:style w:type="character" w:customStyle="1" w:styleId="s4">
    <w:name w:val="s4"/>
    <w:basedOn w:val="a0"/>
    <w:rsid w:val="00CE6A16"/>
  </w:style>
  <w:style w:type="paragraph" w:customStyle="1" w:styleId="p7">
    <w:name w:val="p7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E6A16"/>
  </w:style>
  <w:style w:type="paragraph" w:customStyle="1" w:styleId="p8">
    <w:name w:val="p8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E6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A16"/>
  </w:style>
  <w:style w:type="paragraph" w:customStyle="1" w:styleId="p4">
    <w:name w:val="p4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6A16"/>
  </w:style>
  <w:style w:type="paragraph" w:customStyle="1" w:styleId="p6">
    <w:name w:val="p6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A16"/>
  </w:style>
  <w:style w:type="character" w:customStyle="1" w:styleId="apple-converted-space">
    <w:name w:val="apple-converted-space"/>
    <w:basedOn w:val="a0"/>
    <w:rsid w:val="00CE6A16"/>
  </w:style>
  <w:style w:type="character" w:customStyle="1" w:styleId="s4">
    <w:name w:val="s4"/>
    <w:basedOn w:val="a0"/>
    <w:rsid w:val="00CE6A16"/>
  </w:style>
  <w:style w:type="paragraph" w:customStyle="1" w:styleId="p7">
    <w:name w:val="p7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E6A16"/>
  </w:style>
  <w:style w:type="paragraph" w:customStyle="1" w:styleId="p8">
    <w:name w:val="p8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E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2015-12-19T14:39:00Z</cp:lastPrinted>
  <dcterms:created xsi:type="dcterms:W3CDTF">2015-12-19T14:40:00Z</dcterms:created>
  <dcterms:modified xsi:type="dcterms:W3CDTF">2015-12-21T12:45:00Z</dcterms:modified>
</cp:coreProperties>
</file>