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15" w:rsidRDefault="003E566D" w:rsidP="003E566D">
      <w:pPr>
        <w:jc w:val="center"/>
        <w:rPr>
          <w:rFonts w:ascii="Times New Roman" w:hAnsi="Times New Roman" w:cs="Times New Roman"/>
          <w:sz w:val="24"/>
          <w:szCs w:val="24"/>
        </w:rPr>
      </w:pPr>
      <w:r w:rsidRPr="003E566D">
        <w:rPr>
          <w:rFonts w:ascii="Times New Roman" w:hAnsi="Times New Roman" w:cs="Times New Roman"/>
          <w:sz w:val="24"/>
          <w:szCs w:val="24"/>
        </w:rPr>
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физических и юридических лиц</w:t>
      </w:r>
      <w:r w:rsidR="0065590D">
        <w:rPr>
          <w:rFonts w:ascii="Times New Roman" w:hAnsi="Times New Roman" w:cs="Times New Roman"/>
          <w:sz w:val="24"/>
          <w:szCs w:val="24"/>
        </w:rPr>
        <w:t xml:space="preserve"> в 2024 году</w:t>
      </w:r>
    </w:p>
    <w:p w:rsidR="003E566D" w:rsidRDefault="003E566D" w:rsidP="003E566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52"/>
        <w:gridCol w:w="1837"/>
        <w:gridCol w:w="1837"/>
        <w:gridCol w:w="4080"/>
      </w:tblGrid>
      <w:tr w:rsidR="003E566D" w:rsidTr="003E566D">
        <w:tc>
          <w:tcPr>
            <w:tcW w:w="1852" w:type="dxa"/>
          </w:tcPr>
          <w:p w:rsidR="003E566D" w:rsidRDefault="003E566D" w:rsidP="003E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средств федерального бюджета, руб.</w:t>
            </w:r>
          </w:p>
        </w:tc>
        <w:tc>
          <w:tcPr>
            <w:tcW w:w="1837" w:type="dxa"/>
          </w:tcPr>
          <w:p w:rsidR="003E566D" w:rsidRDefault="003E566D" w:rsidP="003E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бюджета, руб.</w:t>
            </w:r>
          </w:p>
        </w:tc>
        <w:tc>
          <w:tcPr>
            <w:tcW w:w="1837" w:type="dxa"/>
          </w:tcPr>
          <w:p w:rsidR="003E566D" w:rsidRDefault="003E566D" w:rsidP="003E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бюджета, руб.</w:t>
            </w:r>
          </w:p>
        </w:tc>
        <w:tc>
          <w:tcPr>
            <w:tcW w:w="4080" w:type="dxa"/>
          </w:tcPr>
          <w:p w:rsidR="003E566D" w:rsidRDefault="003E566D" w:rsidP="003E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предпринимательской иной приносящей доход деятельности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E566D" w:rsidTr="0065590D">
        <w:tc>
          <w:tcPr>
            <w:tcW w:w="1852" w:type="dxa"/>
          </w:tcPr>
          <w:p w:rsidR="003E566D" w:rsidRDefault="003E566D" w:rsidP="003E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66D" w:rsidRDefault="003E566D" w:rsidP="003E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3 920 080,00</w:t>
            </w:r>
          </w:p>
          <w:p w:rsidR="003E566D" w:rsidRDefault="003E566D" w:rsidP="003E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3E566D" w:rsidRDefault="0065590D" w:rsidP="006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63 463 790,88</w:t>
            </w:r>
          </w:p>
        </w:tc>
        <w:tc>
          <w:tcPr>
            <w:tcW w:w="1837" w:type="dxa"/>
            <w:vAlign w:val="center"/>
          </w:tcPr>
          <w:p w:rsidR="003E566D" w:rsidRDefault="0065590D" w:rsidP="006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12 432 672,70</w:t>
            </w:r>
          </w:p>
        </w:tc>
        <w:tc>
          <w:tcPr>
            <w:tcW w:w="4080" w:type="dxa"/>
            <w:vAlign w:val="center"/>
          </w:tcPr>
          <w:p w:rsidR="003E566D" w:rsidRDefault="0065590D" w:rsidP="0065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3 584 724,00</w:t>
            </w:r>
          </w:p>
        </w:tc>
      </w:tr>
    </w:tbl>
    <w:p w:rsidR="003E566D" w:rsidRPr="003E566D" w:rsidRDefault="003E566D" w:rsidP="003E56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566D" w:rsidRPr="003E566D" w:rsidRDefault="003E566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E566D" w:rsidRPr="003E5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49"/>
    <w:rsid w:val="003E566D"/>
    <w:rsid w:val="005A7D49"/>
    <w:rsid w:val="0065590D"/>
    <w:rsid w:val="0068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buxgalter</cp:lastModifiedBy>
  <cp:revision>3</cp:revision>
  <dcterms:created xsi:type="dcterms:W3CDTF">2025-04-30T14:58:00Z</dcterms:created>
  <dcterms:modified xsi:type="dcterms:W3CDTF">2025-04-30T15:17:00Z</dcterms:modified>
</cp:coreProperties>
</file>