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3E" w:rsidRDefault="00AA1916" w:rsidP="00AA1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C2793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u w:val="single"/>
          <w:lang w:eastAsia="ru-RU"/>
        </w:rPr>
        <w:t>Новое качество профильного обучения – условие, содержание, перспективы</w:t>
      </w:r>
      <w:r w:rsidRPr="00C2793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.</w:t>
      </w:r>
    </w:p>
    <w:p w:rsidR="003940BD" w:rsidRPr="00C2793E" w:rsidRDefault="00A17D94" w:rsidP="00AA1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u w:val="single"/>
          <w:lang w:eastAsia="ru-RU"/>
        </w:rPr>
      </w:pPr>
      <w:r w:rsidRPr="00C2793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u w:val="single"/>
          <w:lang w:eastAsia="ru-RU"/>
        </w:rPr>
        <w:t>Углубленное обучение английскому языку в сельской школе</w:t>
      </w:r>
      <w:r w:rsidR="003940BD" w:rsidRPr="00C2793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u w:val="single"/>
          <w:lang w:eastAsia="ru-RU"/>
        </w:rPr>
        <w:t xml:space="preserve">. </w:t>
      </w:r>
    </w:p>
    <w:p w:rsidR="00A17D94" w:rsidRPr="00A17D94" w:rsidRDefault="00C2793E" w:rsidP="00C279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Стрельникова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у</w:t>
      </w:r>
      <w:r w:rsidR="003940BD" w:rsidRPr="003940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читель английского языка МАОУ</w:t>
      </w:r>
      <w:proofErr w:type="gramStart"/>
      <w:r w:rsidR="003940BD" w:rsidRPr="003940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«М</w:t>
      </w:r>
      <w:proofErr w:type="gramEnd"/>
      <w:r w:rsidR="003940BD" w:rsidRPr="003940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алиновской СОШ» Томского района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Томской области.</w:t>
      </w:r>
    </w:p>
    <w:p w:rsidR="00544D4F" w:rsidRPr="00D27895" w:rsidRDefault="00544D4F" w:rsidP="00544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7C0B3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Профильный курс отличается от общеобразовательного своей профессиональной направленностью и более углублённым изучением избранного предмета.</w:t>
      </w:r>
    </w:p>
    <w:p w:rsidR="00657DB1" w:rsidRPr="00D27895" w:rsidRDefault="00746D9F" w:rsidP="007F282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Я преподаю английский язык.</w:t>
      </w:r>
      <w:r w:rsidR="00012247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657DB1" w:rsidRP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Изучение языка на профильном уровне направлено на достижение </w:t>
      </w:r>
      <w:r w:rsidR="00657DB1" w:rsidRPr="00D27895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следующих целей</w:t>
      </w:r>
      <w:r w:rsidR="00657DB1" w:rsidRP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:</w:t>
      </w:r>
    </w:p>
    <w:p w:rsidR="00657DB1" w:rsidRPr="00D27895" w:rsidRDefault="00657DB1" w:rsidP="00657D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развитие иноязычной коммуникативной компетенции (речевой, языковой, </w:t>
      </w:r>
      <w:proofErr w:type="spellStart"/>
      <w:r w:rsidRP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социокультурной</w:t>
      </w:r>
      <w:proofErr w:type="spellEnd"/>
      <w:r w:rsidRP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, учебно-познавательной):</w:t>
      </w:r>
    </w:p>
    <w:p w:rsidR="007F2820" w:rsidRPr="00D27895" w:rsidRDefault="00657DB1" w:rsidP="007F28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воспитание и развитие способности к личностному и профессиональному самоопределению, успешной социал</w:t>
      </w:r>
      <w:r w:rsid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ьной адаптации, формирование у обу</w:t>
      </w:r>
      <w:r w:rsidRP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ча</w:t>
      </w:r>
      <w:r w:rsid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ю</w:t>
      </w:r>
      <w:r w:rsidRP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щихся представления о диалоге культур, </w:t>
      </w:r>
      <w:proofErr w:type="spellStart"/>
      <w:r w:rsidRP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культуроведческое</w:t>
      </w:r>
      <w:proofErr w:type="spellEnd"/>
      <w:r w:rsidRPr="00D2789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обогащение старшеклассников средствами иностранного языка, воспитание гражданской позиции, приобретение опыта творческой деятельности.</w:t>
      </w:r>
      <w:proofErr w:type="gramEnd"/>
    </w:p>
    <w:p w:rsidR="007F2820" w:rsidRPr="00D27895" w:rsidRDefault="007F2820" w:rsidP="007F282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2820" w:rsidRPr="00D27895" w:rsidRDefault="007F2820" w:rsidP="00CD32F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8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Опыт показал: профильное обучение в сельско</w:t>
      </w:r>
      <w:r w:rsidR="00012247" w:rsidRPr="00D278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й школе может быть реализовано </w:t>
      </w:r>
      <w:r w:rsidRPr="00D278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через работу ученика в </w:t>
      </w:r>
      <w:proofErr w:type="gramStart"/>
      <w:r w:rsidRPr="00D278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профильном</w:t>
      </w:r>
      <w:proofErr w:type="gramEnd"/>
      <w:r w:rsidRPr="00D278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группе, и через </w:t>
      </w:r>
      <w:r w:rsidRPr="00D2789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индивидуальный учебный план,  </w:t>
      </w:r>
      <w:r w:rsidRPr="00D278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индивидуальную образовательную программу.</w:t>
      </w:r>
    </w:p>
    <w:p w:rsidR="007F2820" w:rsidRPr="00D27895" w:rsidRDefault="007F2820" w:rsidP="00CD32F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</w:p>
    <w:p w:rsidR="00544D4F" w:rsidRPr="00D27895" w:rsidRDefault="00544D4F" w:rsidP="00CD3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протяжении нескольких лет я работа</w:t>
      </w:r>
      <w:r w:rsidR="007F2820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ю</w:t>
      </w: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 трем моделям</w:t>
      </w:r>
      <w:r w:rsidR="00657DB1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5862EB" w:rsidRPr="005862EB" w:rsidRDefault="005862EB" w:rsidP="00544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5862E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Первая модель </w:t>
      </w:r>
      <w:r w:rsidR="00465538" w:rsidRPr="00D2789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–</w:t>
      </w:r>
      <w:r w:rsidR="00465538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э</w:t>
      </w:r>
      <w:r w:rsidRPr="005862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то общеобразовательная полная средняя школа. Обеспечивает общеобразовательный уровень подготовки школьников по иностранному языку (уровень А), соответствующий пороговому уровню, предложенному Советом Европы для европейских школ. Этот </w:t>
      </w:r>
      <w:proofErr w:type="gramStart"/>
      <w:r w:rsidRPr="005862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уровень</w:t>
      </w:r>
      <w:proofErr w:type="gramEnd"/>
      <w:r w:rsidRPr="005862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может быть достигнут выпускниками при раннем начале изучения иностранного языка, т.е. со 2 класса начальной школы.</w:t>
      </w:r>
      <w:r w:rsidR="00A17D9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 введением ФГОС в нашей школе изучается английский язык с 1-го класса.</w:t>
      </w:r>
    </w:p>
    <w:p w:rsidR="00465538" w:rsidRPr="00D27895" w:rsidRDefault="005862EB" w:rsidP="005862EB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5862E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Вторая модель –</w:t>
      </w:r>
      <w:r w:rsidRPr="00D2789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</w:t>
      </w:r>
      <w:r w:rsidR="007F2820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профильные</w:t>
      </w:r>
      <w:r w:rsidRPr="005862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7F2820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группы</w:t>
      </w:r>
      <w:r w:rsidRPr="005862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где иностранный </w:t>
      </w: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  <w:r w:rsidRPr="005862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язык    </w:t>
      </w: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  <w:r w:rsidRPr="005862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выступает как </w:t>
      </w: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  <w:r w:rsidRPr="005862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средство реализации профильного обучения (уровень Б). Выбор направленности в обучении иностранному языку зависит от желания школьников, их родителей</w:t>
      </w:r>
      <w:r w:rsidR="00465538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  <w:r w:rsidR="00717E85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Обучающиеся выбирают английский язык для общего развития.</w:t>
      </w:r>
    </w:p>
    <w:p w:rsidR="009D0E13" w:rsidRPr="00D27895" w:rsidRDefault="00465538" w:rsidP="009D0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 xml:space="preserve">У меня имеется опыт работы с профильными </w:t>
      </w:r>
      <w:proofErr w:type="spellStart"/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разноуровневыми</w:t>
      </w:r>
      <w:proofErr w:type="spellEnd"/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группами. Один час в неделю я занимаюсь с </w:t>
      </w:r>
      <w:proofErr w:type="gramStart"/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обучающимися</w:t>
      </w:r>
      <w:proofErr w:type="gramEnd"/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9-11 класса по</w:t>
      </w:r>
      <w:r w:rsidR="009D0E13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профильной программе «Направляемый диалог», «Презентация темы с обсуждением».</w:t>
      </w: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9D0E13" w:rsidRPr="00A17D94" w:rsidRDefault="009D0E13" w:rsidP="009D0E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7365D" w:themeColor="text2" w:themeShade="BF"/>
          <w:sz w:val="24"/>
          <w:szCs w:val="24"/>
          <w:lang w:val="en-US"/>
        </w:rPr>
      </w:pP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Авторы</w:t>
      </w:r>
      <w:r w:rsidRPr="00A17D9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  <w:t xml:space="preserve"> </w:t>
      </w: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пособий</w:t>
      </w:r>
      <w:r w:rsidRPr="00A17D9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  <w:t>:</w:t>
      </w:r>
    </w:p>
    <w:p w:rsidR="009D0E13" w:rsidRPr="00CD32F8" w:rsidRDefault="009D0E13" w:rsidP="00CD3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</w:pPr>
      <w:r w:rsidRPr="00CD32F8">
        <w:rPr>
          <w:rFonts w:ascii="TimesNewRomanPS-BoldMT" w:hAnsi="TimesNewRomanPS-BoldMT" w:cs="TimesNewRomanPS-BoldMT"/>
          <w:b/>
          <w:bCs/>
          <w:color w:val="17365D" w:themeColor="text2" w:themeShade="BF"/>
          <w:sz w:val="20"/>
          <w:szCs w:val="20"/>
          <w:lang w:val="en-US"/>
        </w:rPr>
        <w:t xml:space="preserve">Practice Exam Papers for the Russian National Exam. 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 xml:space="preserve">By Olga </w:t>
      </w:r>
      <w:proofErr w:type="spellStart"/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>Afanasyeva</w:t>
      </w:r>
      <w:proofErr w:type="spellEnd"/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 xml:space="preserve"> – Virginia Evans</w:t>
      </w:r>
    </w:p>
    <w:p w:rsidR="009D0E13" w:rsidRPr="00CD32F8" w:rsidRDefault="009D0E13" w:rsidP="00CD3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</w:pP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 xml:space="preserve">– Victoria </w:t>
      </w:r>
      <w:proofErr w:type="spellStart"/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>Kopylova</w:t>
      </w:r>
      <w:proofErr w:type="spellEnd"/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 xml:space="preserve">. </w:t>
      </w:r>
      <w:proofErr w:type="spellStart"/>
      <w:r w:rsidRPr="00CD32F8">
        <w:rPr>
          <w:rFonts w:ascii="TimesNewRomanPS-BoldItalicMT" w:hAnsi="TimesNewRomanPS-BoldItalicMT" w:cs="TimesNewRomanPS-BoldItalicMT"/>
          <w:b/>
          <w:bCs/>
          <w:i/>
          <w:iCs/>
          <w:color w:val="17365D" w:themeColor="text2" w:themeShade="BF"/>
          <w:sz w:val="20"/>
          <w:szCs w:val="20"/>
          <w:lang w:val="en-US"/>
        </w:rPr>
        <w:t>CenterCom</w:t>
      </w:r>
      <w:proofErr w:type="spellEnd"/>
      <w:r w:rsidRPr="00CD32F8">
        <w:rPr>
          <w:rFonts w:ascii="TimesNewRomanPS-BoldItalicMT" w:hAnsi="TimesNewRomanPS-BoldItalicMT" w:cs="TimesNewRomanPS-BoldItalicMT"/>
          <w:b/>
          <w:bCs/>
          <w:i/>
          <w:iCs/>
          <w:color w:val="17365D" w:themeColor="text2" w:themeShade="BF"/>
          <w:sz w:val="20"/>
          <w:szCs w:val="20"/>
          <w:lang w:val="en-US"/>
        </w:rPr>
        <w:t xml:space="preserve"> 2007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>, Express Publishing (Revised Edition)</w:t>
      </w:r>
    </w:p>
    <w:p w:rsidR="00465538" w:rsidRPr="00CD32F8" w:rsidRDefault="009D0E13" w:rsidP="00CD32F8">
      <w:pPr>
        <w:shd w:val="clear" w:color="auto" w:fill="FFFFFF"/>
        <w:spacing w:after="0" w:line="240" w:lineRule="auto"/>
        <w:ind w:firstLine="15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17365D" w:themeColor="text2" w:themeShade="BF"/>
          <w:sz w:val="20"/>
          <w:szCs w:val="20"/>
        </w:rPr>
      </w:pPr>
      <w:proofErr w:type="gramStart"/>
      <w:r w:rsidRPr="00CD32F8">
        <w:rPr>
          <w:rFonts w:ascii="TimesNewRomanPS-BoldMT" w:hAnsi="TimesNewRomanPS-BoldMT" w:cs="TimesNewRomanPS-BoldMT"/>
          <w:b/>
          <w:bCs/>
          <w:color w:val="17365D" w:themeColor="text2" w:themeShade="BF"/>
          <w:sz w:val="20"/>
          <w:szCs w:val="20"/>
          <w:lang w:val="en-US"/>
        </w:rPr>
        <w:t xml:space="preserve">State Exam </w:t>
      </w:r>
      <w:proofErr w:type="spellStart"/>
      <w:r w:rsidRPr="00CD32F8">
        <w:rPr>
          <w:rFonts w:ascii="TimesNewRomanPS-BoldMT" w:hAnsi="TimesNewRomanPS-BoldMT" w:cs="TimesNewRomanPS-BoldMT"/>
          <w:b/>
          <w:bCs/>
          <w:color w:val="17365D" w:themeColor="text2" w:themeShade="BF"/>
          <w:sz w:val="20"/>
          <w:szCs w:val="20"/>
          <w:lang w:val="en-US"/>
        </w:rPr>
        <w:t>Maximiser</w:t>
      </w:r>
      <w:proofErr w:type="spellEnd"/>
      <w:r w:rsidRPr="00CD32F8">
        <w:rPr>
          <w:rFonts w:ascii="TimesNewRomanPS-BoldMT" w:hAnsi="TimesNewRomanPS-BoldMT" w:cs="TimesNewRomanPS-BoldMT"/>
          <w:b/>
          <w:bCs/>
          <w:color w:val="17365D" w:themeColor="text2" w:themeShade="BF"/>
          <w:sz w:val="20"/>
          <w:szCs w:val="20"/>
          <w:lang w:val="en-US"/>
        </w:rPr>
        <w:t>.</w:t>
      </w:r>
      <w:proofErr w:type="gramEnd"/>
      <w:r w:rsidRPr="00CD32F8">
        <w:rPr>
          <w:rFonts w:ascii="TimesNewRomanPS-BoldMT" w:hAnsi="TimesNewRomanPS-BoldMT" w:cs="TimesNewRomanPS-BoldMT"/>
          <w:b/>
          <w:bCs/>
          <w:color w:val="17365D" w:themeColor="text2" w:themeShade="BF"/>
          <w:sz w:val="20"/>
          <w:szCs w:val="20"/>
          <w:lang w:val="en-US"/>
        </w:rPr>
        <w:t xml:space="preserve"> </w:t>
      </w:r>
      <w:proofErr w:type="gramStart"/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 xml:space="preserve">By 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</w:rPr>
        <w:t>Е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>.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</w:rPr>
        <w:t>Н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 xml:space="preserve">. 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</w:rPr>
        <w:t>Соловова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 xml:space="preserve">, 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</w:rPr>
        <w:t>И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>.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</w:rPr>
        <w:t>Е</w:t>
      </w:r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 xml:space="preserve">. </w:t>
      </w:r>
      <w:proofErr w:type="spellStart"/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</w:rPr>
        <w:t>Солокова</w:t>
      </w:r>
      <w:proofErr w:type="spellEnd"/>
      <w:r w:rsidRPr="00CD32F8">
        <w:rPr>
          <w:rFonts w:ascii="TimesNewRomanPSMT" w:hAnsi="TimesNewRomanPSMT" w:cs="TimesNewRomanPSMT"/>
          <w:color w:val="17365D" w:themeColor="text2" w:themeShade="BF"/>
          <w:sz w:val="20"/>
          <w:szCs w:val="20"/>
          <w:lang w:val="en-US"/>
        </w:rPr>
        <w:t xml:space="preserve"> </w:t>
      </w:r>
      <w:r w:rsidRPr="00CD32F8">
        <w:rPr>
          <w:rFonts w:ascii="TimesNewRomanPS-BoldItalicMT" w:hAnsi="TimesNewRomanPS-BoldItalicMT" w:cs="TimesNewRomanPS-BoldItalicMT"/>
          <w:b/>
          <w:bCs/>
          <w:i/>
          <w:iCs/>
          <w:color w:val="17365D" w:themeColor="text2" w:themeShade="BF"/>
          <w:sz w:val="20"/>
          <w:szCs w:val="20"/>
          <w:lang w:val="en-US"/>
        </w:rPr>
        <w:t>Longman.</w:t>
      </w:r>
      <w:proofErr w:type="gramEnd"/>
      <w:r w:rsidRPr="00CD32F8">
        <w:rPr>
          <w:rFonts w:ascii="TimesNewRomanPS-BoldItalicMT" w:hAnsi="TimesNewRomanPS-BoldItalicMT" w:cs="TimesNewRomanPS-BoldItalicMT"/>
          <w:b/>
          <w:bCs/>
          <w:i/>
          <w:iCs/>
          <w:color w:val="17365D" w:themeColor="text2" w:themeShade="BF"/>
          <w:sz w:val="20"/>
          <w:szCs w:val="20"/>
          <w:lang w:val="en-US"/>
        </w:rPr>
        <w:t xml:space="preserve"> </w:t>
      </w:r>
      <w:r w:rsidRPr="00CD32F8">
        <w:rPr>
          <w:rFonts w:ascii="TimesNewRomanPS-BoldItalicMT" w:hAnsi="TimesNewRomanPS-BoldItalicMT" w:cs="TimesNewRomanPS-BoldItalicMT"/>
          <w:b/>
          <w:bCs/>
          <w:i/>
          <w:iCs/>
          <w:color w:val="17365D" w:themeColor="text2" w:themeShade="BF"/>
          <w:sz w:val="20"/>
          <w:szCs w:val="20"/>
        </w:rPr>
        <w:t>2007</w:t>
      </w:r>
    </w:p>
    <w:p w:rsidR="00012247" w:rsidRDefault="00012247" w:rsidP="009D0E13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Имеется опыт живого общения. 5 лет подряд </w:t>
      </w:r>
      <w:r w:rsidR="00717E85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каждый июнь </w:t>
      </w: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к нам приезжали гости из США поводили недельные курсы </w:t>
      </w:r>
      <w:r w:rsidR="00717E85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обучения английскому языку, проживали в семьях своих учеников. Неоднократно устраивались встречи – беседы  с носителями языка.</w:t>
      </w: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CD32F8" w:rsidRPr="00D27895" w:rsidRDefault="00CD32F8" w:rsidP="009D0E13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На этом этапе мы попробовали организовать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группы обучающихся 7-8 классов, оказалось, что дети еще не готовы к таким переменам и пока отложили этот опыт.</w:t>
      </w:r>
    </w:p>
    <w:p w:rsidR="005862EB" w:rsidRPr="00D27895" w:rsidRDefault="005862EB" w:rsidP="005862EB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5862E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Третья модель –</w:t>
      </w:r>
      <w:r w:rsidRPr="00D2789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</w:t>
      </w:r>
      <w:r w:rsidRPr="005862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(уровень С) предполагает углубленное изучение иностранного языка </w:t>
      </w:r>
      <w:r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  <w:r w:rsidR="007F2820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старшей ступени школы.</w:t>
      </w:r>
      <w:r w:rsidR="009D0E13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Здесь также присутствуют профильные </w:t>
      </w:r>
      <w:proofErr w:type="spellStart"/>
      <w:r w:rsidR="009D0E13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разноуровневые</w:t>
      </w:r>
      <w:proofErr w:type="spellEnd"/>
      <w:r w:rsidR="009D0E13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группы, но в основном на этом этапе я работа</w:t>
      </w:r>
      <w:r w:rsidR="00717E85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ю</w:t>
      </w:r>
      <w:r w:rsidR="009D0E13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 индивидуальному учебному плану, который составляется совместно с администрацией школы и самим ребенком. В плане обязательно прописывается участие   ребенка </w:t>
      </w:r>
      <w:r w:rsidR="00012247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конкурсах и олимпиадах  разного уровня, проектной деятельности.</w:t>
      </w:r>
      <w:r w:rsidR="00717E85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Подготовка к поступлению в ВУЗ на факультет ин. Языков.</w:t>
      </w:r>
    </w:p>
    <w:p w:rsidR="00A17D94" w:rsidRDefault="00012247" w:rsidP="00012247">
      <w:pPr>
        <w:pStyle w:val="a3"/>
        <w:rPr>
          <w:color w:val="17365D" w:themeColor="text2" w:themeShade="BF"/>
          <w:sz w:val="28"/>
          <w:szCs w:val="28"/>
        </w:rPr>
      </w:pPr>
      <w:r w:rsidRPr="00D27895">
        <w:rPr>
          <w:color w:val="17365D" w:themeColor="text2" w:themeShade="BF"/>
          <w:sz w:val="28"/>
          <w:szCs w:val="28"/>
        </w:rPr>
        <w:t>Для всех типов сельских школ, в том числе и малочисленных, приемлема</w:t>
      </w:r>
      <w:r w:rsidRPr="00D27895">
        <w:rPr>
          <w:rStyle w:val="apple-converted-space"/>
          <w:color w:val="17365D" w:themeColor="text2" w:themeShade="BF"/>
          <w:sz w:val="28"/>
          <w:szCs w:val="28"/>
        </w:rPr>
        <w:t> </w:t>
      </w:r>
      <w:r w:rsidRPr="00D27895">
        <w:rPr>
          <w:b/>
          <w:i/>
          <w:iCs/>
          <w:color w:val="17365D" w:themeColor="text2" w:themeShade="BF"/>
          <w:sz w:val="28"/>
          <w:szCs w:val="28"/>
        </w:rPr>
        <w:t>сетевая модель</w:t>
      </w:r>
      <w:r w:rsidR="00717E85" w:rsidRPr="00D27895">
        <w:rPr>
          <w:i/>
          <w:iCs/>
          <w:color w:val="17365D" w:themeColor="text2" w:themeShade="BF"/>
          <w:sz w:val="28"/>
          <w:szCs w:val="28"/>
        </w:rPr>
        <w:t xml:space="preserve"> </w:t>
      </w:r>
      <w:r w:rsidRPr="00D27895">
        <w:rPr>
          <w:color w:val="17365D" w:themeColor="text2" w:themeShade="BF"/>
          <w:sz w:val="28"/>
          <w:szCs w:val="28"/>
        </w:rPr>
        <w:t xml:space="preserve">профильного обучения. Она реализуется через объединение нескольких школ в единое </w:t>
      </w:r>
      <w:r w:rsidR="00A17D94">
        <w:rPr>
          <w:color w:val="17365D" w:themeColor="text2" w:themeShade="BF"/>
          <w:sz w:val="28"/>
          <w:szCs w:val="28"/>
        </w:rPr>
        <w:t xml:space="preserve">сообщество. </w:t>
      </w:r>
    </w:p>
    <w:p w:rsidR="00A17D94" w:rsidRDefault="00717E85" w:rsidP="00012247">
      <w:pPr>
        <w:pStyle w:val="a3"/>
        <w:rPr>
          <w:color w:val="17365D" w:themeColor="text2" w:themeShade="BF"/>
          <w:sz w:val="28"/>
          <w:szCs w:val="28"/>
        </w:rPr>
      </w:pPr>
      <w:r w:rsidRPr="00D27895">
        <w:rPr>
          <w:color w:val="17365D" w:themeColor="text2" w:themeShade="BF"/>
          <w:sz w:val="28"/>
          <w:szCs w:val="28"/>
        </w:rPr>
        <w:t xml:space="preserve">Мы </w:t>
      </w:r>
      <w:r w:rsidR="00D27895" w:rsidRPr="00D27895">
        <w:rPr>
          <w:color w:val="17365D" w:themeColor="text2" w:themeShade="BF"/>
          <w:sz w:val="28"/>
          <w:szCs w:val="28"/>
        </w:rPr>
        <w:t xml:space="preserve">попробовали на базе нашей школы объединить обучающихся  </w:t>
      </w:r>
      <w:r w:rsidRPr="00D27895">
        <w:rPr>
          <w:color w:val="17365D" w:themeColor="text2" w:themeShade="BF"/>
          <w:sz w:val="28"/>
          <w:szCs w:val="28"/>
        </w:rPr>
        <w:t xml:space="preserve"> 9-11</w:t>
      </w:r>
      <w:r w:rsidR="00D27895" w:rsidRPr="00D27895">
        <w:rPr>
          <w:color w:val="17365D" w:themeColor="text2" w:themeShade="BF"/>
          <w:sz w:val="28"/>
          <w:szCs w:val="28"/>
        </w:rPr>
        <w:t xml:space="preserve"> классов трех школ округа</w:t>
      </w:r>
      <w:r w:rsidRPr="00D27895">
        <w:rPr>
          <w:color w:val="17365D" w:themeColor="text2" w:themeShade="BF"/>
          <w:sz w:val="28"/>
          <w:szCs w:val="28"/>
        </w:rPr>
        <w:t xml:space="preserve">, желающих изучать английский </w:t>
      </w:r>
      <w:r w:rsidR="00D27895" w:rsidRPr="00D27895">
        <w:rPr>
          <w:color w:val="17365D" w:themeColor="text2" w:themeShade="BF"/>
          <w:sz w:val="28"/>
          <w:szCs w:val="28"/>
        </w:rPr>
        <w:t xml:space="preserve">язык </w:t>
      </w:r>
      <w:r w:rsidRPr="00D27895">
        <w:rPr>
          <w:color w:val="17365D" w:themeColor="text2" w:themeShade="BF"/>
          <w:sz w:val="28"/>
          <w:szCs w:val="28"/>
        </w:rPr>
        <w:t>углубленно.</w:t>
      </w:r>
      <w:r w:rsidR="00D27895" w:rsidRPr="00D27895">
        <w:rPr>
          <w:color w:val="17365D" w:themeColor="text2" w:themeShade="BF"/>
          <w:sz w:val="28"/>
          <w:szCs w:val="28"/>
        </w:rPr>
        <w:t xml:space="preserve"> 1 год проводились занятия 2 часа в неделю. Опыт интересный, результативный, но экономически не выгодный – подвоз – дорого.</w:t>
      </w:r>
      <w:r w:rsidR="00A17D94">
        <w:rPr>
          <w:color w:val="17365D" w:themeColor="text2" w:themeShade="BF"/>
          <w:sz w:val="28"/>
          <w:szCs w:val="28"/>
        </w:rPr>
        <w:t xml:space="preserve"> </w:t>
      </w:r>
    </w:p>
    <w:p w:rsidR="00A17D94" w:rsidRPr="00A2124A" w:rsidRDefault="00A17D94" w:rsidP="00A17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2124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Проводим </w:t>
      </w:r>
      <w:proofErr w:type="spellStart"/>
      <w:r w:rsidRPr="00A2124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предпрофильную</w:t>
      </w:r>
      <w:proofErr w:type="spellEnd"/>
      <w:r w:rsidRPr="00A2124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подготовку через элективные курсы. Элективные курсы – это обязательные курсы по выбору школы и учащихся, часы на которые выделяются из школьного компонента базисного учебного плана. Элективные курсы имеют ту же предметную направленность, что и профильный курс. В результате профильный учебный предмет «иностранный язык» может быть углублён, расширен или видоизменён за счёт специализированных элективных курсов прикладного характера.</w:t>
      </w:r>
    </w:p>
    <w:p w:rsidR="005862EB" w:rsidRDefault="005862EB" w:rsidP="005862EB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5862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Предложенный вариант модернизации языкового образования на старшей ступени о</w:t>
      </w:r>
      <w:r w:rsidR="007F2820" w:rsidRPr="00D2789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бучения позволяе</w:t>
      </w:r>
      <w:r w:rsidRPr="005862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 повысить качество подготовки выпускников по иностранному языку.</w:t>
      </w:r>
    </w:p>
    <w:sectPr w:rsidR="005862EB" w:rsidSect="0023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1BB114D"/>
    <w:multiLevelType w:val="multilevel"/>
    <w:tmpl w:val="D38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E2862"/>
    <w:multiLevelType w:val="multilevel"/>
    <w:tmpl w:val="072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6E"/>
    <w:rsid w:val="00012247"/>
    <w:rsid w:val="000A0D6E"/>
    <w:rsid w:val="00237588"/>
    <w:rsid w:val="003940BD"/>
    <w:rsid w:val="00465538"/>
    <w:rsid w:val="00544D4F"/>
    <w:rsid w:val="005852F9"/>
    <w:rsid w:val="005862EB"/>
    <w:rsid w:val="005A57FB"/>
    <w:rsid w:val="00657DB1"/>
    <w:rsid w:val="00717E85"/>
    <w:rsid w:val="00746D9F"/>
    <w:rsid w:val="007C0B3B"/>
    <w:rsid w:val="007F2820"/>
    <w:rsid w:val="009D0E13"/>
    <w:rsid w:val="00A17D94"/>
    <w:rsid w:val="00A2124A"/>
    <w:rsid w:val="00AA1916"/>
    <w:rsid w:val="00BD1C6E"/>
    <w:rsid w:val="00C2793E"/>
    <w:rsid w:val="00CD32F8"/>
    <w:rsid w:val="00D0220D"/>
    <w:rsid w:val="00D27895"/>
    <w:rsid w:val="00EA7A4F"/>
    <w:rsid w:val="00E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88"/>
  </w:style>
  <w:style w:type="paragraph" w:styleId="3">
    <w:name w:val="heading 3"/>
    <w:basedOn w:val="a"/>
    <w:link w:val="30"/>
    <w:uiPriority w:val="9"/>
    <w:qFormat/>
    <w:rsid w:val="007C0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D6E"/>
  </w:style>
  <w:style w:type="character" w:customStyle="1" w:styleId="30">
    <w:name w:val="Заголовок 3 Знак"/>
    <w:basedOn w:val="a0"/>
    <w:link w:val="3"/>
    <w:uiPriority w:val="9"/>
    <w:rsid w:val="007C0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8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86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C159-64BE-4762-BC71-F2B63EF0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Uzer11</dc:creator>
  <cp:lastModifiedBy>Александр</cp:lastModifiedBy>
  <cp:revision>8</cp:revision>
  <cp:lastPrinted>2013-01-10T14:14:00Z</cp:lastPrinted>
  <dcterms:created xsi:type="dcterms:W3CDTF">2013-01-09T12:31:00Z</dcterms:created>
  <dcterms:modified xsi:type="dcterms:W3CDTF">2013-01-18T14:48:00Z</dcterms:modified>
</cp:coreProperties>
</file>