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DE" w:rsidRDefault="00BB04DE"/>
    <w:p w:rsidR="00EA03C6" w:rsidRDefault="00EA03C6">
      <w:pPr>
        <w:sectPr w:rsidR="00EA03C6" w:rsidSect="00B37DB2"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BB04DE" w:rsidRDefault="00BB04DE"/>
    <w:p w:rsidR="00BB04DE" w:rsidRPr="00BB04DE" w:rsidRDefault="00B37DB2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eastAsiaTheme="minorHAnsi" w:hAnsiTheme="minorHAnsi" w:cstheme="minorBid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2721C86" wp14:editId="1EBD35CC">
            <wp:simplePos x="0" y="0"/>
            <wp:positionH relativeFrom="column">
              <wp:posOffset>167640</wp:posOffset>
            </wp:positionH>
            <wp:positionV relativeFrom="paragraph">
              <wp:posOffset>281940</wp:posOffset>
            </wp:positionV>
            <wp:extent cx="20574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00" y="21489"/>
                <wp:lineTo x="21400" y="0"/>
                <wp:lineTo x="0" y="0"/>
              </wp:wrapPolygon>
            </wp:wrapTight>
            <wp:docPr id="6" name="Рисунок 6" descr="C:\Users\admin\Desktop\Контр. работа\1277649237_aptechnaya_romashka_lekarstvennye_svoj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онтр. работа\1277649237_aptechnaya_romashka_lekarstvennye_svojst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4DE" w:rsidRPr="00BB04DE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Ромашка Аптечная</w:t>
      </w:r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Ромашка аптечная — однолетнее травянистое растение с сильным специфическим запахом.</w:t>
      </w:r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Корень стержневой, мало разветвленный, светло-бурый.</w:t>
      </w:r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Стебель прямостоячий, высотой 15—60 см, от основания ветвистый, реже простой, ребристо-бороздчатый, внутри полый, до верхушки облиственный.</w:t>
      </w:r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Листья очередные, сидячие, в общем очертании широко-ланцетные или яйцевидные, длиной 2—5 см, шириной 0,5—1 см, дважды</w:t>
      </w: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- или </w:t>
      </w:r>
      <w:proofErr w:type="spellStart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триждыперисторассечённые</w:t>
      </w:r>
      <w:proofErr w:type="spellEnd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на узколинейные, почти нитевидные (шириной до 0,5 мм), шиловидно-заострённые доли, с коротким мягким остриём на верхушке.</w:t>
      </w:r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Соцветия — корзинки диаметром до 25 мм (на боковых побегах мельче), многочисленные, расположенные на </w:t>
      </w:r>
      <w:proofErr w:type="spellStart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тонкоребристых</w:t>
      </w:r>
      <w:proofErr w:type="spellEnd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длинных (до 8 см) цветоносах на верхушках стеблей и боковых побегов, образуя в совокупности общее щитковидное соцветие.</w:t>
      </w:r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Оба вида ромашки не выдерживают конкуренции с дерновинными злаками, поэтому в составе естественных фитоценозов встречаются редко. Предпочитают нарушенные местообитания: на пустырях, залежах, по обочинам дорог и железнодорожных путей, близ жилья, на распаханных и вытравленных скотом землях. Нетребовательны к составу почвы. Светолюбивы.</w:t>
      </w:r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Цветочные корзинки ромашки аптечной содержат эфирное масло, в состав которого входит </w:t>
      </w:r>
      <w:proofErr w:type="spellStart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хамазулен</w:t>
      </w:r>
      <w:proofErr w:type="spellEnd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. Эфирное масло представляет собой густую жидкость темно-синего цвета, труднорастворимую в воде. Синий цвет связан с наличием </w:t>
      </w:r>
      <w:proofErr w:type="spellStart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хамазулена</w:t>
      </w:r>
      <w:proofErr w:type="spellEnd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. При хранении эфирного масла </w:t>
      </w:r>
      <w:proofErr w:type="spellStart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хамазулен</w:t>
      </w:r>
      <w:proofErr w:type="spellEnd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окисляется кислородом </w:t>
      </w:r>
      <w:proofErr w:type="gramStart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воздуха</w:t>
      </w:r>
      <w:proofErr w:type="gramEnd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и масло вначале становится зеленым, а затем бурым.</w:t>
      </w:r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 xml:space="preserve">В белых язычковых цветках соцветий ромашки содержатся </w:t>
      </w:r>
      <w:proofErr w:type="spellStart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флавоноиды</w:t>
      </w:r>
      <w:proofErr w:type="spellEnd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</w:t>
      </w:r>
      <w:proofErr w:type="spellStart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тритерпеновые</w:t>
      </w:r>
      <w:proofErr w:type="spellEnd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спирты, кумарины, углеводы, </w:t>
      </w:r>
      <w:proofErr w:type="spellStart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фитостерин</w:t>
      </w:r>
      <w:proofErr w:type="spellEnd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</w:t>
      </w:r>
      <w:proofErr w:type="spellStart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полиацетиленовые</w:t>
      </w:r>
      <w:proofErr w:type="spellEnd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соединения, фенолкарбоновые кислоты и их производные, аскорбиновая кислота, каротин, горечи, слизи, камеди, горькие вещества.</w:t>
      </w:r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Трава ромашки также содержит эфирное масло сходного состава и </w:t>
      </w:r>
      <w:proofErr w:type="spellStart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флавоноиды</w:t>
      </w:r>
      <w:proofErr w:type="spellEnd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. По содержанию суммы </w:t>
      </w:r>
      <w:proofErr w:type="spellStart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флавоноидов</w:t>
      </w:r>
      <w:proofErr w:type="spellEnd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вся надземная часть ромашки душистой более богата по сравнению с фармакопейным сырьем (то есть соцветиями), поэтому разрешена заготовка травы (в период цветения).</w:t>
      </w:r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proofErr w:type="gramStart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Препараты из соцветий ромашки аптечной обладают противовоспалительным, мочегонным, успокаивающим, вяжущим, ветрогонным, потогонным, кровоостанавливающим, ранозаживляющим, </w:t>
      </w:r>
      <w:r w:rsidR="00EA03C6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седативным, </w:t>
      </w:r>
      <w:proofErr w:type="spellStart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дезинфецирующим</w:t>
      </w:r>
      <w:proofErr w:type="spellEnd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действием.</w:t>
      </w:r>
      <w:proofErr w:type="gramEnd"/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Жидкий экстракт и эфирное масло ромашки оказывают желчегонное действие.</w:t>
      </w:r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Препараты ромашки ускоряют процессы регенерации эпителия при язвах.</w:t>
      </w:r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Эфирное масло ромашки обладает дезинфицирующими и противовоспалительными свойствами благодаря наличию в нем </w:t>
      </w:r>
      <w:proofErr w:type="spellStart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хамазулена</w:t>
      </w:r>
      <w:proofErr w:type="spellEnd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. Препараты ромашки уменьшают процессы брожения и гниения в кишечнике. С </w:t>
      </w:r>
      <w:proofErr w:type="spellStart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хамазуленом</w:t>
      </w:r>
      <w:proofErr w:type="spellEnd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связано также антиаллергическое и противовоспалительное действие препаратов ромашки и эфирного масла.</w:t>
      </w:r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Гликозиды ромашки обладают спазмолитическим действием.</w:t>
      </w:r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Сбор цветочных корзинок производят в начале цветения (май-июнь) в хорошую солнечную погоду. Сырье, собранное после дождя, при росе или тумане, а также недосушенное, темнеет и теряет аромат. Перезрелое и пересушенное сырье рассыпается и теряет товарный вид. Корзинки срывают вместе с цветоносом длиной не более 3 см.</w:t>
      </w:r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Сырье сушат под навесом, расстилая его тонким слоем на бумаге или брезенте, или в сушилках при температуре не выше 35-40°С.</w:t>
      </w:r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Сырье хранят </w:t>
      </w:r>
      <w:proofErr w:type="gramStart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упакованным</w:t>
      </w:r>
      <w:proofErr w:type="gramEnd"/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в фанерные ящики, выложенные бумагой, в сухих помещениях.</w:t>
      </w:r>
    </w:p>
    <w:p w:rsidR="00BB04DE" w:rsidRPr="00BB04DE" w:rsidRDefault="00BB04DE" w:rsidP="00BB04DE">
      <w:pPr>
        <w:spacing w:after="200" w:line="240" w:lineRule="exact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BB04DE">
        <w:rPr>
          <w:rFonts w:asciiTheme="minorHAnsi" w:eastAsiaTheme="minorHAnsi" w:hAnsiTheme="minorHAnsi" w:cstheme="minorBidi"/>
          <w:sz w:val="20"/>
          <w:szCs w:val="20"/>
          <w:lang w:eastAsia="en-US"/>
        </w:rPr>
        <w:t>Срок годности до 2 лет.</w:t>
      </w:r>
    </w:p>
    <w:p w:rsidR="00EA03C6" w:rsidRPr="00B37DB2" w:rsidRDefault="00B37DB2" w:rsidP="00B37DB2">
      <w:pPr>
        <w:spacing w:after="200" w:line="240" w:lineRule="exact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  <w:sectPr w:rsidR="00EA03C6" w:rsidRPr="00B37DB2" w:rsidSect="00B37DB2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  <w:docGrid w:linePitch="360"/>
        </w:sect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proofErr w:type="spellStart"/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Дрындин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Иван 8</w:t>
      </w:r>
      <w:proofErr w:type="gramStart"/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В</w:t>
      </w:r>
      <w:proofErr w:type="gramEnd"/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класс.</w:t>
      </w:r>
      <w:bookmarkStart w:id="0" w:name="_GoBack"/>
      <w:bookmarkEnd w:id="0"/>
    </w:p>
    <w:p w:rsidR="005A120B" w:rsidRDefault="005A120B" w:rsidP="00B37DB2"/>
    <w:sectPr w:rsidR="005A120B" w:rsidSect="00B37DB2">
      <w:type w:val="continuous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16" w:rsidRDefault="002B0716" w:rsidP="005464CD">
      <w:r>
        <w:separator/>
      </w:r>
    </w:p>
  </w:endnote>
  <w:endnote w:type="continuationSeparator" w:id="0">
    <w:p w:rsidR="002B0716" w:rsidRDefault="002B0716" w:rsidP="0054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16" w:rsidRDefault="002B0716" w:rsidP="005464CD">
      <w:r>
        <w:separator/>
      </w:r>
    </w:p>
  </w:footnote>
  <w:footnote w:type="continuationSeparator" w:id="0">
    <w:p w:rsidR="002B0716" w:rsidRDefault="002B0716" w:rsidP="00546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F4"/>
    <w:rsid w:val="002B0716"/>
    <w:rsid w:val="00542267"/>
    <w:rsid w:val="005464CD"/>
    <w:rsid w:val="005A120B"/>
    <w:rsid w:val="00B37DB2"/>
    <w:rsid w:val="00BB04DE"/>
    <w:rsid w:val="00DC3FF4"/>
    <w:rsid w:val="00EA03C6"/>
    <w:rsid w:val="00E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6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2267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54226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A0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3C6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64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64CD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64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64C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6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2267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542267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A03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3C6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464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64CD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64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64C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1FAB-A210-4291-BC7C-9E355AF0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2012-11-28T08:09:00Z</dcterms:created>
  <dcterms:modified xsi:type="dcterms:W3CDTF">2012-11-28T08:51:00Z</dcterms:modified>
</cp:coreProperties>
</file>